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wmf" ContentType="image/x-wmf"/>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A17" w:rsidRPr="00F01969" w:rsidRDefault="009F5A17" w:rsidP="00F01969">
      <w:pPr>
        <w:spacing w:after="0"/>
        <w:jc w:val="center"/>
        <w:rPr>
          <w:b/>
          <w:sz w:val="26"/>
          <w:szCs w:val="26"/>
        </w:rPr>
      </w:pPr>
      <w:r w:rsidRPr="00F01969">
        <w:rPr>
          <w:b/>
          <w:sz w:val="26"/>
          <w:szCs w:val="26"/>
        </w:rPr>
        <w:t>UNIVERSIDADE FEDERAL DO ESPÍRITO SANTO</w:t>
      </w:r>
    </w:p>
    <w:p w:rsidR="009F5A17" w:rsidRPr="00F01969" w:rsidRDefault="009F5A17" w:rsidP="00F01969">
      <w:pPr>
        <w:spacing w:after="0"/>
        <w:jc w:val="center"/>
        <w:rPr>
          <w:b/>
        </w:rPr>
      </w:pPr>
      <w:r w:rsidRPr="00F01969">
        <w:rPr>
          <w:b/>
        </w:rPr>
        <w:t>CENTRO TECNOLÓGICO</w:t>
      </w:r>
    </w:p>
    <w:p w:rsidR="009F5A17" w:rsidRPr="00F01969" w:rsidRDefault="009F5A17" w:rsidP="00F01969">
      <w:pPr>
        <w:spacing w:after="0"/>
        <w:jc w:val="center"/>
        <w:rPr>
          <w:b/>
        </w:rPr>
      </w:pPr>
      <w:r w:rsidRPr="00F01969">
        <w:rPr>
          <w:b/>
        </w:rPr>
        <w:t>DEPARTAMENTO DE ENGENHARIA MECÂNICA</w:t>
      </w:r>
    </w:p>
    <w:p w:rsidR="009F5A17" w:rsidRDefault="009F5A17" w:rsidP="00F01969">
      <w:pPr>
        <w:spacing w:after="1920"/>
        <w:jc w:val="center"/>
        <w:rPr>
          <w:szCs w:val="24"/>
        </w:rPr>
      </w:pPr>
    </w:p>
    <w:p w:rsidR="009F5A17" w:rsidRPr="00F01969" w:rsidRDefault="009F5A17" w:rsidP="00F01969">
      <w:pPr>
        <w:spacing w:after="0"/>
        <w:jc w:val="center"/>
        <w:rPr>
          <w:b/>
        </w:rPr>
      </w:pPr>
      <w:r w:rsidRPr="00F01969">
        <w:rPr>
          <w:b/>
        </w:rPr>
        <w:t>MARCELO KOSMINSKY PROTASIO</w:t>
      </w:r>
    </w:p>
    <w:p w:rsidR="009F5A17" w:rsidRDefault="009F5A17" w:rsidP="00477E32">
      <w:pPr>
        <w:spacing w:after="2040"/>
        <w:jc w:val="left"/>
        <w:rPr>
          <w:szCs w:val="24"/>
        </w:rPr>
      </w:pPr>
    </w:p>
    <w:p w:rsidR="009F5A17" w:rsidRPr="00EB1BD2" w:rsidRDefault="00684C24" w:rsidP="00EB1BD2">
      <w:pPr>
        <w:spacing w:after="0" w:line="240" w:lineRule="auto"/>
        <w:jc w:val="center"/>
        <w:rPr>
          <w:rFonts w:eastAsiaTheme="minorHAnsi" w:cs="Arial"/>
          <w:b/>
          <w:sz w:val="32"/>
          <w:szCs w:val="32"/>
        </w:rPr>
      </w:pPr>
      <w:r w:rsidRPr="00EB1BD2">
        <w:rPr>
          <w:rFonts w:eastAsiaTheme="minorHAnsi" w:cs="Arial"/>
          <w:b/>
          <w:sz w:val="32"/>
          <w:szCs w:val="32"/>
        </w:rPr>
        <w:t xml:space="preserve">PROJETO E CONSTRUÇÃO </w:t>
      </w:r>
      <w:r w:rsidR="004C447B" w:rsidRPr="00EB1BD2">
        <w:rPr>
          <w:rFonts w:eastAsiaTheme="minorHAnsi" w:cs="Arial"/>
          <w:b/>
          <w:sz w:val="32"/>
          <w:szCs w:val="32"/>
        </w:rPr>
        <w:t>DE UM PROVADOR DE MEDIÇÃO DE VAZÃO EM LINHA EM ESCALA LABORATORIAL</w:t>
      </w:r>
    </w:p>
    <w:p w:rsidR="009F5A17" w:rsidRDefault="009F5A17" w:rsidP="00F96D3B">
      <w:pPr>
        <w:spacing w:after="4920"/>
        <w:jc w:val="left"/>
        <w:rPr>
          <w:szCs w:val="24"/>
        </w:rPr>
      </w:pPr>
    </w:p>
    <w:p w:rsidR="009F5A17" w:rsidRPr="00477E32" w:rsidRDefault="009F5A17" w:rsidP="00477E32">
      <w:pPr>
        <w:spacing w:after="60"/>
        <w:jc w:val="center"/>
        <w:rPr>
          <w:b/>
        </w:rPr>
      </w:pPr>
      <w:r w:rsidRPr="00477E32">
        <w:rPr>
          <w:b/>
        </w:rPr>
        <w:t>VITÓRIA</w:t>
      </w:r>
    </w:p>
    <w:p w:rsidR="009F5A17" w:rsidRPr="00477E32" w:rsidRDefault="00872743" w:rsidP="00477E32">
      <w:pPr>
        <w:spacing w:after="60"/>
        <w:jc w:val="center"/>
        <w:rPr>
          <w:b/>
        </w:rPr>
      </w:pPr>
      <w:r w:rsidRPr="00477E32">
        <w:rPr>
          <w:b/>
        </w:rPr>
        <w:t>2010</w:t>
      </w:r>
    </w:p>
    <w:p w:rsidR="009F5A17" w:rsidRDefault="009F5A17" w:rsidP="009F5A17">
      <w:pPr>
        <w:jc w:val="center"/>
        <w:rPr>
          <w:szCs w:val="24"/>
        </w:rPr>
        <w:sectPr w:rsidR="009F5A17" w:rsidSect="00F96D3B">
          <w:headerReference w:type="default" r:id="rId8"/>
          <w:headerReference w:type="first" r:id="rId9"/>
          <w:pgSz w:w="11906" w:h="16838"/>
          <w:pgMar w:top="1701" w:right="1134" w:bottom="1134" w:left="1701" w:header="1134" w:footer="708" w:gutter="0"/>
          <w:pgNumType w:fmt="lowerRoman" w:start="1"/>
          <w:cols w:space="708"/>
          <w:docGrid w:linePitch="360"/>
        </w:sectPr>
      </w:pPr>
    </w:p>
    <w:p w:rsidR="009F5A17" w:rsidRPr="00EB1BD2" w:rsidRDefault="009F5A17" w:rsidP="00EB1BD2">
      <w:pPr>
        <w:spacing w:after="0"/>
        <w:jc w:val="center"/>
        <w:rPr>
          <w:rFonts w:eastAsiaTheme="minorHAnsi" w:cs="Arial"/>
          <w:b/>
          <w:szCs w:val="24"/>
        </w:rPr>
      </w:pPr>
      <w:r w:rsidRPr="00EB1BD2">
        <w:rPr>
          <w:rFonts w:eastAsiaTheme="minorHAnsi" w:cs="Arial"/>
          <w:b/>
          <w:szCs w:val="24"/>
        </w:rPr>
        <w:lastRenderedPageBreak/>
        <w:t>MARCELO KOSMINSKY PROTASIO</w:t>
      </w:r>
    </w:p>
    <w:p w:rsidR="009F5A17" w:rsidRDefault="009F5A17" w:rsidP="00EB1BD2">
      <w:pPr>
        <w:spacing w:after="2640" w:line="240" w:lineRule="auto"/>
        <w:jc w:val="center"/>
        <w:rPr>
          <w:szCs w:val="24"/>
        </w:rPr>
      </w:pPr>
    </w:p>
    <w:p w:rsidR="00EB1BD2" w:rsidRPr="00EB1BD2" w:rsidRDefault="00EB1BD2" w:rsidP="00EB1BD2">
      <w:pPr>
        <w:spacing w:after="0" w:line="240" w:lineRule="auto"/>
        <w:jc w:val="center"/>
        <w:rPr>
          <w:rFonts w:eastAsiaTheme="minorHAnsi" w:cs="Arial"/>
          <w:b/>
          <w:sz w:val="32"/>
          <w:szCs w:val="32"/>
        </w:rPr>
      </w:pPr>
      <w:r w:rsidRPr="00EB1BD2">
        <w:rPr>
          <w:rFonts w:eastAsiaTheme="minorHAnsi" w:cs="Arial"/>
          <w:b/>
          <w:sz w:val="32"/>
          <w:szCs w:val="32"/>
        </w:rPr>
        <w:t>PROJETO E CONSTRUÇÃO DE UM PROVADOR DE MEDIÇÃO DE VAZÃO EM LINHA EM ESCALA LABORATORIAL</w:t>
      </w:r>
    </w:p>
    <w:p w:rsidR="009F5A17" w:rsidRDefault="009F5A17" w:rsidP="00EB1BD2">
      <w:pPr>
        <w:spacing w:after="2520" w:line="240" w:lineRule="auto"/>
        <w:jc w:val="center"/>
        <w:rPr>
          <w:b/>
          <w:szCs w:val="24"/>
        </w:rPr>
      </w:pPr>
    </w:p>
    <w:p w:rsidR="009F5A17" w:rsidRPr="00EB1BD2" w:rsidRDefault="009F5A17" w:rsidP="00EB1BD2">
      <w:pPr>
        <w:spacing w:after="120" w:line="276" w:lineRule="auto"/>
        <w:ind w:left="4680"/>
        <w:rPr>
          <w:rFonts w:eastAsiaTheme="minorHAnsi" w:cs="Arial"/>
          <w:sz w:val="22"/>
        </w:rPr>
      </w:pPr>
      <w:r w:rsidRPr="00EB1BD2">
        <w:rPr>
          <w:rFonts w:eastAsiaTheme="minorHAnsi" w:cs="Arial"/>
          <w:sz w:val="22"/>
        </w:rPr>
        <w:t>Projeto de Graduação apresentado ao Departamento de Engenharia Mecânica da Universidade Federal do Espírito Santo, como requisito parcial para obtenção do Grau de Engenheiro Mecânico.</w:t>
      </w:r>
    </w:p>
    <w:p w:rsidR="009F5A17" w:rsidRPr="00EB1BD2" w:rsidRDefault="009F5A17" w:rsidP="00EB1BD2">
      <w:pPr>
        <w:spacing w:after="120" w:line="276" w:lineRule="auto"/>
        <w:ind w:left="4680"/>
        <w:rPr>
          <w:rFonts w:eastAsiaTheme="minorHAnsi" w:cs="Arial"/>
          <w:sz w:val="22"/>
        </w:rPr>
      </w:pPr>
      <w:r w:rsidRPr="00EB1BD2">
        <w:rPr>
          <w:rFonts w:eastAsiaTheme="minorHAnsi" w:cs="Arial"/>
          <w:sz w:val="22"/>
        </w:rPr>
        <w:t>Orientador: Prof.</w:t>
      </w:r>
      <w:r w:rsidR="00EB1BD2">
        <w:rPr>
          <w:rFonts w:eastAsiaTheme="minorHAnsi" w:cs="Arial"/>
          <w:sz w:val="22"/>
        </w:rPr>
        <w:t xml:space="preserve"> Dr.</w:t>
      </w:r>
      <w:r w:rsidRPr="00EB1BD2">
        <w:rPr>
          <w:rFonts w:eastAsiaTheme="minorHAnsi" w:cs="Arial"/>
          <w:sz w:val="22"/>
        </w:rPr>
        <w:t xml:space="preserve"> Rogério Ramos.</w:t>
      </w:r>
    </w:p>
    <w:p w:rsidR="009F5A17" w:rsidRDefault="009F5A17" w:rsidP="00106BD1">
      <w:pPr>
        <w:spacing w:after="3480" w:line="276" w:lineRule="auto"/>
        <w:ind w:left="4678"/>
        <w:rPr>
          <w:szCs w:val="24"/>
        </w:rPr>
      </w:pPr>
    </w:p>
    <w:p w:rsidR="009F5A17" w:rsidRPr="00EB1BD2" w:rsidRDefault="009F5A17" w:rsidP="00EB1BD2">
      <w:pPr>
        <w:tabs>
          <w:tab w:val="left" w:pos="0"/>
        </w:tabs>
        <w:spacing w:after="0"/>
        <w:jc w:val="center"/>
        <w:rPr>
          <w:rFonts w:eastAsiaTheme="minorHAnsi" w:cs="Arial"/>
          <w:b/>
          <w:sz w:val="22"/>
        </w:rPr>
      </w:pPr>
      <w:r w:rsidRPr="00EB1BD2">
        <w:rPr>
          <w:rFonts w:eastAsiaTheme="minorHAnsi" w:cs="Arial"/>
          <w:b/>
          <w:sz w:val="22"/>
        </w:rPr>
        <w:t>VITÓRIA</w:t>
      </w:r>
    </w:p>
    <w:p w:rsidR="00EB1BD2" w:rsidRPr="00EB1BD2" w:rsidRDefault="00872743" w:rsidP="00EB1BD2">
      <w:pPr>
        <w:tabs>
          <w:tab w:val="left" w:pos="0"/>
        </w:tabs>
        <w:spacing w:after="0"/>
        <w:jc w:val="center"/>
        <w:rPr>
          <w:rFonts w:eastAsiaTheme="minorHAnsi" w:cs="Arial"/>
          <w:b/>
          <w:sz w:val="22"/>
        </w:rPr>
        <w:sectPr w:rsidR="00EB1BD2" w:rsidRPr="00EB1BD2" w:rsidSect="00F96D3B">
          <w:headerReference w:type="default" r:id="rId10"/>
          <w:headerReference w:type="first" r:id="rId11"/>
          <w:pgSz w:w="11906" w:h="16838"/>
          <w:pgMar w:top="1701" w:right="1134" w:bottom="1134" w:left="1701" w:header="1134" w:footer="708" w:gutter="0"/>
          <w:pgNumType w:fmt="lowerRoman"/>
          <w:cols w:space="708"/>
          <w:docGrid w:linePitch="360"/>
        </w:sectPr>
      </w:pPr>
      <w:r w:rsidRPr="00EB1BD2">
        <w:rPr>
          <w:rFonts w:eastAsiaTheme="minorHAnsi" w:cs="Arial"/>
          <w:b/>
          <w:sz w:val="22"/>
        </w:rPr>
        <w:t>2010</w:t>
      </w:r>
    </w:p>
    <w:p w:rsidR="009F5A17" w:rsidRDefault="009F5A17" w:rsidP="000818E7">
      <w:pPr>
        <w:spacing w:after="360" w:line="276" w:lineRule="auto"/>
        <w:jc w:val="right"/>
        <w:rPr>
          <w:rFonts w:eastAsiaTheme="minorHAnsi" w:cs="Arial"/>
          <w:b/>
          <w:sz w:val="26"/>
          <w:szCs w:val="26"/>
        </w:rPr>
      </w:pPr>
      <w:r w:rsidRPr="009F6C5E">
        <w:rPr>
          <w:rFonts w:eastAsiaTheme="minorHAnsi" w:cs="Arial"/>
          <w:b/>
          <w:sz w:val="26"/>
          <w:szCs w:val="26"/>
        </w:rPr>
        <w:lastRenderedPageBreak/>
        <w:t>Agradecimentos</w:t>
      </w:r>
    </w:p>
    <w:p w:rsidR="00DF0CDF" w:rsidRPr="00DF0CDF" w:rsidRDefault="00DF0CDF" w:rsidP="00DF0CDF">
      <w:pPr>
        <w:jc w:val="right"/>
      </w:pPr>
      <w:r w:rsidRPr="00DF0CDF">
        <w:t>Agradeço primeiramente ao meu orientad</w:t>
      </w:r>
      <w:r w:rsidR="00891447">
        <w:t xml:space="preserve">or, o Professor Rogério Ramos, </w:t>
      </w:r>
      <w:r w:rsidRPr="00DF0CDF">
        <w:t xml:space="preserve"> pela a oportunidade de participar deste projeto, creditando sua confiança em mim, e pelo apoio e dedicação em todas as etapas do projeto, compartilhando sempre a sua opinião e seus conhecimentos.</w:t>
      </w:r>
    </w:p>
    <w:p w:rsidR="00DF0CDF" w:rsidRDefault="00DF0CDF" w:rsidP="00DF0CDF">
      <w:pPr>
        <w:jc w:val="right"/>
      </w:pPr>
      <w:r w:rsidRPr="00DF0CDF">
        <w:t>Agradeço de maneira muito especial a Luís Fernando de Queiroz Lavezzo, que esteve trabalhando junto comigo nessa jornada que durou por mais de 2 anos.</w:t>
      </w:r>
    </w:p>
    <w:p w:rsidR="00D43133" w:rsidRPr="00DF0CDF" w:rsidRDefault="00D43133" w:rsidP="00DF0CDF">
      <w:pPr>
        <w:jc w:val="right"/>
      </w:pPr>
      <w:r>
        <w:t xml:space="preserve">Agradeço a Agência Nacional do Petróleo (ANP) pelo o incentivo financeiro ao projeto. </w:t>
      </w:r>
    </w:p>
    <w:p w:rsidR="00DF0CDF" w:rsidRPr="00DF0CDF" w:rsidRDefault="00DF0CDF" w:rsidP="00DF0CDF">
      <w:pPr>
        <w:jc w:val="right"/>
      </w:pPr>
      <w:r w:rsidRPr="00DF0CDF">
        <w:t>Meus agradecimentos também vão ao Engenheiro Leonardo Pereira Bastos, o qual a contribuição foi fundamental ao andamento do projeto.</w:t>
      </w:r>
    </w:p>
    <w:p w:rsidR="00DF0CDF" w:rsidRPr="00DF0CDF" w:rsidRDefault="00DF0CDF" w:rsidP="00DF0CDF">
      <w:pPr>
        <w:jc w:val="right"/>
      </w:pPr>
      <w:r w:rsidRPr="00DF0CDF">
        <w:t xml:space="preserve">A banca examinadora que aceitou o </w:t>
      </w:r>
      <w:r w:rsidR="00C50BD1">
        <w:t>convite de avaliar esse projeto.</w:t>
      </w:r>
    </w:p>
    <w:p w:rsidR="00DF0CDF" w:rsidRPr="00DF0CDF" w:rsidRDefault="00DF0CDF" w:rsidP="00DF0CDF">
      <w:pPr>
        <w:jc w:val="right"/>
      </w:pPr>
      <w:r w:rsidRPr="00DF0CDF">
        <w:t>A meus pais Gilda e Rafael, por todo suporte e incentivo durante todo o curso. Sem este apoio incondicional eu não teria chegado tão longe.</w:t>
      </w:r>
    </w:p>
    <w:p w:rsidR="00DF0CDF" w:rsidRPr="00DF0CDF" w:rsidRDefault="00DF0CDF" w:rsidP="00DF0CDF">
      <w:pPr>
        <w:jc w:val="right"/>
      </w:pPr>
      <w:r w:rsidRPr="00DF0CDF">
        <w:t>A Bruno Lopes Valentim e Marco Aurélio</w:t>
      </w:r>
      <w:r w:rsidR="00C530E6">
        <w:t xml:space="preserve"> Bazelatto</w:t>
      </w:r>
      <w:r w:rsidRPr="00DF0CDF">
        <w:t xml:space="preserve"> Zanoni, os quais sempre foram referências externas em dúvidas sobre o projeto e amigos nas horas vagas.</w:t>
      </w:r>
    </w:p>
    <w:p w:rsidR="00DF0CDF" w:rsidRPr="00DF0CDF" w:rsidRDefault="00DF0CDF" w:rsidP="00DF0CDF">
      <w:pPr>
        <w:jc w:val="right"/>
      </w:pPr>
      <w:r w:rsidRPr="00DF0CDF">
        <w:t>A Betina Marques de Oliveira que dedicou seu tempo e atenção na parte escrita do projeto, revisando e ajudando na formatação.</w:t>
      </w:r>
    </w:p>
    <w:p w:rsidR="00317A62" w:rsidRDefault="00DF0CDF" w:rsidP="00DF0CDF">
      <w:pPr>
        <w:jc w:val="right"/>
      </w:pPr>
      <w:r w:rsidRPr="00DF0CDF">
        <w:t xml:space="preserve">A todos as pessoas que ajudaram de forma indireta com o projeto, proporcionando momentos </w:t>
      </w:r>
      <w:r w:rsidR="00C530E6" w:rsidRPr="00DF0CDF">
        <w:t>incríveis</w:t>
      </w:r>
      <w:r w:rsidRPr="00DF0CDF">
        <w:t>, dando forças para continuar.</w:t>
      </w:r>
    </w:p>
    <w:p w:rsidR="00DF0CDF" w:rsidRDefault="00DF0CDF" w:rsidP="00DF0CDF">
      <w:pPr>
        <w:jc w:val="left"/>
      </w:pPr>
    </w:p>
    <w:p w:rsidR="00317A62" w:rsidRDefault="00317A62" w:rsidP="009F5A17">
      <w:pPr>
        <w:rPr>
          <w:b/>
        </w:rPr>
        <w:sectPr w:rsidR="00317A62" w:rsidSect="00AE5E59">
          <w:headerReference w:type="default" r:id="rId12"/>
          <w:pgSz w:w="11906" w:h="16838"/>
          <w:pgMar w:top="1701" w:right="1134" w:bottom="1134" w:left="1701" w:header="1134" w:footer="708" w:gutter="0"/>
          <w:pgNumType w:fmt="lowerRoman" w:start="2"/>
          <w:cols w:space="708"/>
          <w:docGrid w:linePitch="360"/>
        </w:sectPr>
      </w:pPr>
    </w:p>
    <w:p w:rsidR="00E04989" w:rsidRDefault="00E04989" w:rsidP="00E04989">
      <w:pPr>
        <w:spacing w:after="240" w:line="240" w:lineRule="auto"/>
        <w:jc w:val="center"/>
        <w:rPr>
          <w:rFonts w:eastAsiaTheme="minorHAnsi" w:cs="Arial"/>
          <w:b/>
          <w:sz w:val="26"/>
          <w:szCs w:val="26"/>
        </w:rPr>
      </w:pPr>
      <w:r w:rsidRPr="00E04989">
        <w:rPr>
          <w:rFonts w:eastAsiaTheme="minorHAnsi" w:cs="Arial"/>
          <w:b/>
          <w:sz w:val="26"/>
          <w:szCs w:val="26"/>
        </w:rPr>
        <w:lastRenderedPageBreak/>
        <w:t>PROJETO E CONSTRUÇÃO DE UM PROVADOR DE MEDIÇÃO DE VAZÃO EM LINHA EM ESCALA LABORATORIAL</w:t>
      </w:r>
      <w:r w:rsidRPr="00E04989">
        <w:footnoteReference w:id="1"/>
      </w:r>
    </w:p>
    <w:p w:rsidR="00E04989" w:rsidRPr="00E04989" w:rsidRDefault="00E04989" w:rsidP="00E04989">
      <w:pPr>
        <w:spacing w:after="240" w:line="240" w:lineRule="auto"/>
        <w:jc w:val="center"/>
        <w:rPr>
          <w:rFonts w:eastAsiaTheme="minorHAnsi" w:cs="Arial"/>
          <w:sz w:val="26"/>
          <w:szCs w:val="26"/>
        </w:rPr>
      </w:pPr>
      <w:r w:rsidRPr="00E04989">
        <w:rPr>
          <w:rFonts w:eastAsiaTheme="minorHAnsi" w:cs="Arial"/>
          <w:sz w:val="26"/>
          <w:szCs w:val="26"/>
        </w:rPr>
        <w:t>Marcelo Kosminsky Protasio</w:t>
      </w:r>
      <w:r>
        <w:rPr>
          <w:rStyle w:val="Refdenotaderodap"/>
          <w:rFonts w:eastAsiaTheme="minorHAnsi" w:cs="Arial"/>
          <w:sz w:val="26"/>
          <w:szCs w:val="26"/>
        </w:rPr>
        <w:footnoteReference w:id="2"/>
      </w:r>
    </w:p>
    <w:p w:rsidR="009F5A17" w:rsidRPr="00E04989" w:rsidRDefault="00E04989" w:rsidP="00E04989">
      <w:pPr>
        <w:spacing w:after="120"/>
        <w:jc w:val="center"/>
        <w:rPr>
          <w:rFonts w:cs="Arial"/>
          <w:b/>
          <w:sz w:val="26"/>
          <w:szCs w:val="26"/>
        </w:rPr>
      </w:pPr>
      <w:r w:rsidRPr="00E04989">
        <w:rPr>
          <w:rFonts w:cs="Arial"/>
          <w:b/>
          <w:sz w:val="26"/>
          <w:szCs w:val="26"/>
        </w:rPr>
        <w:t>RESUMO</w:t>
      </w:r>
    </w:p>
    <w:p w:rsidR="00DF0CDF" w:rsidRPr="00DF0CDF" w:rsidRDefault="00DF0CDF" w:rsidP="00DF0CDF">
      <w:r w:rsidRPr="00DF0CDF">
        <w:t>O presente trabalho possui como objetivo a construção de um sistema primário de medição de vazão, conhecido como provador em linha (</w:t>
      </w:r>
      <w:r w:rsidRPr="00DF0CDF">
        <w:rPr>
          <w:i/>
        </w:rPr>
        <w:t>Pipe Prover</w:t>
      </w:r>
      <w:r w:rsidRPr="00DF0CDF">
        <w:t xml:space="preserve">), utilizado para a calibração de medidores de vazão. A principal motivação do projeto partiu do fato de cada vez mais se mostrar necessária a medição de vazão precisa, principalmente nas indústrias que lidam com transferências de substâncias onerosas, como, por exemplo, a indústria do petróleo e gás. O sistema de provação em linha é o mais utilizado por tais indústrias, já que pode realizar a calibração dos medidores utilizados sem se tornar necessária a interrupção da produção, diferente dos demais métodos de calibração. Esse </w:t>
      </w:r>
      <w:r w:rsidR="007C49ED">
        <w:t>tipo de calibrador é descrito na</w:t>
      </w:r>
      <w:r w:rsidRPr="00DF0CDF">
        <w:t xml:space="preserve"> norma</w:t>
      </w:r>
      <w:r w:rsidR="007C49ED">
        <w:t xml:space="preserve"> ISO</w:t>
      </w:r>
      <w:r w:rsidRPr="00DF0CDF">
        <w:t>, na qual este projeto foi baseado. A construção do medidor foi realizada com sucesso dentro das faixas de vazão de 1,34 x 10</w:t>
      </w:r>
      <w:r w:rsidRPr="00DF0CDF">
        <w:rPr>
          <w:vertAlign w:val="superscript"/>
        </w:rPr>
        <w:t xml:space="preserve">-4 </w:t>
      </w:r>
      <w:r w:rsidRPr="00DF0CDF">
        <w:t>a 3,3 x 10</w:t>
      </w:r>
      <w:r w:rsidRPr="00DF0CDF">
        <w:rPr>
          <w:vertAlign w:val="superscript"/>
        </w:rPr>
        <w:t>-4</w:t>
      </w:r>
      <w:r w:rsidRPr="00DF0CDF">
        <w:t xml:space="preserve"> m³/h e de pressão estimado de 0,5 kgf/cm².</w:t>
      </w:r>
    </w:p>
    <w:p w:rsidR="00DF0CDF" w:rsidRPr="00DF0CDF" w:rsidRDefault="00DF0CDF" w:rsidP="00DF0CDF">
      <w:pPr>
        <w:rPr>
          <w:vertAlign w:val="superscript"/>
        </w:rPr>
      </w:pPr>
      <w:r w:rsidRPr="00DF0CDF">
        <w:t>Palavras-chave: medi</w:t>
      </w:r>
      <w:r w:rsidR="0028539E">
        <w:t>d</w:t>
      </w:r>
      <w:r w:rsidRPr="00DF0CDF">
        <w:t>or de vazão, provador em linha (</w:t>
      </w:r>
      <w:r w:rsidR="0028539E">
        <w:rPr>
          <w:i/>
        </w:rPr>
        <w:t>Pipe Prover</w:t>
      </w:r>
      <w:r w:rsidRPr="00DF0CDF">
        <w:t>), medição de vazão.</w:t>
      </w:r>
    </w:p>
    <w:p w:rsidR="00317A62" w:rsidRDefault="00317A62" w:rsidP="009F5A17"/>
    <w:p w:rsidR="00317A62" w:rsidRDefault="00317A62" w:rsidP="009F5A17">
      <w:pPr>
        <w:sectPr w:rsidR="00317A62" w:rsidSect="00AE5E59">
          <w:pgSz w:w="11906" w:h="16838"/>
          <w:pgMar w:top="1417" w:right="1701" w:bottom="1417" w:left="1701" w:header="708" w:footer="708" w:gutter="0"/>
          <w:pgNumType w:fmt="lowerRoman"/>
          <w:cols w:space="708"/>
          <w:docGrid w:linePitch="360"/>
        </w:sectPr>
      </w:pPr>
    </w:p>
    <w:p w:rsidR="00C6529D" w:rsidRPr="00DF0CDF" w:rsidRDefault="00DF0CDF" w:rsidP="00C6529D">
      <w:pPr>
        <w:spacing w:line="240" w:lineRule="auto"/>
        <w:jc w:val="center"/>
        <w:rPr>
          <w:rFonts w:eastAsiaTheme="minorHAnsi" w:cs="Arial"/>
          <w:b/>
          <w:sz w:val="26"/>
          <w:szCs w:val="26"/>
          <w:lang w:val="en-US"/>
        </w:rPr>
      </w:pPr>
      <w:r w:rsidRPr="00FE2EA8">
        <w:rPr>
          <w:rFonts w:eastAsiaTheme="minorHAnsi" w:cs="Arial"/>
          <w:b/>
          <w:caps/>
          <w:sz w:val="26"/>
          <w:szCs w:val="26"/>
          <w:lang w:val="en-US"/>
        </w:rPr>
        <w:lastRenderedPageBreak/>
        <w:t>Project and construction of a Laboratory Scale Pipe Prover</w:t>
      </w:r>
      <w:r>
        <w:rPr>
          <w:rStyle w:val="Refdenotaderodap"/>
          <w:rFonts w:eastAsiaTheme="minorHAnsi" w:cs="Arial"/>
          <w:b/>
          <w:sz w:val="26"/>
          <w:szCs w:val="26"/>
          <w:lang w:val="en-US"/>
        </w:rPr>
        <w:t xml:space="preserve"> </w:t>
      </w:r>
      <w:r w:rsidR="00C6529D">
        <w:rPr>
          <w:rStyle w:val="Refdenotaderodap"/>
          <w:rFonts w:eastAsiaTheme="minorHAnsi" w:cs="Arial"/>
          <w:b/>
          <w:sz w:val="26"/>
          <w:szCs w:val="26"/>
          <w:lang w:val="en-US"/>
        </w:rPr>
        <w:footnoteReference w:id="3"/>
      </w:r>
    </w:p>
    <w:p w:rsidR="007D427B" w:rsidRPr="00FE2EA8" w:rsidRDefault="007D427B" w:rsidP="009F5A17">
      <w:pPr>
        <w:jc w:val="center"/>
        <w:rPr>
          <w:b/>
          <w:lang w:val="en-US"/>
        </w:rPr>
      </w:pPr>
      <w:r w:rsidRPr="00FE2EA8">
        <w:rPr>
          <w:rFonts w:eastAsiaTheme="minorHAnsi" w:cs="Arial"/>
          <w:sz w:val="26"/>
          <w:szCs w:val="26"/>
          <w:lang w:val="en-US"/>
        </w:rPr>
        <w:t>Marcelo Kosminsky Protasio</w:t>
      </w:r>
      <w:r>
        <w:rPr>
          <w:rStyle w:val="Refdenotaderodap"/>
          <w:rFonts w:eastAsiaTheme="minorHAnsi" w:cs="Arial"/>
          <w:sz w:val="26"/>
          <w:szCs w:val="26"/>
        </w:rPr>
        <w:footnoteReference w:id="4"/>
      </w:r>
    </w:p>
    <w:p w:rsidR="009F5A17" w:rsidRPr="00FE2EA8" w:rsidRDefault="00C6529D" w:rsidP="009F5A17">
      <w:pPr>
        <w:jc w:val="center"/>
        <w:rPr>
          <w:rFonts w:cs="Arial"/>
          <w:b/>
          <w:sz w:val="26"/>
          <w:szCs w:val="26"/>
          <w:lang w:val="en-US"/>
        </w:rPr>
      </w:pPr>
      <w:r w:rsidRPr="00FE2EA8">
        <w:rPr>
          <w:rFonts w:cs="Arial"/>
          <w:b/>
          <w:sz w:val="26"/>
          <w:szCs w:val="26"/>
          <w:lang w:val="en-US"/>
        </w:rPr>
        <w:t>ABSTRACT</w:t>
      </w:r>
    </w:p>
    <w:p w:rsidR="00DF0CDF" w:rsidRPr="003E47D4" w:rsidRDefault="00DF0CDF" w:rsidP="00DF0CDF">
      <w:pPr>
        <w:rPr>
          <w:lang w:val="en-US"/>
        </w:rPr>
      </w:pPr>
      <w:r w:rsidRPr="00943CEA">
        <w:rPr>
          <w:lang w:val="en-US"/>
        </w:rPr>
        <w:t xml:space="preserve">The present </w:t>
      </w:r>
      <w:r>
        <w:rPr>
          <w:lang w:val="en-US"/>
        </w:rPr>
        <w:t>project</w:t>
      </w:r>
      <w:r w:rsidRPr="00943CEA">
        <w:rPr>
          <w:lang w:val="en-US"/>
        </w:rPr>
        <w:t xml:space="preserve"> aims the construction of a primary flow</w:t>
      </w:r>
      <w:r>
        <w:rPr>
          <w:lang w:val="en-US"/>
        </w:rPr>
        <w:t xml:space="preserve"> </w:t>
      </w:r>
      <w:r w:rsidRPr="00943CEA">
        <w:rPr>
          <w:lang w:val="en-US"/>
        </w:rPr>
        <w:t>meter system known</w:t>
      </w:r>
      <w:r w:rsidR="003741A8">
        <w:rPr>
          <w:lang w:val="en-US"/>
        </w:rPr>
        <w:t xml:space="preserve"> as Pipe Prover which</w:t>
      </w:r>
      <w:r>
        <w:rPr>
          <w:lang w:val="en-US"/>
        </w:rPr>
        <w:t xml:space="preserve"> is used to calibrate</w:t>
      </w:r>
      <w:r w:rsidRPr="00943CEA">
        <w:rPr>
          <w:lang w:val="en-US"/>
        </w:rPr>
        <w:t xml:space="preserve"> flow</w:t>
      </w:r>
      <w:r>
        <w:rPr>
          <w:lang w:val="en-US"/>
        </w:rPr>
        <w:t xml:space="preserve"> </w:t>
      </w:r>
      <w:r w:rsidRPr="00943CEA">
        <w:rPr>
          <w:lang w:val="en-US"/>
        </w:rPr>
        <w:t>meters</w:t>
      </w:r>
      <w:r>
        <w:rPr>
          <w:lang w:val="en-US"/>
        </w:rPr>
        <w:t xml:space="preserve"> in general</w:t>
      </w:r>
      <w:r w:rsidRPr="00943CEA">
        <w:rPr>
          <w:lang w:val="en-US"/>
        </w:rPr>
        <w:t xml:space="preserve">. </w:t>
      </w:r>
      <w:r w:rsidRPr="0042506A">
        <w:rPr>
          <w:lang w:val="en-US"/>
        </w:rPr>
        <w:t xml:space="preserve">The main motivation of this project is the fact that </w:t>
      </w:r>
      <w:r w:rsidRPr="0042506A">
        <w:rPr>
          <w:rFonts w:cs="Arial"/>
          <w:color w:val="000000"/>
          <w:szCs w:val="24"/>
          <w:lang w:val="en-US"/>
        </w:rPr>
        <w:t>increasingly grows the needs for a</w:t>
      </w:r>
      <w:r>
        <w:rPr>
          <w:rFonts w:cs="Arial"/>
          <w:color w:val="000000"/>
          <w:szCs w:val="24"/>
          <w:lang w:val="en-US"/>
        </w:rPr>
        <w:t>n</w:t>
      </w:r>
      <w:r w:rsidRPr="0042506A">
        <w:rPr>
          <w:rFonts w:cs="Arial"/>
          <w:color w:val="000000"/>
          <w:szCs w:val="24"/>
          <w:lang w:val="en-US"/>
        </w:rPr>
        <w:t xml:space="preserve"> accurate </w:t>
      </w:r>
      <w:r>
        <w:rPr>
          <w:rFonts w:cs="Arial"/>
          <w:color w:val="000000"/>
          <w:szCs w:val="24"/>
          <w:lang w:val="en-US"/>
        </w:rPr>
        <w:t>flow measure</w:t>
      </w:r>
      <w:r w:rsidRPr="0042506A">
        <w:rPr>
          <w:rFonts w:cs="Arial"/>
          <w:color w:val="000000"/>
          <w:szCs w:val="24"/>
          <w:lang w:val="en-US"/>
        </w:rPr>
        <w:t>ment</w:t>
      </w:r>
      <w:r w:rsidRPr="0042506A">
        <w:rPr>
          <w:lang w:val="en-US"/>
        </w:rPr>
        <w:t xml:space="preserve">, </w:t>
      </w:r>
      <w:r>
        <w:rPr>
          <w:lang w:val="en-US"/>
        </w:rPr>
        <w:t>mainly in industries that deal with transfer of costly substances, as the oil and gas industries</w:t>
      </w:r>
      <w:r w:rsidRPr="0042506A">
        <w:rPr>
          <w:lang w:val="en-US"/>
        </w:rPr>
        <w:t xml:space="preserve">. </w:t>
      </w:r>
      <w:r w:rsidRPr="00EA1E39">
        <w:rPr>
          <w:lang w:val="en-US"/>
        </w:rPr>
        <w:t>The Pipe Prover system is the most used in industries, because it can calibrate other flow</w:t>
      </w:r>
      <w:r>
        <w:rPr>
          <w:lang w:val="en-US"/>
        </w:rPr>
        <w:t xml:space="preserve"> </w:t>
      </w:r>
      <w:r w:rsidRPr="00EA1E39">
        <w:rPr>
          <w:lang w:val="en-US"/>
        </w:rPr>
        <w:t>meter without stopping</w:t>
      </w:r>
      <w:r>
        <w:rPr>
          <w:lang w:val="en-US"/>
        </w:rPr>
        <w:t xml:space="preserve"> the production</w:t>
      </w:r>
      <w:r w:rsidRPr="00EA1E39">
        <w:rPr>
          <w:lang w:val="en-US"/>
        </w:rPr>
        <w:t>,</w:t>
      </w:r>
      <w:r>
        <w:rPr>
          <w:lang w:val="en-US"/>
        </w:rPr>
        <w:t xml:space="preserve"> unlike the other</w:t>
      </w:r>
      <w:r w:rsidRPr="00EA1E39">
        <w:rPr>
          <w:lang w:val="en-US"/>
        </w:rPr>
        <w:t xml:space="preserve"> </w:t>
      </w:r>
      <w:r>
        <w:rPr>
          <w:lang w:val="en-US"/>
        </w:rPr>
        <w:t>methods of calibration</w:t>
      </w:r>
      <w:r w:rsidRPr="00EA1E39">
        <w:rPr>
          <w:lang w:val="en-US"/>
        </w:rPr>
        <w:t xml:space="preserve">. This kind of prover is described at </w:t>
      </w:r>
      <w:r>
        <w:rPr>
          <w:lang w:val="en-US"/>
        </w:rPr>
        <w:t xml:space="preserve">the </w:t>
      </w:r>
      <w:r w:rsidRPr="00EA1E39">
        <w:rPr>
          <w:lang w:val="en-US"/>
        </w:rPr>
        <w:t xml:space="preserve">ISO standard, in which this work is based on. </w:t>
      </w:r>
      <w:r w:rsidRPr="003E47D4">
        <w:rPr>
          <w:lang w:val="en-US"/>
        </w:rPr>
        <w:t>The Pipe Prover construction was su</w:t>
      </w:r>
      <w:r>
        <w:rPr>
          <w:lang w:val="en-US"/>
        </w:rPr>
        <w:t>c</w:t>
      </w:r>
      <w:r w:rsidRPr="003E47D4">
        <w:rPr>
          <w:lang w:val="en-US"/>
        </w:rPr>
        <w:t>ce</w:t>
      </w:r>
      <w:r>
        <w:rPr>
          <w:lang w:val="en-US"/>
        </w:rPr>
        <w:t>ss</w:t>
      </w:r>
      <w:r w:rsidRPr="003E47D4">
        <w:rPr>
          <w:lang w:val="en-US"/>
        </w:rPr>
        <w:t xml:space="preserve">fully made for </w:t>
      </w:r>
      <w:r>
        <w:rPr>
          <w:lang w:val="en-US"/>
        </w:rPr>
        <w:t xml:space="preserve">a </w:t>
      </w:r>
      <w:r w:rsidRPr="003E47D4">
        <w:rPr>
          <w:lang w:val="en-US"/>
        </w:rPr>
        <w:t>flow range of 1.34 x10</w:t>
      </w:r>
      <w:r w:rsidRPr="003E47D4">
        <w:rPr>
          <w:vertAlign w:val="superscript"/>
          <w:lang w:val="en-US"/>
        </w:rPr>
        <w:t>-4</w:t>
      </w:r>
      <w:r w:rsidRPr="003E47D4">
        <w:rPr>
          <w:lang w:val="en-US"/>
        </w:rPr>
        <w:t xml:space="preserve"> to 3,3 x 10</w:t>
      </w:r>
      <w:r w:rsidRPr="003E47D4">
        <w:rPr>
          <w:vertAlign w:val="superscript"/>
          <w:lang w:val="en-US"/>
        </w:rPr>
        <w:t>-4</w:t>
      </w:r>
      <w:r w:rsidRPr="003E47D4">
        <w:rPr>
          <w:lang w:val="en-US"/>
        </w:rPr>
        <w:t xml:space="preserve"> </w:t>
      </w:r>
      <w:r>
        <w:rPr>
          <w:lang w:val="en-US"/>
        </w:rPr>
        <w:t>and the estimat</w:t>
      </w:r>
      <w:r w:rsidRPr="003E47D4">
        <w:rPr>
          <w:lang w:val="en-US"/>
        </w:rPr>
        <w:t>ed</w:t>
      </w:r>
      <w:r>
        <w:rPr>
          <w:lang w:val="en-US"/>
        </w:rPr>
        <w:t xml:space="preserve"> pressure </w:t>
      </w:r>
      <w:r w:rsidRPr="003E47D4">
        <w:rPr>
          <w:lang w:val="en-US"/>
        </w:rPr>
        <w:t>of 0.5 kgf/cm²</w:t>
      </w:r>
      <w:r>
        <w:rPr>
          <w:lang w:val="en-US"/>
        </w:rPr>
        <w:t xml:space="preserve"> </w:t>
      </w:r>
      <w:r w:rsidRPr="003E47D4">
        <w:rPr>
          <w:lang w:val="en-US"/>
        </w:rPr>
        <w:t>.</w:t>
      </w:r>
    </w:p>
    <w:p w:rsidR="00DF0CDF" w:rsidRPr="0028539E" w:rsidRDefault="0028539E" w:rsidP="00DF0CDF">
      <w:pPr>
        <w:rPr>
          <w:vertAlign w:val="superscript"/>
          <w:lang w:val="en-US"/>
        </w:rPr>
      </w:pPr>
      <w:r w:rsidRPr="0028539E">
        <w:rPr>
          <w:lang w:val="en-US"/>
        </w:rPr>
        <w:t>Key Words</w:t>
      </w:r>
      <w:r w:rsidR="00DF0CDF" w:rsidRPr="0028539E">
        <w:rPr>
          <w:lang w:val="en-US"/>
        </w:rPr>
        <w:t>: Flow meter, Pipe Prover, Flow measurement.</w:t>
      </w:r>
    </w:p>
    <w:p w:rsidR="00277C71" w:rsidRPr="0028539E" w:rsidRDefault="00277C71">
      <w:pPr>
        <w:spacing w:after="0" w:line="240" w:lineRule="auto"/>
        <w:jc w:val="left"/>
        <w:rPr>
          <w:b/>
          <w:bCs/>
          <w:caps/>
          <w:kern w:val="32"/>
          <w:sz w:val="28"/>
          <w:szCs w:val="32"/>
          <w:lang w:val="en-US"/>
        </w:rPr>
      </w:pPr>
      <w:r w:rsidRPr="0028539E">
        <w:rPr>
          <w:lang w:val="en-US"/>
        </w:rPr>
        <w:br w:type="page"/>
      </w:r>
    </w:p>
    <w:p w:rsidR="000818E7" w:rsidRPr="000818E7" w:rsidRDefault="000818E7" w:rsidP="000818E7">
      <w:pPr>
        <w:pStyle w:val="ndicedeilustraes"/>
        <w:tabs>
          <w:tab w:val="right" w:pos="9061"/>
        </w:tabs>
        <w:spacing w:after="360"/>
        <w:ind w:left="482" w:hanging="482"/>
        <w:jc w:val="center"/>
      </w:pPr>
      <w:r w:rsidRPr="000818E7">
        <w:rPr>
          <w:rFonts w:ascii="Arial" w:hAnsi="Arial" w:cs="Arial"/>
          <w:b/>
          <w:sz w:val="26"/>
          <w:szCs w:val="26"/>
        </w:rPr>
        <w:lastRenderedPageBreak/>
        <w:t>LISTA DE FIGURAS</w:t>
      </w:r>
    </w:p>
    <w:p w:rsidR="00891447" w:rsidRDefault="0018725F">
      <w:pPr>
        <w:pStyle w:val="ndicedeilustraes"/>
        <w:tabs>
          <w:tab w:val="right" w:pos="9061"/>
        </w:tabs>
        <w:rPr>
          <w:rFonts w:eastAsiaTheme="minorEastAsia" w:cstheme="minorBidi"/>
          <w:caps w:val="0"/>
          <w:noProof/>
          <w:sz w:val="22"/>
          <w:szCs w:val="22"/>
          <w:lang w:eastAsia="pt-BR"/>
        </w:rPr>
      </w:pPr>
      <w:r w:rsidRPr="0018725F">
        <w:fldChar w:fldCharType="begin"/>
      </w:r>
      <w:r w:rsidR="00277C71">
        <w:instrText xml:space="preserve"> TOC \c "Figura" </w:instrText>
      </w:r>
      <w:r w:rsidRPr="0018725F">
        <w:fldChar w:fldCharType="separate"/>
      </w:r>
      <w:r w:rsidR="00891447">
        <w:rPr>
          <w:noProof/>
        </w:rPr>
        <w:t>Figura 1: Sistema de provação tipo tanque</w:t>
      </w:r>
      <w:r w:rsidR="00891447">
        <w:rPr>
          <w:noProof/>
        </w:rPr>
        <w:tab/>
      </w:r>
      <w:r>
        <w:rPr>
          <w:noProof/>
        </w:rPr>
        <w:fldChar w:fldCharType="begin"/>
      </w:r>
      <w:r w:rsidR="00891447">
        <w:rPr>
          <w:noProof/>
        </w:rPr>
        <w:instrText xml:space="preserve"> PAGEREF _Toc265413156 \h </w:instrText>
      </w:r>
      <w:r>
        <w:rPr>
          <w:noProof/>
        </w:rPr>
      </w:r>
      <w:r>
        <w:rPr>
          <w:noProof/>
        </w:rPr>
        <w:fldChar w:fldCharType="separate"/>
      </w:r>
      <w:r w:rsidR="0036769C">
        <w:rPr>
          <w:noProof/>
        </w:rPr>
        <w:t>9</w:t>
      </w:r>
      <w:r>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2: </w:t>
      </w:r>
      <w:r w:rsidRPr="00F82DDA">
        <w:rPr>
          <w:rFonts w:cs="Arial"/>
          <w:noProof/>
        </w:rPr>
        <w:t>Medidor de vazão do tipo turbina</w:t>
      </w:r>
      <w:r>
        <w:rPr>
          <w:noProof/>
        </w:rPr>
        <w:tab/>
      </w:r>
      <w:r w:rsidR="0018725F">
        <w:rPr>
          <w:noProof/>
        </w:rPr>
        <w:fldChar w:fldCharType="begin"/>
      </w:r>
      <w:r>
        <w:rPr>
          <w:noProof/>
        </w:rPr>
        <w:instrText xml:space="preserve"> PAGEREF _Toc265413157 \h </w:instrText>
      </w:r>
      <w:r w:rsidR="0018725F">
        <w:rPr>
          <w:noProof/>
        </w:rPr>
      </w:r>
      <w:r w:rsidR="0018725F">
        <w:rPr>
          <w:noProof/>
        </w:rPr>
        <w:fldChar w:fldCharType="separate"/>
      </w:r>
      <w:r w:rsidR="0036769C">
        <w:rPr>
          <w:noProof/>
        </w:rPr>
        <w:t>10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3: </w:t>
      </w:r>
      <w:r w:rsidRPr="00F82DDA">
        <w:rPr>
          <w:rFonts w:cs="Arial"/>
          <w:noProof/>
        </w:rPr>
        <w:t>Sistema de provação em linha</w:t>
      </w:r>
      <w:r>
        <w:rPr>
          <w:noProof/>
        </w:rPr>
        <w:tab/>
      </w:r>
      <w:r w:rsidR="0018725F">
        <w:rPr>
          <w:noProof/>
        </w:rPr>
        <w:fldChar w:fldCharType="begin"/>
      </w:r>
      <w:r>
        <w:rPr>
          <w:noProof/>
        </w:rPr>
        <w:instrText xml:space="preserve"> PAGEREF _Toc265413158 \h </w:instrText>
      </w:r>
      <w:r w:rsidR="0018725F">
        <w:rPr>
          <w:noProof/>
        </w:rPr>
      </w:r>
      <w:r w:rsidR="0018725F">
        <w:rPr>
          <w:noProof/>
        </w:rPr>
        <w:fldChar w:fldCharType="separate"/>
      </w:r>
      <w:r w:rsidR="0036769C">
        <w:rPr>
          <w:noProof/>
        </w:rPr>
        <w:t>10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 Modelo de um provador em linha convencional unidirecional</w:t>
      </w:r>
      <w:r>
        <w:rPr>
          <w:noProof/>
        </w:rPr>
        <w:tab/>
      </w:r>
      <w:r w:rsidR="0018725F">
        <w:rPr>
          <w:noProof/>
        </w:rPr>
        <w:fldChar w:fldCharType="begin"/>
      </w:r>
      <w:r>
        <w:rPr>
          <w:noProof/>
        </w:rPr>
        <w:instrText xml:space="preserve"> PAGEREF _Toc265413159 \h </w:instrText>
      </w:r>
      <w:r w:rsidR="0018725F">
        <w:rPr>
          <w:noProof/>
        </w:rPr>
      </w:r>
      <w:r w:rsidR="0018725F">
        <w:rPr>
          <w:noProof/>
        </w:rPr>
        <w:fldChar w:fldCharType="separate"/>
      </w:r>
      <w:r w:rsidR="0036769C">
        <w:rPr>
          <w:noProof/>
        </w:rPr>
        <w:t>11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 Diagrama esquemático da turbina</w:t>
      </w:r>
      <w:r>
        <w:rPr>
          <w:noProof/>
        </w:rPr>
        <w:tab/>
      </w:r>
      <w:r w:rsidR="0018725F">
        <w:rPr>
          <w:noProof/>
        </w:rPr>
        <w:fldChar w:fldCharType="begin"/>
      </w:r>
      <w:r>
        <w:rPr>
          <w:noProof/>
        </w:rPr>
        <w:instrText xml:space="preserve"> PAGEREF _Toc265413160 \h </w:instrText>
      </w:r>
      <w:r w:rsidR="0018725F">
        <w:rPr>
          <w:noProof/>
        </w:rPr>
      </w:r>
      <w:r w:rsidR="0018725F">
        <w:rPr>
          <w:noProof/>
        </w:rPr>
        <w:fldChar w:fldCharType="separate"/>
      </w:r>
      <w:r w:rsidR="0036769C">
        <w:rPr>
          <w:noProof/>
        </w:rPr>
        <w:t>12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 Modelo de um provador em linha unidi</w:t>
      </w:r>
      <w:r w:rsidR="003741A8">
        <w:rPr>
          <w:noProof/>
        </w:rPr>
        <w:t>recional com retorno automático</w:t>
      </w:r>
      <w:r>
        <w:rPr>
          <w:noProof/>
        </w:rPr>
        <w:tab/>
      </w:r>
      <w:r w:rsidR="0018725F">
        <w:rPr>
          <w:noProof/>
        </w:rPr>
        <w:fldChar w:fldCharType="begin"/>
      </w:r>
      <w:r>
        <w:rPr>
          <w:noProof/>
        </w:rPr>
        <w:instrText xml:space="preserve"> PAGEREF _Toc265413161 \h </w:instrText>
      </w:r>
      <w:r w:rsidR="0018725F">
        <w:rPr>
          <w:noProof/>
        </w:rPr>
      </w:r>
      <w:r w:rsidR="0018725F">
        <w:rPr>
          <w:noProof/>
        </w:rPr>
        <w:fldChar w:fldCharType="separate"/>
      </w:r>
      <w:r w:rsidR="0036769C">
        <w:rPr>
          <w:noProof/>
        </w:rPr>
        <w:t>15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7:</w:t>
      </w:r>
      <w:r w:rsidR="003741A8">
        <w:rPr>
          <w:noProof/>
        </w:rPr>
        <w:t xml:space="preserve"> Provador em linha Bidirecional</w:t>
      </w:r>
      <w:r>
        <w:rPr>
          <w:noProof/>
        </w:rPr>
        <w:tab/>
      </w:r>
      <w:r w:rsidR="0018725F">
        <w:rPr>
          <w:noProof/>
        </w:rPr>
        <w:fldChar w:fldCharType="begin"/>
      </w:r>
      <w:r>
        <w:rPr>
          <w:noProof/>
        </w:rPr>
        <w:instrText xml:space="preserve"> PAGEREF _Toc265413162 \h </w:instrText>
      </w:r>
      <w:r w:rsidR="0018725F">
        <w:rPr>
          <w:noProof/>
        </w:rPr>
      </w:r>
      <w:r w:rsidR="0018725F">
        <w:rPr>
          <w:noProof/>
        </w:rPr>
        <w:fldChar w:fldCharType="separate"/>
      </w:r>
      <w:r w:rsidR="0036769C">
        <w:rPr>
          <w:noProof/>
        </w:rPr>
        <w:t>15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8: Funcion</w:t>
      </w:r>
      <w:r w:rsidR="003741A8">
        <w:rPr>
          <w:noProof/>
        </w:rPr>
        <w:t>amento de uma válvula de 4 vias</w:t>
      </w:r>
      <w:r>
        <w:rPr>
          <w:noProof/>
        </w:rPr>
        <w:tab/>
      </w:r>
      <w:r w:rsidR="0018725F">
        <w:rPr>
          <w:noProof/>
        </w:rPr>
        <w:fldChar w:fldCharType="begin"/>
      </w:r>
      <w:r>
        <w:rPr>
          <w:noProof/>
        </w:rPr>
        <w:instrText xml:space="preserve"> PAGEREF _Toc265413163 \h </w:instrText>
      </w:r>
      <w:r w:rsidR="0018725F">
        <w:rPr>
          <w:noProof/>
        </w:rPr>
      </w:r>
      <w:r w:rsidR="0018725F">
        <w:rPr>
          <w:noProof/>
        </w:rPr>
        <w:fldChar w:fldCharType="separate"/>
      </w:r>
      <w:r w:rsidR="0036769C">
        <w:rPr>
          <w:noProof/>
        </w:rPr>
        <w:t>16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9: prov</w:t>
      </w:r>
      <w:r w:rsidR="003741A8">
        <w:rPr>
          <w:noProof/>
        </w:rPr>
        <w:t>ador em linha de pequeno volume</w:t>
      </w:r>
      <w:r>
        <w:rPr>
          <w:noProof/>
        </w:rPr>
        <w:tab/>
      </w:r>
      <w:r w:rsidR="0018725F">
        <w:rPr>
          <w:noProof/>
        </w:rPr>
        <w:fldChar w:fldCharType="begin"/>
      </w:r>
      <w:r>
        <w:rPr>
          <w:noProof/>
        </w:rPr>
        <w:instrText xml:space="preserve"> PAGEREF _Toc265413164 \h </w:instrText>
      </w:r>
      <w:r w:rsidR="0018725F">
        <w:rPr>
          <w:noProof/>
        </w:rPr>
      </w:r>
      <w:r w:rsidR="0018725F">
        <w:rPr>
          <w:noProof/>
        </w:rPr>
        <w:fldChar w:fldCharType="separate"/>
      </w:r>
      <w:r w:rsidR="0036769C">
        <w:rPr>
          <w:noProof/>
        </w:rPr>
        <w:t>16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10: Incerteza referida a contagem de pulsos</w:t>
      </w:r>
      <w:r>
        <w:rPr>
          <w:noProof/>
        </w:rPr>
        <w:tab/>
      </w:r>
      <w:r w:rsidR="0018725F">
        <w:rPr>
          <w:noProof/>
        </w:rPr>
        <w:fldChar w:fldCharType="begin"/>
      </w:r>
      <w:r>
        <w:rPr>
          <w:noProof/>
        </w:rPr>
        <w:instrText xml:space="preserve"> PAGEREF _Toc265413165 \h </w:instrText>
      </w:r>
      <w:r w:rsidR="0018725F">
        <w:rPr>
          <w:noProof/>
        </w:rPr>
      </w:r>
      <w:r w:rsidR="0018725F">
        <w:rPr>
          <w:noProof/>
        </w:rPr>
        <w:fldChar w:fldCharType="separate"/>
      </w:r>
      <w:r w:rsidR="0036769C">
        <w:rPr>
          <w:noProof/>
        </w:rPr>
        <w:t>19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11: </w:t>
      </w:r>
      <w:r w:rsidRPr="00F82DDA">
        <w:rPr>
          <w:noProof/>
        </w:rPr>
        <w:t>Método de interpolação de 2 tempos</w:t>
      </w:r>
      <w:r>
        <w:rPr>
          <w:noProof/>
        </w:rPr>
        <w:tab/>
      </w:r>
      <w:r w:rsidR="0018725F">
        <w:rPr>
          <w:noProof/>
        </w:rPr>
        <w:fldChar w:fldCharType="begin"/>
      </w:r>
      <w:r>
        <w:rPr>
          <w:noProof/>
        </w:rPr>
        <w:instrText xml:space="preserve"> PAGEREF _Toc265413166 \h </w:instrText>
      </w:r>
      <w:r w:rsidR="0018725F">
        <w:rPr>
          <w:noProof/>
        </w:rPr>
      </w:r>
      <w:r w:rsidR="0018725F">
        <w:rPr>
          <w:noProof/>
        </w:rPr>
        <w:fldChar w:fldCharType="separate"/>
      </w:r>
      <w:r w:rsidR="0036769C">
        <w:rPr>
          <w:noProof/>
        </w:rPr>
        <w:t>21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12: Sistema implantado</w:t>
      </w:r>
      <w:r>
        <w:rPr>
          <w:noProof/>
        </w:rPr>
        <w:tab/>
      </w:r>
      <w:r w:rsidR="0018725F">
        <w:rPr>
          <w:noProof/>
        </w:rPr>
        <w:fldChar w:fldCharType="begin"/>
      </w:r>
      <w:r>
        <w:rPr>
          <w:noProof/>
        </w:rPr>
        <w:instrText xml:space="preserve"> PAGEREF _Toc265413167 \h </w:instrText>
      </w:r>
      <w:r w:rsidR="0018725F">
        <w:rPr>
          <w:noProof/>
        </w:rPr>
      </w:r>
      <w:r w:rsidR="0018725F">
        <w:rPr>
          <w:noProof/>
        </w:rPr>
        <w:fldChar w:fldCharType="separate"/>
      </w:r>
      <w:r w:rsidR="0036769C">
        <w:rPr>
          <w:noProof/>
        </w:rPr>
        <w:t>23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13: Microscópio de medição</w:t>
      </w:r>
      <w:r>
        <w:rPr>
          <w:noProof/>
        </w:rPr>
        <w:tab/>
      </w:r>
      <w:r w:rsidR="0018725F">
        <w:rPr>
          <w:noProof/>
        </w:rPr>
        <w:fldChar w:fldCharType="begin"/>
      </w:r>
      <w:r>
        <w:rPr>
          <w:noProof/>
        </w:rPr>
        <w:instrText xml:space="preserve"> PAGEREF _Toc265413168 \h </w:instrText>
      </w:r>
      <w:r w:rsidR="0018725F">
        <w:rPr>
          <w:noProof/>
        </w:rPr>
      </w:r>
      <w:r w:rsidR="0018725F">
        <w:rPr>
          <w:noProof/>
        </w:rPr>
        <w:fldChar w:fldCharType="separate"/>
      </w:r>
      <w:r w:rsidR="0036769C">
        <w:rPr>
          <w:noProof/>
        </w:rPr>
        <w:t>25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14: Diâmetros da esfera 1 vs o maior diâmetro do tubo</w:t>
      </w:r>
      <w:r>
        <w:rPr>
          <w:noProof/>
        </w:rPr>
        <w:tab/>
      </w:r>
      <w:r w:rsidR="0018725F">
        <w:rPr>
          <w:noProof/>
        </w:rPr>
        <w:fldChar w:fldCharType="begin"/>
      </w:r>
      <w:r>
        <w:rPr>
          <w:noProof/>
        </w:rPr>
        <w:instrText xml:space="preserve"> PAGEREF _Toc265413169 \h </w:instrText>
      </w:r>
      <w:r w:rsidR="0018725F">
        <w:rPr>
          <w:noProof/>
        </w:rPr>
      </w:r>
      <w:r w:rsidR="0018725F">
        <w:rPr>
          <w:noProof/>
        </w:rPr>
        <w:fldChar w:fldCharType="separate"/>
      </w:r>
      <w:r w:rsidR="0036769C">
        <w:rPr>
          <w:noProof/>
        </w:rPr>
        <w:t>26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15: Diâmetros da esfera 2 vs o maior diâmetro do tubo</w:t>
      </w:r>
      <w:r>
        <w:rPr>
          <w:noProof/>
        </w:rPr>
        <w:tab/>
      </w:r>
      <w:r w:rsidR="0018725F">
        <w:rPr>
          <w:noProof/>
        </w:rPr>
        <w:fldChar w:fldCharType="begin"/>
      </w:r>
      <w:r>
        <w:rPr>
          <w:noProof/>
        </w:rPr>
        <w:instrText xml:space="preserve"> PAGEREF _Toc265413170 \h </w:instrText>
      </w:r>
      <w:r w:rsidR="0018725F">
        <w:rPr>
          <w:noProof/>
        </w:rPr>
      </w:r>
      <w:r w:rsidR="0018725F">
        <w:rPr>
          <w:noProof/>
        </w:rPr>
        <w:fldChar w:fldCharType="separate"/>
      </w:r>
      <w:r w:rsidR="0036769C">
        <w:rPr>
          <w:noProof/>
        </w:rPr>
        <w:t>26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16: Diâmetros da esfera 3 vs o maior diâmetro do tubo</w:t>
      </w:r>
      <w:r>
        <w:rPr>
          <w:noProof/>
        </w:rPr>
        <w:tab/>
      </w:r>
      <w:r w:rsidR="0018725F">
        <w:rPr>
          <w:noProof/>
        </w:rPr>
        <w:fldChar w:fldCharType="begin"/>
      </w:r>
      <w:r>
        <w:rPr>
          <w:noProof/>
        </w:rPr>
        <w:instrText xml:space="preserve"> PAGEREF _Toc265413171 \h </w:instrText>
      </w:r>
      <w:r w:rsidR="0018725F">
        <w:rPr>
          <w:noProof/>
        </w:rPr>
      </w:r>
      <w:r w:rsidR="0018725F">
        <w:rPr>
          <w:noProof/>
        </w:rPr>
        <w:fldChar w:fldCharType="separate"/>
      </w:r>
      <w:r w:rsidR="0036769C">
        <w:rPr>
          <w:noProof/>
        </w:rPr>
        <w:t>27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17: Diâmetros da esfera 4 vs o maior diâmetro do tubo</w:t>
      </w:r>
      <w:r>
        <w:rPr>
          <w:noProof/>
        </w:rPr>
        <w:tab/>
      </w:r>
      <w:r w:rsidR="0018725F">
        <w:rPr>
          <w:noProof/>
        </w:rPr>
        <w:fldChar w:fldCharType="begin"/>
      </w:r>
      <w:r>
        <w:rPr>
          <w:noProof/>
        </w:rPr>
        <w:instrText xml:space="preserve"> PAGEREF _Toc265413172 \h </w:instrText>
      </w:r>
      <w:r w:rsidR="0018725F">
        <w:rPr>
          <w:noProof/>
        </w:rPr>
      </w:r>
      <w:r w:rsidR="0018725F">
        <w:rPr>
          <w:noProof/>
        </w:rPr>
        <w:fldChar w:fldCharType="separate"/>
      </w:r>
      <w:r w:rsidR="0036769C">
        <w:rPr>
          <w:noProof/>
        </w:rPr>
        <w:t>27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18: Diâmetros da esfera 5 vs o maior diâmetro do tubo</w:t>
      </w:r>
      <w:r>
        <w:rPr>
          <w:noProof/>
        </w:rPr>
        <w:tab/>
      </w:r>
      <w:r w:rsidR="0018725F">
        <w:rPr>
          <w:noProof/>
        </w:rPr>
        <w:fldChar w:fldCharType="begin"/>
      </w:r>
      <w:r>
        <w:rPr>
          <w:noProof/>
        </w:rPr>
        <w:instrText xml:space="preserve"> PAGEREF _Toc265413173 \h </w:instrText>
      </w:r>
      <w:r w:rsidR="0018725F">
        <w:rPr>
          <w:noProof/>
        </w:rPr>
      </w:r>
      <w:r w:rsidR="0018725F">
        <w:rPr>
          <w:noProof/>
        </w:rPr>
        <w:fldChar w:fldCharType="separate"/>
      </w:r>
      <w:r w:rsidR="0036769C">
        <w:rPr>
          <w:noProof/>
        </w:rPr>
        <w:t>28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19: Diâmetros da esfera 6 vs o maior diâmetro do tubo</w:t>
      </w:r>
      <w:r>
        <w:rPr>
          <w:noProof/>
        </w:rPr>
        <w:tab/>
      </w:r>
      <w:r w:rsidR="0018725F">
        <w:rPr>
          <w:noProof/>
        </w:rPr>
        <w:fldChar w:fldCharType="begin"/>
      </w:r>
      <w:r>
        <w:rPr>
          <w:noProof/>
        </w:rPr>
        <w:instrText xml:space="preserve"> PAGEREF _Toc265413174 \h </w:instrText>
      </w:r>
      <w:r w:rsidR="0018725F">
        <w:rPr>
          <w:noProof/>
        </w:rPr>
      </w:r>
      <w:r w:rsidR="0018725F">
        <w:rPr>
          <w:noProof/>
        </w:rPr>
        <w:fldChar w:fldCharType="separate"/>
      </w:r>
      <w:r w:rsidR="0036769C">
        <w:rPr>
          <w:noProof/>
        </w:rPr>
        <w:t>28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20: Diâmetros da esfera 7 vs o maior diâmetro do tubo</w:t>
      </w:r>
      <w:r>
        <w:rPr>
          <w:noProof/>
        </w:rPr>
        <w:tab/>
      </w:r>
      <w:r w:rsidR="0018725F">
        <w:rPr>
          <w:noProof/>
        </w:rPr>
        <w:fldChar w:fldCharType="begin"/>
      </w:r>
      <w:r>
        <w:rPr>
          <w:noProof/>
        </w:rPr>
        <w:instrText xml:space="preserve"> PAGEREF _Toc265413175 \h </w:instrText>
      </w:r>
      <w:r w:rsidR="0018725F">
        <w:rPr>
          <w:noProof/>
        </w:rPr>
      </w:r>
      <w:r w:rsidR="0018725F">
        <w:rPr>
          <w:noProof/>
        </w:rPr>
        <w:fldChar w:fldCharType="separate"/>
      </w:r>
      <w:r w:rsidR="0036769C">
        <w:rPr>
          <w:noProof/>
        </w:rPr>
        <w:t>29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21: Esquema montado para o levantamento das curvas características</w:t>
      </w:r>
      <w:r>
        <w:rPr>
          <w:noProof/>
        </w:rPr>
        <w:tab/>
      </w:r>
      <w:r w:rsidR="0018725F">
        <w:rPr>
          <w:noProof/>
        </w:rPr>
        <w:fldChar w:fldCharType="begin"/>
      </w:r>
      <w:r>
        <w:rPr>
          <w:noProof/>
        </w:rPr>
        <w:instrText xml:space="preserve"> PAGEREF _Toc265413176 \h </w:instrText>
      </w:r>
      <w:r w:rsidR="0018725F">
        <w:rPr>
          <w:noProof/>
        </w:rPr>
      </w:r>
      <w:r w:rsidR="0018725F">
        <w:rPr>
          <w:noProof/>
        </w:rPr>
        <w:fldChar w:fldCharType="separate"/>
      </w:r>
      <w:r w:rsidR="0036769C">
        <w:rPr>
          <w:noProof/>
        </w:rPr>
        <w:t>30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22: Bancada montada para o levantamento da curva característica da bomba</w:t>
      </w:r>
      <w:r>
        <w:rPr>
          <w:noProof/>
        </w:rPr>
        <w:tab/>
      </w:r>
      <w:r w:rsidR="0018725F">
        <w:rPr>
          <w:noProof/>
        </w:rPr>
        <w:fldChar w:fldCharType="begin"/>
      </w:r>
      <w:r>
        <w:rPr>
          <w:noProof/>
        </w:rPr>
        <w:instrText xml:space="preserve"> PAGEREF _Toc265413177 \h </w:instrText>
      </w:r>
      <w:r w:rsidR="0018725F">
        <w:rPr>
          <w:noProof/>
        </w:rPr>
      </w:r>
      <w:r w:rsidR="0018725F">
        <w:rPr>
          <w:noProof/>
        </w:rPr>
        <w:fldChar w:fldCharType="separate"/>
      </w:r>
      <w:r w:rsidR="0036769C">
        <w:rPr>
          <w:noProof/>
        </w:rPr>
        <w:t>31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23: Altura de e</w:t>
      </w:r>
      <w:r w:rsidR="003741A8">
        <w:rPr>
          <w:noProof/>
        </w:rPr>
        <w:t>levação (H(m))x Vazão (Q(m³/s))</w:t>
      </w:r>
      <w:r>
        <w:rPr>
          <w:noProof/>
        </w:rPr>
        <w:tab/>
      </w:r>
      <w:r w:rsidR="0018725F">
        <w:rPr>
          <w:noProof/>
        </w:rPr>
        <w:fldChar w:fldCharType="begin"/>
      </w:r>
      <w:r>
        <w:rPr>
          <w:noProof/>
        </w:rPr>
        <w:instrText xml:space="preserve"> PAGEREF _Toc265413178 \h </w:instrText>
      </w:r>
      <w:r w:rsidR="0018725F">
        <w:rPr>
          <w:noProof/>
        </w:rPr>
      </w:r>
      <w:r w:rsidR="0018725F">
        <w:rPr>
          <w:noProof/>
        </w:rPr>
        <w:fldChar w:fldCharType="separate"/>
      </w:r>
      <w:r w:rsidR="0036769C">
        <w:rPr>
          <w:noProof/>
        </w:rPr>
        <w:t>34</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24: </w:t>
      </w:r>
      <w:r w:rsidRPr="00F82DDA">
        <w:rPr>
          <w:i/>
          <w:noProof/>
        </w:rPr>
        <w:t>NPSH</w:t>
      </w:r>
      <w:r w:rsidRPr="00F82DDA">
        <w:rPr>
          <w:i/>
          <w:noProof/>
          <w:vertAlign w:val="subscript"/>
        </w:rPr>
        <w:t>r</w:t>
      </w:r>
      <w:r w:rsidRPr="00F82DDA">
        <w:rPr>
          <w:i/>
          <w:noProof/>
        </w:rPr>
        <w:t>(</w:t>
      </w:r>
      <w:r>
        <w:rPr>
          <w:noProof/>
        </w:rPr>
        <w:t>m) x Vazão (Q(m³/s))</w:t>
      </w:r>
      <w:r>
        <w:rPr>
          <w:noProof/>
        </w:rPr>
        <w:tab/>
      </w:r>
      <w:r w:rsidR="0018725F">
        <w:rPr>
          <w:noProof/>
        </w:rPr>
        <w:fldChar w:fldCharType="begin"/>
      </w:r>
      <w:r>
        <w:rPr>
          <w:noProof/>
        </w:rPr>
        <w:instrText xml:space="preserve"> PAGEREF _Toc265413179 \h </w:instrText>
      </w:r>
      <w:r w:rsidR="0018725F">
        <w:rPr>
          <w:noProof/>
        </w:rPr>
      </w:r>
      <w:r w:rsidR="0018725F">
        <w:rPr>
          <w:noProof/>
        </w:rPr>
        <w:fldChar w:fldCharType="separate"/>
      </w:r>
      <w:r w:rsidR="0036769C">
        <w:rPr>
          <w:noProof/>
        </w:rPr>
        <w:t>36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25: Protótipo Unidirecional com lançador individual</w:t>
      </w:r>
      <w:r>
        <w:rPr>
          <w:noProof/>
        </w:rPr>
        <w:tab/>
      </w:r>
      <w:r w:rsidR="0018725F">
        <w:rPr>
          <w:noProof/>
        </w:rPr>
        <w:fldChar w:fldCharType="begin"/>
      </w:r>
      <w:r>
        <w:rPr>
          <w:noProof/>
        </w:rPr>
        <w:instrText xml:space="preserve"> PAGEREF _Toc265413180 \h </w:instrText>
      </w:r>
      <w:r w:rsidR="0018725F">
        <w:rPr>
          <w:noProof/>
        </w:rPr>
      </w:r>
      <w:r w:rsidR="0018725F">
        <w:rPr>
          <w:noProof/>
        </w:rPr>
        <w:fldChar w:fldCharType="separate"/>
      </w:r>
      <w:r w:rsidR="0036769C">
        <w:rPr>
          <w:noProof/>
        </w:rPr>
        <w:t>37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26: Protótipo Unidirecional com lançador tipo T</w:t>
      </w:r>
      <w:r>
        <w:rPr>
          <w:noProof/>
        </w:rPr>
        <w:tab/>
      </w:r>
      <w:r w:rsidR="0018725F">
        <w:rPr>
          <w:noProof/>
        </w:rPr>
        <w:fldChar w:fldCharType="begin"/>
      </w:r>
      <w:r>
        <w:rPr>
          <w:noProof/>
        </w:rPr>
        <w:instrText xml:space="preserve"> PAGEREF _Toc265413181 \h </w:instrText>
      </w:r>
      <w:r w:rsidR="0018725F">
        <w:rPr>
          <w:noProof/>
        </w:rPr>
      </w:r>
      <w:r w:rsidR="0018725F">
        <w:rPr>
          <w:noProof/>
        </w:rPr>
        <w:fldChar w:fldCharType="separate"/>
      </w:r>
      <w:r w:rsidR="0036769C">
        <w:rPr>
          <w:noProof/>
        </w:rPr>
        <w:t>37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27: Protótipo Bidirecional com válvulas de reversão individuais</w:t>
      </w:r>
      <w:r>
        <w:rPr>
          <w:noProof/>
        </w:rPr>
        <w:tab/>
      </w:r>
      <w:r w:rsidR="0018725F">
        <w:rPr>
          <w:noProof/>
        </w:rPr>
        <w:fldChar w:fldCharType="begin"/>
      </w:r>
      <w:r>
        <w:rPr>
          <w:noProof/>
        </w:rPr>
        <w:instrText xml:space="preserve"> PAGEREF _Toc265413182 \h </w:instrText>
      </w:r>
      <w:r w:rsidR="0018725F">
        <w:rPr>
          <w:noProof/>
        </w:rPr>
      </w:r>
      <w:r w:rsidR="0018725F">
        <w:rPr>
          <w:noProof/>
        </w:rPr>
        <w:fldChar w:fldCharType="separate"/>
      </w:r>
      <w:r w:rsidR="0036769C">
        <w:rPr>
          <w:noProof/>
        </w:rPr>
        <w:t>38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28: </w:t>
      </w:r>
      <w:r w:rsidRPr="00F82DDA">
        <w:rPr>
          <w:rFonts w:cs="Arial"/>
          <w:noProof/>
        </w:rPr>
        <w:t>Válvula de 4 vias</w:t>
      </w:r>
      <w:r>
        <w:rPr>
          <w:noProof/>
        </w:rPr>
        <w:tab/>
      </w:r>
      <w:r w:rsidR="0018725F">
        <w:rPr>
          <w:noProof/>
        </w:rPr>
        <w:fldChar w:fldCharType="begin"/>
      </w:r>
      <w:r>
        <w:rPr>
          <w:noProof/>
        </w:rPr>
        <w:instrText xml:space="preserve"> PAGEREF _Toc265413183 \h </w:instrText>
      </w:r>
      <w:r w:rsidR="0018725F">
        <w:rPr>
          <w:noProof/>
        </w:rPr>
      </w:r>
      <w:r w:rsidR="0018725F">
        <w:rPr>
          <w:noProof/>
        </w:rPr>
        <w:fldChar w:fldCharType="separate"/>
      </w:r>
      <w:r w:rsidR="0036769C">
        <w:rPr>
          <w:noProof/>
        </w:rPr>
        <w:t>39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29: Croquis da montagem e operação do conjunto de válvulas com 4 vias:</w:t>
      </w:r>
      <w:r>
        <w:rPr>
          <w:noProof/>
        </w:rPr>
        <w:tab/>
      </w:r>
      <w:r w:rsidR="0018725F">
        <w:rPr>
          <w:noProof/>
        </w:rPr>
        <w:fldChar w:fldCharType="begin"/>
      </w:r>
      <w:r>
        <w:rPr>
          <w:noProof/>
        </w:rPr>
        <w:instrText xml:space="preserve"> PAGEREF _Toc265413184 \h </w:instrText>
      </w:r>
      <w:r w:rsidR="0018725F">
        <w:rPr>
          <w:noProof/>
        </w:rPr>
      </w:r>
      <w:r w:rsidR="0018725F">
        <w:rPr>
          <w:noProof/>
        </w:rPr>
        <w:fldChar w:fldCharType="separate"/>
      </w:r>
      <w:r w:rsidR="0036769C">
        <w:rPr>
          <w:noProof/>
        </w:rPr>
        <w:t>40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30: Foto da válvula de 4 vias montada</w:t>
      </w:r>
      <w:r>
        <w:rPr>
          <w:noProof/>
        </w:rPr>
        <w:tab/>
      </w:r>
      <w:r w:rsidR="0018725F">
        <w:rPr>
          <w:noProof/>
        </w:rPr>
        <w:fldChar w:fldCharType="begin"/>
      </w:r>
      <w:r>
        <w:rPr>
          <w:noProof/>
        </w:rPr>
        <w:instrText xml:space="preserve"> PAGEREF _Toc265413185 \h </w:instrText>
      </w:r>
      <w:r w:rsidR="0018725F">
        <w:rPr>
          <w:noProof/>
        </w:rPr>
      </w:r>
      <w:r w:rsidR="0018725F">
        <w:rPr>
          <w:noProof/>
        </w:rPr>
        <w:fldChar w:fldCharType="separate"/>
      </w:r>
      <w:r w:rsidR="0036769C">
        <w:rPr>
          <w:noProof/>
        </w:rPr>
        <w:t>41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31: </w:t>
      </w:r>
      <w:r w:rsidRPr="00F82DDA">
        <w:rPr>
          <w:rFonts w:cs="Arial"/>
          <w:noProof/>
        </w:rPr>
        <w:t>Representação do cavalete</w:t>
      </w:r>
      <w:r>
        <w:rPr>
          <w:noProof/>
        </w:rPr>
        <w:tab/>
      </w:r>
      <w:r w:rsidR="0018725F">
        <w:rPr>
          <w:noProof/>
        </w:rPr>
        <w:fldChar w:fldCharType="begin"/>
      </w:r>
      <w:r>
        <w:rPr>
          <w:noProof/>
        </w:rPr>
        <w:instrText xml:space="preserve"> PAGEREF _Toc265413186 \h </w:instrText>
      </w:r>
      <w:r w:rsidR="0018725F">
        <w:rPr>
          <w:noProof/>
        </w:rPr>
      </w:r>
      <w:r w:rsidR="0018725F">
        <w:rPr>
          <w:noProof/>
        </w:rPr>
        <w:fldChar w:fldCharType="separate"/>
      </w:r>
      <w:r w:rsidR="0036769C">
        <w:rPr>
          <w:noProof/>
        </w:rPr>
        <w:t>41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32: Foto do cavalete montado</w:t>
      </w:r>
      <w:r>
        <w:rPr>
          <w:noProof/>
        </w:rPr>
        <w:tab/>
      </w:r>
      <w:r w:rsidR="0018725F">
        <w:rPr>
          <w:noProof/>
        </w:rPr>
        <w:fldChar w:fldCharType="begin"/>
      </w:r>
      <w:r>
        <w:rPr>
          <w:noProof/>
        </w:rPr>
        <w:instrText xml:space="preserve"> PAGEREF _Toc265413187 \h </w:instrText>
      </w:r>
      <w:r w:rsidR="0018725F">
        <w:rPr>
          <w:noProof/>
        </w:rPr>
      </w:r>
      <w:r w:rsidR="0018725F">
        <w:rPr>
          <w:noProof/>
        </w:rPr>
        <w:fldChar w:fldCharType="separate"/>
      </w:r>
      <w:r w:rsidR="0036769C">
        <w:rPr>
          <w:noProof/>
        </w:rPr>
        <w:t>42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33: Corpo do provador</w:t>
      </w:r>
      <w:r>
        <w:rPr>
          <w:noProof/>
        </w:rPr>
        <w:tab/>
      </w:r>
      <w:r w:rsidR="0018725F">
        <w:rPr>
          <w:noProof/>
        </w:rPr>
        <w:fldChar w:fldCharType="begin"/>
      </w:r>
      <w:r>
        <w:rPr>
          <w:noProof/>
        </w:rPr>
        <w:instrText xml:space="preserve"> PAGEREF _Toc265413188 \h </w:instrText>
      </w:r>
      <w:r w:rsidR="0018725F">
        <w:rPr>
          <w:noProof/>
        </w:rPr>
      </w:r>
      <w:r w:rsidR="0018725F">
        <w:rPr>
          <w:noProof/>
        </w:rPr>
        <w:fldChar w:fldCharType="separate"/>
      </w:r>
      <w:r w:rsidR="0036769C">
        <w:rPr>
          <w:noProof/>
        </w:rPr>
        <w:t>42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34: </w:t>
      </w:r>
      <w:r w:rsidRPr="00F82DDA">
        <w:rPr>
          <w:rFonts w:cs="Arial"/>
          <w:noProof/>
        </w:rPr>
        <w:t>Sistema completo do provador</w:t>
      </w:r>
      <w:r>
        <w:rPr>
          <w:noProof/>
        </w:rPr>
        <w:tab/>
      </w:r>
      <w:r w:rsidR="0018725F">
        <w:rPr>
          <w:noProof/>
        </w:rPr>
        <w:fldChar w:fldCharType="begin"/>
      </w:r>
      <w:r>
        <w:rPr>
          <w:noProof/>
        </w:rPr>
        <w:instrText xml:space="preserve"> PAGEREF _Toc265413189 \h </w:instrText>
      </w:r>
      <w:r w:rsidR="0018725F">
        <w:rPr>
          <w:noProof/>
        </w:rPr>
      </w:r>
      <w:r w:rsidR="0018725F">
        <w:rPr>
          <w:noProof/>
        </w:rPr>
        <w:fldChar w:fldCharType="separate"/>
      </w:r>
      <w:r w:rsidR="0036769C">
        <w:rPr>
          <w:noProof/>
        </w:rPr>
        <w:t>43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35: Vista superior da parte de descanso e manutenção</w:t>
      </w:r>
      <w:r>
        <w:rPr>
          <w:noProof/>
        </w:rPr>
        <w:tab/>
      </w:r>
      <w:r w:rsidR="0018725F">
        <w:rPr>
          <w:noProof/>
        </w:rPr>
        <w:fldChar w:fldCharType="begin"/>
      </w:r>
      <w:r>
        <w:rPr>
          <w:noProof/>
        </w:rPr>
        <w:instrText xml:space="preserve"> PAGEREF _Toc265413190 \h </w:instrText>
      </w:r>
      <w:r w:rsidR="0018725F">
        <w:rPr>
          <w:noProof/>
        </w:rPr>
      </w:r>
      <w:r w:rsidR="0018725F">
        <w:rPr>
          <w:noProof/>
        </w:rPr>
        <w:fldChar w:fldCharType="separate"/>
      </w:r>
      <w:r w:rsidR="0036769C">
        <w:rPr>
          <w:noProof/>
        </w:rPr>
        <w:t>43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36: Vista lateral direita da parte de descanso e manutenção</w:t>
      </w:r>
      <w:r>
        <w:rPr>
          <w:noProof/>
        </w:rPr>
        <w:tab/>
      </w:r>
      <w:r w:rsidR="0018725F">
        <w:rPr>
          <w:noProof/>
        </w:rPr>
        <w:fldChar w:fldCharType="begin"/>
      </w:r>
      <w:r>
        <w:rPr>
          <w:noProof/>
        </w:rPr>
        <w:instrText xml:space="preserve"> PAGEREF _Toc265413191 \h </w:instrText>
      </w:r>
      <w:r w:rsidR="0018725F">
        <w:rPr>
          <w:noProof/>
        </w:rPr>
      </w:r>
      <w:r w:rsidR="0018725F">
        <w:rPr>
          <w:noProof/>
        </w:rPr>
        <w:fldChar w:fldCharType="separate"/>
      </w:r>
      <w:r w:rsidR="0036769C">
        <w:rPr>
          <w:noProof/>
        </w:rPr>
        <w:t>44</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lastRenderedPageBreak/>
        <w:t>Figura 37: Foto da parte de descanso e manutenção</w:t>
      </w:r>
      <w:r>
        <w:rPr>
          <w:noProof/>
        </w:rPr>
        <w:tab/>
      </w:r>
      <w:r w:rsidR="0018725F">
        <w:rPr>
          <w:noProof/>
        </w:rPr>
        <w:fldChar w:fldCharType="begin"/>
      </w:r>
      <w:r>
        <w:rPr>
          <w:noProof/>
        </w:rPr>
        <w:instrText xml:space="preserve"> PAGEREF _Toc265413192 \h </w:instrText>
      </w:r>
      <w:r w:rsidR="0018725F">
        <w:rPr>
          <w:noProof/>
        </w:rPr>
      </w:r>
      <w:r w:rsidR="0018725F">
        <w:rPr>
          <w:noProof/>
        </w:rPr>
        <w:fldChar w:fldCharType="separate"/>
      </w:r>
      <w:r w:rsidR="0036769C">
        <w:rPr>
          <w:noProof/>
        </w:rPr>
        <w:t>45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38: Principio de funcionamento do espaçador</w:t>
      </w:r>
      <w:r>
        <w:rPr>
          <w:noProof/>
        </w:rPr>
        <w:tab/>
      </w:r>
      <w:r w:rsidR="0018725F">
        <w:rPr>
          <w:noProof/>
        </w:rPr>
        <w:fldChar w:fldCharType="begin"/>
      </w:r>
      <w:r>
        <w:rPr>
          <w:noProof/>
        </w:rPr>
        <w:instrText xml:space="preserve"> PAGEREF _Toc265413193 \h </w:instrText>
      </w:r>
      <w:r w:rsidR="0018725F">
        <w:rPr>
          <w:noProof/>
        </w:rPr>
      </w:r>
      <w:r w:rsidR="0018725F">
        <w:rPr>
          <w:noProof/>
        </w:rPr>
        <w:fldChar w:fldCharType="separate"/>
      </w:r>
      <w:r w:rsidR="0036769C">
        <w:rPr>
          <w:noProof/>
        </w:rPr>
        <w:t>45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39: </w:t>
      </w:r>
      <w:r w:rsidR="003741A8">
        <w:rPr>
          <w:rFonts w:cs="Arial"/>
          <w:noProof/>
        </w:rPr>
        <w:t>Espaçador e sua vista interna</w:t>
      </w:r>
      <w:r>
        <w:rPr>
          <w:noProof/>
        </w:rPr>
        <w:tab/>
      </w:r>
      <w:r w:rsidR="0018725F">
        <w:rPr>
          <w:noProof/>
        </w:rPr>
        <w:fldChar w:fldCharType="begin"/>
      </w:r>
      <w:r>
        <w:rPr>
          <w:noProof/>
        </w:rPr>
        <w:instrText xml:space="preserve"> PAGEREF _Toc265413194 \h </w:instrText>
      </w:r>
      <w:r w:rsidR="0018725F">
        <w:rPr>
          <w:noProof/>
        </w:rPr>
      </w:r>
      <w:r w:rsidR="0018725F">
        <w:rPr>
          <w:noProof/>
        </w:rPr>
        <w:fldChar w:fldCharType="separate"/>
      </w:r>
      <w:r w:rsidR="0036769C">
        <w:rPr>
          <w:noProof/>
        </w:rPr>
        <w:t>46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40: Parte transiente do sistema</w:t>
      </w:r>
      <w:r>
        <w:rPr>
          <w:noProof/>
        </w:rPr>
        <w:tab/>
      </w:r>
      <w:r w:rsidR="0018725F">
        <w:rPr>
          <w:noProof/>
        </w:rPr>
        <w:fldChar w:fldCharType="begin"/>
      </w:r>
      <w:r>
        <w:rPr>
          <w:noProof/>
        </w:rPr>
        <w:instrText xml:space="preserve"> PAGEREF _Toc265413195 \h </w:instrText>
      </w:r>
      <w:r w:rsidR="0018725F">
        <w:rPr>
          <w:noProof/>
        </w:rPr>
      </w:r>
      <w:r w:rsidR="0018725F">
        <w:rPr>
          <w:noProof/>
        </w:rPr>
        <w:fldChar w:fldCharType="separate"/>
      </w:r>
      <w:r w:rsidR="0036769C">
        <w:rPr>
          <w:noProof/>
        </w:rPr>
        <w:t>47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41: Foto da parte transiente do sistema</w:t>
      </w:r>
      <w:r>
        <w:rPr>
          <w:noProof/>
        </w:rPr>
        <w:tab/>
      </w:r>
      <w:r w:rsidR="0018725F">
        <w:rPr>
          <w:noProof/>
        </w:rPr>
        <w:fldChar w:fldCharType="begin"/>
      </w:r>
      <w:r>
        <w:rPr>
          <w:noProof/>
        </w:rPr>
        <w:instrText xml:space="preserve"> PAGEREF _Toc265413196 \h </w:instrText>
      </w:r>
      <w:r w:rsidR="0018725F">
        <w:rPr>
          <w:noProof/>
        </w:rPr>
      </w:r>
      <w:r w:rsidR="0018725F">
        <w:rPr>
          <w:noProof/>
        </w:rPr>
        <w:fldChar w:fldCharType="separate"/>
      </w:r>
      <w:r w:rsidR="0036769C">
        <w:rPr>
          <w:noProof/>
        </w:rPr>
        <w:t>47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42: Parte útil do sistema</w:t>
      </w:r>
      <w:r>
        <w:rPr>
          <w:noProof/>
        </w:rPr>
        <w:tab/>
      </w:r>
      <w:r w:rsidR="0018725F">
        <w:rPr>
          <w:noProof/>
        </w:rPr>
        <w:fldChar w:fldCharType="begin"/>
      </w:r>
      <w:r>
        <w:rPr>
          <w:noProof/>
        </w:rPr>
        <w:instrText xml:space="preserve"> PAGEREF _Toc265413197 \h </w:instrText>
      </w:r>
      <w:r w:rsidR="0018725F">
        <w:rPr>
          <w:noProof/>
        </w:rPr>
      </w:r>
      <w:r w:rsidR="0018725F">
        <w:rPr>
          <w:noProof/>
        </w:rPr>
        <w:fldChar w:fldCharType="separate"/>
      </w:r>
      <w:r w:rsidR="0036769C">
        <w:rPr>
          <w:noProof/>
        </w:rPr>
        <w:t>48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43: Conjunto completo do sistema de centralização</w:t>
      </w:r>
      <w:r>
        <w:rPr>
          <w:noProof/>
        </w:rPr>
        <w:tab/>
      </w:r>
      <w:r w:rsidR="0018725F">
        <w:rPr>
          <w:noProof/>
        </w:rPr>
        <w:fldChar w:fldCharType="begin"/>
      </w:r>
      <w:r>
        <w:rPr>
          <w:noProof/>
        </w:rPr>
        <w:instrText xml:space="preserve"> PAGEREF _Toc265413198 \h </w:instrText>
      </w:r>
      <w:r w:rsidR="0018725F">
        <w:rPr>
          <w:noProof/>
        </w:rPr>
      </w:r>
      <w:r w:rsidR="0018725F">
        <w:rPr>
          <w:noProof/>
        </w:rPr>
        <w:fldChar w:fldCharType="separate"/>
      </w:r>
      <w:r w:rsidR="0036769C">
        <w:rPr>
          <w:noProof/>
        </w:rPr>
        <w:t>48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44: Conjunto detalhado do sistema de centralização</w:t>
      </w:r>
      <w:r>
        <w:rPr>
          <w:noProof/>
        </w:rPr>
        <w:tab/>
      </w:r>
      <w:r w:rsidR="0018725F">
        <w:rPr>
          <w:noProof/>
        </w:rPr>
        <w:fldChar w:fldCharType="begin"/>
      </w:r>
      <w:r>
        <w:rPr>
          <w:noProof/>
        </w:rPr>
        <w:instrText xml:space="preserve"> PAGEREF _Toc265413199 \h </w:instrText>
      </w:r>
      <w:r w:rsidR="0018725F">
        <w:rPr>
          <w:noProof/>
        </w:rPr>
      </w:r>
      <w:r w:rsidR="0018725F">
        <w:rPr>
          <w:noProof/>
        </w:rPr>
        <w:fldChar w:fldCharType="separate"/>
      </w:r>
      <w:r w:rsidR="0036769C">
        <w:rPr>
          <w:noProof/>
        </w:rPr>
        <w:t>49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45: Alinhador dos colares de tomada</w:t>
      </w:r>
      <w:r>
        <w:rPr>
          <w:noProof/>
        </w:rPr>
        <w:tab/>
      </w:r>
      <w:r w:rsidR="0018725F">
        <w:rPr>
          <w:noProof/>
        </w:rPr>
        <w:fldChar w:fldCharType="begin"/>
      </w:r>
      <w:r>
        <w:rPr>
          <w:noProof/>
        </w:rPr>
        <w:instrText xml:space="preserve"> PAGEREF _Toc265413200 \h </w:instrText>
      </w:r>
      <w:r w:rsidR="0018725F">
        <w:rPr>
          <w:noProof/>
        </w:rPr>
      </w:r>
      <w:r w:rsidR="0018725F">
        <w:rPr>
          <w:noProof/>
        </w:rPr>
        <w:fldChar w:fldCharType="separate"/>
      </w:r>
      <w:r w:rsidR="0036769C">
        <w:rPr>
          <w:noProof/>
        </w:rPr>
        <w:t>50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46: </w:t>
      </w:r>
      <w:r>
        <w:rPr>
          <w:noProof/>
          <w:lang w:eastAsia="pt-BR"/>
        </w:rPr>
        <w:t>Variação da energia por trecho para a vazão mínima</w:t>
      </w:r>
      <w:r>
        <w:rPr>
          <w:noProof/>
        </w:rPr>
        <w:tab/>
      </w:r>
      <w:r w:rsidR="0018725F">
        <w:rPr>
          <w:noProof/>
        </w:rPr>
        <w:fldChar w:fldCharType="begin"/>
      </w:r>
      <w:r>
        <w:rPr>
          <w:noProof/>
        </w:rPr>
        <w:instrText xml:space="preserve"> PAGEREF _Toc265413201 \h </w:instrText>
      </w:r>
      <w:r w:rsidR="0018725F">
        <w:rPr>
          <w:noProof/>
        </w:rPr>
      </w:r>
      <w:r w:rsidR="0018725F">
        <w:rPr>
          <w:noProof/>
        </w:rPr>
        <w:fldChar w:fldCharType="separate"/>
      </w:r>
      <w:r w:rsidR="0036769C">
        <w:rPr>
          <w:noProof/>
        </w:rPr>
        <w:t>59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47: Variação da energia por trecho para a vazão máxima</w:t>
      </w:r>
      <w:r>
        <w:rPr>
          <w:noProof/>
        </w:rPr>
        <w:tab/>
      </w:r>
      <w:r w:rsidR="0018725F">
        <w:rPr>
          <w:noProof/>
        </w:rPr>
        <w:fldChar w:fldCharType="begin"/>
      </w:r>
      <w:r>
        <w:rPr>
          <w:noProof/>
        </w:rPr>
        <w:instrText xml:space="preserve"> PAGEREF _Toc265413202 \h </w:instrText>
      </w:r>
      <w:r w:rsidR="0018725F">
        <w:rPr>
          <w:noProof/>
        </w:rPr>
      </w:r>
      <w:r w:rsidR="0018725F">
        <w:rPr>
          <w:noProof/>
        </w:rPr>
        <w:fldChar w:fldCharType="separate"/>
      </w:r>
      <w:r w:rsidR="0036769C">
        <w:rPr>
          <w:noProof/>
        </w:rPr>
        <w:t>59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48: Curva do NPSHd para as diferentes vazões</w:t>
      </w:r>
      <w:r>
        <w:rPr>
          <w:noProof/>
        </w:rPr>
        <w:tab/>
      </w:r>
      <w:r w:rsidR="0018725F">
        <w:rPr>
          <w:noProof/>
        </w:rPr>
        <w:fldChar w:fldCharType="begin"/>
      </w:r>
      <w:r>
        <w:rPr>
          <w:noProof/>
        </w:rPr>
        <w:instrText xml:space="preserve"> PAGEREF _Toc265413203 \h </w:instrText>
      </w:r>
      <w:r w:rsidR="0018725F">
        <w:rPr>
          <w:noProof/>
        </w:rPr>
      </w:r>
      <w:r w:rsidR="0018725F">
        <w:rPr>
          <w:noProof/>
        </w:rPr>
        <w:fldChar w:fldCharType="separate"/>
      </w:r>
      <w:r w:rsidR="0036769C">
        <w:rPr>
          <w:noProof/>
        </w:rPr>
        <w:t>61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Figura 49: Curva do </w:t>
      </w:r>
      <w:r w:rsidRPr="00F82DDA">
        <w:rPr>
          <w:i/>
          <w:noProof/>
        </w:rPr>
        <w:t>NPSH</w:t>
      </w:r>
      <w:r w:rsidRPr="00F82DDA">
        <w:rPr>
          <w:i/>
          <w:noProof/>
          <w:vertAlign w:val="subscript"/>
        </w:rPr>
        <w:t>d</w:t>
      </w:r>
      <w:r>
        <w:rPr>
          <w:noProof/>
        </w:rPr>
        <w:t xml:space="preserve"> e </w:t>
      </w:r>
      <w:r w:rsidRPr="00F82DDA">
        <w:rPr>
          <w:i/>
          <w:noProof/>
        </w:rPr>
        <w:t>NPSH</w:t>
      </w:r>
      <w:r w:rsidRPr="00F82DDA">
        <w:rPr>
          <w:i/>
          <w:noProof/>
          <w:vertAlign w:val="subscript"/>
        </w:rPr>
        <w:t>r</w:t>
      </w:r>
      <w:r>
        <w:rPr>
          <w:noProof/>
        </w:rPr>
        <w:tab/>
      </w:r>
      <w:r w:rsidR="0018725F">
        <w:rPr>
          <w:noProof/>
        </w:rPr>
        <w:fldChar w:fldCharType="begin"/>
      </w:r>
      <w:r>
        <w:rPr>
          <w:noProof/>
        </w:rPr>
        <w:instrText xml:space="preserve"> PAGEREF _Toc265413204 \h </w:instrText>
      </w:r>
      <w:r w:rsidR="0018725F">
        <w:rPr>
          <w:noProof/>
        </w:rPr>
      </w:r>
      <w:r w:rsidR="0018725F">
        <w:rPr>
          <w:noProof/>
        </w:rPr>
        <w:fldChar w:fldCharType="separate"/>
      </w:r>
      <w:r w:rsidR="0036769C">
        <w:rPr>
          <w:noProof/>
        </w:rPr>
        <w:t>61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50: Esquema de funcionamento do teste de estanqueidade</w:t>
      </w:r>
      <w:r>
        <w:rPr>
          <w:noProof/>
        </w:rPr>
        <w:tab/>
      </w:r>
      <w:r w:rsidR="0018725F">
        <w:rPr>
          <w:noProof/>
        </w:rPr>
        <w:fldChar w:fldCharType="begin"/>
      </w:r>
      <w:r>
        <w:rPr>
          <w:noProof/>
        </w:rPr>
        <w:instrText xml:space="preserve"> PAGEREF _Toc265413205 \h </w:instrText>
      </w:r>
      <w:r w:rsidR="0018725F">
        <w:rPr>
          <w:noProof/>
        </w:rPr>
      </w:r>
      <w:r w:rsidR="0018725F">
        <w:rPr>
          <w:noProof/>
        </w:rPr>
        <w:fldChar w:fldCharType="separate"/>
      </w:r>
      <w:r w:rsidR="0036769C">
        <w:rPr>
          <w:noProof/>
        </w:rPr>
        <w:t>62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51: Foto da bancada montada</w:t>
      </w:r>
      <w:r>
        <w:rPr>
          <w:noProof/>
        </w:rPr>
        <w:tab/>
      </w:r>
      <w:r w:rsidR="0018725F">
        <w:rPr>
          <w:noProof/>
        </w:rPr>
        <w:fldChar w:fldCharType="begin"/>
      </w:r>
      <w:r>
        <w:rPr>
          <w:noProof/>
        </w:rPr>
        <w:instrText xml:space="preserve"> PAGEREF _Toc265413206 \h </w:instrText>
      </w:r>
      <w:r w:rsidR="0018725F">
        <w:rPr>
          <w:noProof/>
        </w:rPr>
      </w:r>
      <w:r w:rsidR="0018725F">
        <w:rPr>
          <w:noProof/>
        </w:rPr>
        <w:fldChar w:fldCharType="separate"/>
      </w:r>
      <w:r w:rsidR="0036769C">
        <w:rPr>
          <w:noProof/>
        </w:rPr>
        <w:t>63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52: Suporte construído para a turbina</w:t>
      </w:r>
      <w:r>
        <w:rPr>
          <w:noProof/>
        </w:rPr>
        <w:tab/>
      </w:r>
      <w:r w:rsidR="0018725F">
        <w:rPr>
          <w:noProof/>
        </w:rPr>
        <w:fldChar w:fldCharType="begin"/>
      </w:r>
      <w:r>
        <w:rPr>
          <w:noProof/>
        </w:rPr>
        <w:instrText xml:space="preserve"> PAGEREF _Toc265413207 \h </w:instrText>
      </w:r>
      <w:r w:rsidR="0018725F">
        <w:rPr>
          <w:noProof/>
        </w:rPr>
      </w:r>
      <w:r w:rsidR="0018725F">
        <w:rPr>
          <w:noProof/>
        </w:rPr>
        <w:fldChar w:fldCharType="separate"/>
      </w:r>
      <w:r w:rsidR="0036769C">
        <w:rPr>
          <w:noProof/>
        </w:rPr>
        <w:t>64</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53: Foto do conjunto construído</w:t>
      </w:r>
      <w:r>
        <w:rPr>
          <w:noProof/>
        </w:rPr>
        <w:tab/>
      </w:r>
      <w:r w:rsidR="0018725F">
        <w:rPr>
          <w:noProof/>
        </w:rPr>
        <w:fldChar w:fldCharType="begin"/>
      </w:r>
      <w:r>
        <w:rPr>
          <w:noProof/>
        </w:rPr>
        <w:instrText xml:space="preserve"> PAGEREF _Toc265413208 \h </w:instrText>
      </w:r>
      <w:r w:rsidR="0018725F">
        <w:rPr>
          <w:noProof/>
        </w:rPr>
      </w:r>
      <w:r w:rsidR="0018725F">
        <w:rPr>
          <w:noProof/>
        </w:rPr>
        <w:fldChar w:fldCharType="separate"/>
      </w:r>
      <w:r w:rsidR="0036769C">
        <w:rPr>
          <w:noProof/>
        </w:rPr>
        <w:t>65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54: Método de interpolação de pulsos criado</w:t>
      </w:r>
      <w:r>
        <w:rPr>
          <w:noProof/>
        </w:rPr>
        <w:tab/>
      </w:r>
      <w:r w:rsidR="0018725F">
        <w:rPr>
          <w:noProof/>
        </w:rPr>
        <w:fldChar w:fldCharType="begin"/>
      </w:r>
      <w:r>
        <w:rPr>
          <w:noProof/>
        </w:rPr>
        <w:instrText xml:space="preserve"> PAGEREF _Toc265413209 \h </w:instrText>
      </w:r>
      <w:r w:rsidR="0018725F">
        <w:rPr>
          <w:noProof/>
        </w:rPr>
      </w:r>
      <w:r w:rsidR="0018725F">
        <w:rPr>
          <w:noProof/>
        </w:rPr>
        <w:fldChar w:fldCharType="separate"/>
      </w:r>
      <w:r w:rsidR="0036769C">
        <w:rPr>
          <w:noProof/>
        </w:rPr>
        <w:t>66</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55: Sub-trechos da parte útil do sistema</w:t>
      </w:r>
      <w:r>
        <w:rPr>
          <w:noProof/>
        </w:rPr>
        <w:tab/>
      </w:r>
      <w:r w:rsidR="0018725F">
        <w:rPr>
          <w:noProof/>
        </w:rPr>
        <w:fldChar w:fldCharType="begin"/>
      </w:r>
      <w:r>
        <w:rPr>
          <w:noProof/>
        </w:rPr>
        <w:instrText xml:space="preserve"> PAGEREF _Toc265413210 \h </w:instrText>
      </w:r>
      <w:r w:rsidR="0018725F">
        <w:rPr>
          <w:noProof/>
        </w:rPr>
      </w:r>
      <w:r w:rsidR="0018725F">
        <w:rPr>
          <w:noProof/>
        </w:rPr>
        <w:fldChar w:fldCharType="separate"/>
      </w:r>
      <w:r w:rsidR="0036769C">
        <w:rPr>
          <w:noProof/>
        </w:rPr>
        <w:t>67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56: Dispersão dos resultados entre a turbina e o provador</w:t>
      </w:r>
      <w:r>
        <w:rPr>
          <w:noProof/>
        </w:rPr>
        <w:tab/>
      </w:r>
      <w:r w:rsidR="0018725F">
        <w:rPr>
          <w:noProof/>
        </w:rPr>
        <w:fldChar w:fldCharType="begin"/>
      </w:r>
      <w:r>
        <w:rPr>
          <w:noProof/>
        </w:rPr>
        <w:instrText xml:space="preserve"> PAGEREF _Toc265413211 \h </w:instrText>
      </w:r>
      <w:r w:rsidR="0018725F">
        <w:rPr>
          <w:noProof/>
        </w:rPr>
      </w:r>
      <w:r w:rsidR="0018725F">
        <w:rPr>
          <w:noProof/>
        </w:rPr>
        <w:fldChar w:fldCharType="separate"/>
      </w:r>
      <w:r w:rsidR="0036769C">
        <w:rPr>
          <w:noProof/>
        </w:rPr>
        <w:t>68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57: Croqui detalhado do provador</w:t>
      </w:r>
      <w:r>
        <w:rPr>
          <w:noProof/>
        </w:rPr>
        <w:tab/>
      </w:r>
      <w:r w:rsidR="0018725F">
        <w:rPr>
          <w:noProof/>
        </w:rPr>
        <w:fldChar w:fldCharType="begin"/>
      </w:r>
      <w:r>
        <w:rPr>
          <w:noProof/>
        </w:rPr>
        <w:instrText xml:space="preserve"> PAGEREF _Toc265413212 \h </w:instrText>
      </w:r>
      <w:r w:rsidR="0018725F">
        <w:rPr>
          <w:noProof/>
        </w:rPr>
      </w:r>
      <w:r w:rsidR="0018725F">
        <w:rPr>
          <w:noProof/>
        </w:rPr>
        <w:fldChar w:fldCharType="separate"/>
      </w:r>
      <w:r w:rsidR="0036769C">
        <w:rPr>
          <w:noProof/>
        </w:rPr>
        <w:t>72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58: Sistema completo do provador em linha</w:t>
      </w:r>
      <w:r>
        <w:rPr>
          <w:noProof/>
        </w:rPr>
        <w:tab/>
      </w:r>
      <w:r w:rsidR="0018725F">
        <w:rPr>
          <w:noProof/>
        </w:rPr>
        <w:fldChar w:fldCharType="begin"/>
      </w:r>
      <w:r>
        <w:rPr>
          <w:noProof/>
        </w:rPr>
        <w:instrText xml:space="preserve"> PAGEREF _Toc265413213 \h </w:instrText>
      </w:r>
      <w:r w:rsidR="0018725F">
        <w:rPr>
          <w:noProof/>
        </w:rPr>
      </w:r>
      <w:r w:rsidR="0018725F">
        <w:rPr>
          <w:noProof/>
        </w:rPr>
        <w:fldChar w:fldCharType="separate"/>
      </w:r>
      <w:r w:rsidR="0036769C">
        <w:rPr>
          <w:noProof/>
        </w:rPr>
        <w:t>78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59: sistema Tanque</w:t>
      </w:r>
      <w:r>
        <w:rPr>
          <w:noProof/>
        </w:rPr>
        <w:tab/>
      </w:r>
      <w:r w:rsidR="0018725F">
        <w:rPr>
          <w:noProof/>
        </w:rPr>
        <w:fldChar w:fldCharType="begin"/>
      </w:r>
      <w:r>
        <w:rPr>
          <w:noProof/>
        </w:rPr>
        <w:instrText xml:space="preserve"> PAGEREF _Toc265413214 \h </w:instrText>
      </w:r>
      <w:r w:rsidR="0018725F">
        <w:rPr>
          <w:noProof/>
        </w:rPr>
      </w:r>
      <w:r w:rsidR="0018725F">
        <w:rPr>
          <w:noProof/>
        </w:rPr>
        <w:fldChar w:fldCharType="separate"/>
      </w:r>
      <w:r w:rsidR="0036769C">
        <w:rPr>
          <w:noProof/>
        </w:rPr>
        <w:t>79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60: Sistema Turbina</w:t>
      </w:r>
      <w:r>
        <w:rPr>
          <w:noProof/>
        </w:rPr>
        <w:tab/>
      </w:r>
      <w:r w:rsidR="0018725F">
        <w:rPr>
          <w:noProof/>
        </w:rPr>
        <w:fldChar w:fldCharType="begin"/>
      </w:r>
      <w:r>
        <w:rPr>
          <w:noProof/>
        </w:rPr>
        <w:instrText xml:space="preserve"> PAGEREF _Toc265413215 \h </w:instrText>
      </w:r>
      <w:r w:rsidR="0018725F">
        <w:rPr>
          <w:noProof/>
        </w:rPr>
      </w:r>
      <w:r w:rsidR="0018725F">
        <w:rPr>
          <w:noProof/>
        </w:rPr>
        <w:fldChar w:fldCharType="separate"/>
      </w:r>
      <w:r w:rsidR="0036769C">
        <w:rPr>
          <w:noProof/>
        </w:rPr>
        <w:t>79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61: Sistema Cavalete</w:t>
      </w:r>
      <w:r>
        <w:rPr>
          <w:noProof/>
        </w:rPr>
        <w:tab/>
      </w:r>
      <w:r w:rsidR="0018725F">
        <w:rPr>
          <w:noProof/>
        </w:rPr>
        <w:fldChar w:fldCharType="begin"/>
      </w:r>
      <w:r>
        <w:rPr>
          <w:noProof/>
        </w:rPr>
        <w:instrText xml:space="preserve"> PAGEREF _Toc265413216 \h </w:instrText>
      </w:r>
      <w:r w:rsidR="0018725F">
        <w:rPr>
          <w:noProof/>
        </w:rPr>
      </w:r>
      <w:r w:rsidR="0018725F">
        <w:rPr>
          <w:noProof/>
        </w:rPr>
        <w:fldChar w:fldCharType="separate"/>
      </w:r>
      <w:r w:rsidR="0036769C">
        <w:rPr>
          <w:noProof/>
        </w:rPr>
        <w:t>80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62: Vista superior do Sistema Provador</w:t>
      </w:r>
      <w:r>
        <w:rPr>
          <w:noProof/>
        </w:rPr>
        <w:tab/>
      </w:r>
      <w:r w:rsidR="0018725F">
        <w:rPr>
          <w:noProof/>
        </w:rPr>
        <w:fldChar w:fldCharType="begin"/>
      </w:r>
      <w:r>
        <w:rPr>
          <w:noProof/>
        </w:rPr>
        <w:instrText xml:space="preserve"> PAGEREF _Toc265413217 \h </w:instrText>
      </w:r>
      <w:r w:rsidR="0018725F">
        <w:rPr>
          <w:noProof/>
        </w:rPr>
      </w:r>
      <w:r w:rsidR="0018725F">
        <w:rPr>
          <w:noProof/>
        </w:rPr>
        <w:fldChar w:fldCharType="separate"/>
      </w:r>
      <w:r w:rsidR="0036769C">
        <w:rPr>
          <w:noProof/>
        </w:rPr>
        <w:t>81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63: Vista lateral direita do sistema provador</w:t>
      </w:r>
      <w:r>
        <w:rPr>
          <w:noProof/>
        </w:rPr>
        <w:tab/>
      </w:r>
      <w:r w:rsidR="0018725F">
        <w:rPr>
          <w:noProof/>
        </w:rPr>
        <w:fldChar w:fldCharType="begin"/>
      </w:r>
      <w:r>
        <w:rPr>
          <w:noProof/>
        </w:rPr>
        <w:instrText xml:space="preserve"> PAGEREF _Toc265413218 \h </w:instrText>
      </w:r>
      <w:r w:rsidR="0018725F">
        <w:rPr>
          <w:noProof/>
        </w:rPr>
      </w:r>
      <w:r w:rsidR="0018725F">
        <w:rPr>
          <w:noProof/>
        </w:rPr>
        <w:fldChar w:fldCharType="separate"/>
      </w:r>
      <w:r w:rsidR="0036769C">
        <w:rPr>
          <w:noProof/>
        </w:rPr>
        <w:t>81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64: Válvula de 4 vias na posição 1</w:t>
      </w:r>
      <w:r>
        <w:rPr>
          <w:noProof/>
        </w:rPr>
        <w:tab/>
      </w:r>
      <w:r w:rsidR="0018725F">
        <w:rPr>
          <w:noProof/>
        </w:rPr>
        <w:fldChar w:fldCharType="begin"/>
      </w:r>
      <w:r>
        <w:rPr>
          <w:noProof/>
        </w:rPr>
        <w:instrText xml:space="preserve"> PAGEREF _Toc265413219 \h </w:instrText>
      </w:r>
      <w:r w:rsidR="0018725F">
        <w:rPr>
          <w:noProof/>
        </w:rPr>
      </w:r>
      <w:r w:rsidR="0018725F">
        <w:rPr>
          <w:noProof/>
        </w:rPr>
        <w:fldChar w:fldCharType="separate"/>
      </w:r>
      <w:r w:rsidR="0036769C">
        <w:rPr>
          <w:noProof/>
        </w:rPr>
        <w:t>82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65: Purgas dos ramos</w:t>
      </w:r>
      <w:r>
        <w:rPr>
          <w:noProof/>
        </w:rPr>
        <w:tab/>
      </w:r>
      <w:r w:rsidR="0018725F">
        <w:rPr>
          <w:noProof/>
        </w:rPr>
        <w:fldChar w:fldCharType="begin"/>
      </w:r>
      <w:r>
        <w:rPr>
          <w:noProof/>
        </w:rPr>
        <w:instrText xml:space="preserve"> PAGEREF _Toc265413220 \h </w:instrText>
      </w:r>
      <w:r w:rsidR="0018725F">
        <w:rPr>
          <w:noProof/>
        </w:rPr>
      </w:r>
      <w:r w:rsidR="0018725F">
        <w:rPr>
          <w:noProof/>
        </w:rPr>
        <w:fldChar w:fldCharType="separate"/>
      </w:r>
      <w:r w:rsidR="0036769C">
        <w:rPr>
          <w:noProof/>
        </w:rPr>
        <w:t>83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66: Válvula de 4 vias na posição 2</w:t>
      </w:r>
      <w:r>
        <w:rPr>
          <w:noProof/>
        </w:rPr>
        <w:tab/>
      </w:r>
      <w:r w:rsidR="0018725F">
        <w:rPr>
          <w:noProof/>
        </w:rPr>
        <w:fldChar w:fldCharType="begin"/>
      </w:r>
      <w:r>
        <w:rPr>
          <w:noProof/>
        </w:rPr>
        <w:instrText xml:space="preserve"> PAGEREF _Toc265413221 \h </w:instrText>
      </w:r>
      <w:r w:rsidR="0018725F">
        <w:rPr>
          <w:noProof/>
        </w:rPr>
      </w:r>
      <w:r w:rsidR="0018725F">
        <w:rPr>
          <w:noProof/>
        </w:rPr>
        <w:fldChar w:fldCharType="separate"/>
      </w:r>
      <w:r w:rsidR="0036769C">
        <w:rPr>
          <w:noProof/>
        </w:rPr>
        <w:t>83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67: Espaçador</w:t>
      </w:r>
      <w:r>
        <w:rPr>
          <w:noProof/>
        </w:rPr>
        <w:tab/>
      </w:r>
      <w:r w:rsidR="0018725F">
        <w:rPr>
          <w:noProof/>
        </w:rPr>
        <w:fldChar w:fldCharType="begin"/>
      </w:r>
      <w:r>
        <w:rPr>
          <w:noProof/>
        </w:rPr>
        <w:instrText xml:space="preserve"> PAGEREF _Toc265413222 \h </w:instrText>
      </w:r>
      <w:r w:rsidR="0018725F">
        <w:rPr>
          <w:noProof/>
        </w:rPr>
      </w:r>
      <w:r w:rsidR="0018725F">
        <w:rPr>
          <w:noProof/>
        </w:rPr>
        <w:fldChar w:fldCharType="separate"/>
      </w:r>
      <w:r w:rsidR="0036769C">
        <w:rPr>
          <w:noProof/>
        </w:rPr>
        <w:t>84</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Figura 68: Ligação da mangueira de purga do sistema</w:t>
      </w:r>
      <w:r>
        <w:rPr>
          <w:noProof/>
        </w:rPr>
        <w:tab/>
      </w:r>
      <w:r w:rsidR="0018725F">
        <w:rPr>
          <w:noProof/>
        </w:rPr>
        <w:fldChar w:fldCharType="begin"/>
      </w:r>
      <w:r>
        <w:rPr>
          <w:noProof/>
        </w:rPr>
        <w:instrText xml:space="preserve"> PAGEREF _Toc265413223 \h </w:instrText>
      </w:r>
      <w:r w:rsidR="0018725F">
        <w:rPr>
          <w:noProof/>
        </w:rPr>
      </w:r>
      <w:r w:rsidR="0018725F">
        <w:rPr>
          <w:noProof/>
        </w:rPr>
        <w:fldChar w:fldCharType="separate"/>
      </w:r>
      <w:r w:rsidR="0036769C">
        <w:rPr>
          <w:noProof/>
        </w:rPr>
        <w:t>85</w:t>
      </w:r>
      <w:r w:rsidR="0018725F">
        <w:rPr>
          <w:noProof/>
        </w:rPr>
        <w:fldChar w:fldCharType="end"/>
      </w:r>
    </w:p>
    <w:p w:rsidR="005F5B84" w:rsidRDefault="0018725F">
      <w:pPr>
        <w:spacing w:after="0" w:line="240" w:lineRule="auto"/>
        <w:jc w:val="left"/>
        <w:sectPr w:rsidR="005F5B84" w:rsidSect="00AE5E59">
          <w:pgSz w:w="11906" w:h="16838"/>
          <w:pgMar w:top="1701" w:right="1134" w:bottom="1134" w:left="1701" w:header="709" w:footer="709" w:gutter="0"/>
          <w:pgNumType w:fmt="lowerRoman"/>
          <w:cols w:space="708"/>
          <w:docGrid w:linePitch="360"/>
        </w:sectPr>
      </w:pPr>
      <w:r>
        <w:fldChar w:fldCharType="end"/>
      </w:r>
    </w:p>
    <w:p w:rsidR="001F4A57" w:rsidRPr="001854AB" w:rsidRDefault="001F4A57" w:rsidP="001F4A57">
      <w:pPr>
        <w:pStyle w:val="ndicedeilustraes"/>
        <w:tabs>
          <w:tab w:val="right" w:pos="9061"/>
        </w:tabs>
        <w:spacing w:after="360"/>
        <w:ind w:left="482" w:hanging="482"/>
        <w:jc w:val="center"/>
        <w:rPr>
          <w:rFonts w:ascii="Arial" w:hAnsi="Arial" w:cs="Arial"/>
          <w:b/>
          <w:sz w:val="26"/>
          <w:szCs w:val="26"/>
        </w:rPr>
      </w:pPr>
      <w:bookmarkStart w:id="0" w:name="_Ref264991440"/>
      <w:r w:rsidRPr="001854AB">
        <w:rPr>
          <w:rFonts w:ascii="Arial" w:hAnsi="Arial" w:cs="Arial"/>
          <w:b/>
          <w:sz w:val="26"/>
          <w:szCs w:val="26"/>
        </w:rPr>
        <w:lastRenderedPageBreak/>
        <w:t>LISTA DE TABELAS</w:t>
      </w:r>
    </w:p>
    <w:p w:rsidR="00891447" w:rsidRDefault="0018725F">
      <w:pPr>
        <w:pStyle w:val="ndicedeilustraes"/>
        <w:tabs>
          <w:tab w:val="right" w:pos="9061"/>
        </w:tabs>
        <w:rPr>
          <w:rFonts w:eastAsiaTheme="minorEastAsia" w:cstheme="minorBidi"/>
          <w:caps w:val="0"/>
          <w:noProof/>
          <w:sz w:val="22"/>
          <w:szCs w:val="22"/>
          <w:lang w:eastAsia="pt-BR"/>
        </w:rPr>
      </w:pPr>
      <w:r w:rsidRPr="0018725F">
        <w:fldChar w:fldCharType="begin"/>
      </w:r>
      <w:r w:rsidR="001F4A57">
        <w:instrText xml:space="preserve"> TOC \c "Tabela" </w:instrText>
      </w:r>
      <w:r w:rsidRPr="0018725F">
        <w:fldChar w:fldCharType="separate"/>
      </w:r>
      <w:r w:rsidR="00891447">
        <w:rPr>
          <w:noProof/>
        </w:rPr>
        <w:t xml:space="preserve">Tabela 1: </w:t>
      </w:r>
      <w:r w:rsidR="00891447" w:rsidRPr="00D72BEB">
        <w:rPr>
          <w:rFonts w:cs="Arial"/>
          <w:noProof/>
        </w:rPr>
        <w:t>Diâmetro recomendad</w:t>
      </w:r>
      <w:r w:rsidR="003741A8">
        <w:rPr>
          <w:rFonts w:cs="Arial"/>
          <w:noProof/>
        </w:rPr>
        <w:t>o para as esferas de elastômero</w:t>
      </w:r>
      <w:r w:rsidR="00891447">
        <w:rPr>
          <w:noProof/>
        </w:rPr>
        <w:tab/>
      </w:r>
      <w:r>
        <w:rPr>
          <w:noProof/>
        </w:rPr>
        <w:fldChar w:fldCharType="begin"/>
      </w:r>
      <w:r w:rsidR="00891447">
        <w:rPr>
          <w:noProof/>
        </w:rPr>
        <w:instrText xml:space="preserve"> PAGEREF _Toc265413224 \h </w:instrText>
      </w:r>
      <w:r>
        <w:rPr>
          <w:noProof/>
        </w:rPr>
      </w:r>
      <w:r>
        <w:rPr>
          <w:noProof/>
        </w:rPr>
        <w:fldChar w:fldCharType="separate"/>
      </w:r>
      <w:r w:rsidR="0036769C">
        <w:rPr>
          <w:noProof/>
        </w:rPr>
        <w:t>14</w:t>
      </w:r>
      <w:r>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 Recomendações para operação do provador em linha</w:t>
      </w:r>
      <w:r>
        <w:rPr>
          <w:noProof/>
        </w:rPr>
        <w:tab/>
      </w:r>
      <w:r w:rsidR="0018725F">
        <w:rPr>
          <w:noProof/>
        </w:rPr>
        <w:fldChar w:fldCharType="begin"/>
      </w:r>
      <w:r>
        <w:rPr>
          <w:noProof/>
        </w:rPr>
        <w:instrText xml:space="preserve"> PAGEREF _Toc265413225 \h </w:instrText>
      </w:r>
      <w:r w:rsidR="0018725F">
        <w:rPr>
          <w:noProof/>
        </w:rPr>
      </w:r>
      <w:r w:rsidR="0018725F">
        <w:rPr>
          <w:noProof/>
        </w:rPr>
        <w:fldChar w:fldCharType="separate"/>
      </w:r>
      <w:r w:rsidR="0036769C">
        <w:rPr>
          <w:noProof/>
        </w:rPr>
        <w:t>18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3: Características da bomba</w:t>
      </w:r>
      <w:r>
        <w:rPr>
          <w:noProof/>
        </w:rPr>
        <w:tab/>
      </w:r>
      <w:r w:rsidR="0018725F">
        <w:rPr>
          <w:noProof/>
        </w:rPr>
        <w:fldChar w:fldCharType="begin"/>
      </w:r>
      <w:r>
        <w:rPr>
          <w:noProof/>
        </w:rPr>
        <w:instrText xml:space="preserve"> PAGEREF _Toc265413226 \h </w:instrText>
      </w:r>
      <w:r w:rsidR="0018725F">
        <w:rPr>
          <w:noProof/>
        </w:rPr>
      </w:r>
      <w:r w:rsidR="0018725F">
        <w:rPr>
          <w:noProof/>
        </w:rPr>
        <w:fldChar w:fldCharType="separate"/>
      </w:r>
      <w:r w:rsidR="0036769C">
        <w:rPr>
          <w:noProof/>
        </w:rPr>
        <w:t>23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4: Dimensões medidas das esferas e do tubo e as suas médias</w:t>
      </w:r>
      <w:r>
        <w:rPr>
          <w:noProof/>
        </w:rPr>
        <w:tab/>
      </w:r>
      <w:r w:rsidR="0018725F">
        <w:rPr>
          <w:noProof/>
        </w:rPr>
        <w:fldChar w:fldCharType="begin"/>
      </w:r>
      <w:r>
        <w:rPr>
          <w:noProof/>
        </w:rPr>
        <w:instrText xml:space="preserve"> PAGEREF _Toc265413227 \h </w:instrText>
      </w:r>
      <w:r w:rsidR="0018725F">
        <w:rPr>
          <w:noProof/>
        </w:rPr>
      </w:r>
      <w:r w:rsidR="0018725F">
        <w:rPr>
          <w:noProof/>
        </w:rPr>
        <w:fldChar w:fldCharType="separate"/>
      </w:r>
      <w:r w:rsidR="0036769C">
        <w:rPr>
          <w:noProof/>
        </w:rPr>
        <w:t>25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Tabela 5: </w:t>
      </w:r>
      <w:r w:rsidRPr="00D72BEB">
        <w:rPr>
          <w:rFonts w:cs="Arial"/>
          <w:noProof/>
        </w:rPr>
        <w:t>Porcentagem que cada esfera é maior que a tubulação</w:t>
      </w:r>
      <w:r>
        <w:rPr>
          <w:noProof/>
        </w:rPr>
        <w:tab/>
      </w:r>
      <w:r w:rsidR="0018725F">
        <w:rPr>
          <w:noProof/>
        </w:rPr>
        <w:fldChar w:fldCharType="begin"/>
      </w:r>
      <w:r>
        <w:rPr>
          <w:noProof/>
        </w:rPr>
        <w:instrText xml:space="preserve"> PAGEREF _Toc265413228 \h </w:instrText>
      </w:r>
      <w:r w:rsidR="0018725F">
        <w:rPr>
          <w:noProof/>
        </w:rPr>
      </w:r>
      <w:r w:rsidR="0018725F">
        <w:rPr>
          <w:noProof/>
        </w:rPr>
        <w:fldChar w:fldCharType="separate"/>
      </w:r>
      <w:r w:rsidR="0036769C">
        <w:rPr>
          <w:noProof/>
        </w:rPr>
        <w:t>29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6: Conversão das medidas do Rotâmetro para vazão</w:t>
      </w:r>
      <w:r>
        <w:rPr>
          <w:noProof/>
        </w:rPr>
        <w:tab/>
      </w:r>
      <w:r w:rsidR="0018725F">
        <w:rPr>
          <w:noProof/>
        </w:rPr>
        <w:fldChar w:fldCharType="begin"/>
      </w:r>
      <w:r>
        <w:rPr>
          <w:noProof/>
        </w:rPr>
        <w:instrText xml:space="preserve"> PAGEREF _Toc265413229 \h </w:instrText>
      </w:r>
      <w:r w:rsidR="0018725F">
        <w:rPr>
          <w:noProof/>
        </w:rPr>
      </w:r>
      <w:r w:rsidR="0018725F">
        <w:rPr>
          <w:noProof/>
        </w:rPr>
        <w:fldChar w:fldCharType="separate"/>
      </w:r>
      <w:r w:rsidR="0036769C">
        <w:rPr>
          <w:noProof/>
        </w:rPr>
        <w:t>31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7: Vazões escolhidas em L/h e m³/s</w:t>
      </w:r>
      <w:r>
        <w:rPr>
          <w:noProof/>
        </w:rPr>
        <w:tab/>
      </w:r>
      <w:r w:rsidR="0018725F">
        <w:rPr>
          <w:noProof/>
        </w:rPr>
        <w:fldChar w:fldCharType="begin"/>
      </w:r>
      <w:r>
        <w:rPr>
          <w:noProof/>
        </w:rPr>
        <w:instrText xml:space="preserve"> PAGEREF _Toc265413230 \h </w:instrText>
      </w:r>
      <w:r w:rsidR="0018725F">
        <w:rPr>
          <w:noProof/>
        </w:rPr>
      </w:r>
      <w:r w:rsidR="0018725F">
        <w:rPr>
          <w:noProof/>
        </w:rPr>
        <w:fldChar w:fldCharType="separate"/>
      </w:r>
      <w:r w:rsidR="0036769C">
        <w:rPr>
          <w:noProof/>
        </w:rPr>
        <w:t>32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Tabela 8: </w:t>
      </w:r>
      <w:r w:rsidRPr="00D72BEB">
        <w:rPr>
          <w:rFonts w:cs="Arial"/>
          <w:noProof/>
        </w:rPr>
        <w:t>Dados encontrados nas medições para vazão máxima e mínima</w:t>
      </w:r>
      <w:r>
        <w:rPr>
          <w:noProof/>
        </w:rPr>
        <w:tab/>
      </w:r>
      <w:r w:rsidR="0018725F">
        <w:rPr>
          <w:noProof/>
        </w:rPr>
        <w:fldChar w:fldCharType="begin"/>
      </w:r>
      <w:r>
        <w:rPr>
          <w:noProof/>
        </w:rPr>
        <w:instrText xml:space="preserve"> PAGEREF _Toc265413231 \h </w:instrText>
      </w:r>
      <w:r w:rsidR="0018725F">
        <w:rPr>
          <w:noProof/>
        </w:rPr>
      </w:r>
      <w:r w:rsidR="0018725F">
        <w:rPr>
          <w:noProof/>
        </w:rPr>
        <w:fldChar w:fldCharType="separate"/>
      </w:r>
      <w:r w:rsidR="0036769C">
        <w:rPr>
          <w:noProof/>
        </w:rPr>
        <w:t>32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9: Média de todos os dados coletados em cada vazão</w:t>
      </w:r>
      <w:r>
        <w:rPr>
          <w:noProof/>
        </w:rPr>
        <w:tab/>
      </w:r>
      <w:r w:rsidR="0018725F">
        <w:rPr>
          <w:noProof/>
        </w:rPr>
        <w:fldChar w:fldCharType="begin"/>
      </w:r>
      <w:r>
        <w:rPr>
          <w:noProof/>
        </w:rPr>
        <w:instrText xml:space="preserve"> PAGEREF _Toc265413232 \h </w:instrText>
      </w:r>
      <w:r w:rsidR="0018725F">
        <w:rPr>
          <w:noProof/>
        </w:rPr>
      </w:r>
      <w:r w:rsidR="0018725F">
        <w:rPr>
          <w:noProof/>
        </w:rPr>
        <w:fldChar w:fldCharType="separate"/>
      </w:r>
      <w:r w:rsidR="0036769C">
        <w:rPr>
          <w:noProof/>
        </w:rPr>
        <w:t>33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10: Variação das pressões para cada vazão</w:t>
      </w:r>
      <w:r>
        <w:rPr>
          <w:noProof/>
        </w:rPr>
        <w:tab/>
      </w:r>
      <w:r w:rsidR="0018725F">
        <w:rPr>
          <w:noProof/>
        </w:rPr>
        <w:fldChar w:fldCharType="begin"/>
      </w:r>
      <w:r>
        <w:rPr>
          <w:noProof/>
        </w:rPr>
        <w:instrText xml:space="preserve"> PAGEREF _Toc265413233 \h </w:instrText>
      </w:r>
      <w:r w:rsidR="0018725F">
        <w:rPr>
          <w:noProof/>
        </w:rPr>
      </w:r>
      <w:r w:rsidR="0018725F">
        <w:rPr>
          <w:noProof/>
        </w:rPr>
        <w:fldChar w:fldCharType="separate"/>
      </w:r>
      <w:r w:rsidR="0036769C">
        <w:rPr>
          <w:noProof/>
        </w:rPr>
        <w:t>33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 xml:space="preserve">Tabela 11: Valores do </w:t>
      </w:r>
      <w:r w:rsidRPr="00D72BEB">
        <w:rPr>
          <w:i/>
          <w:noProof/>
        </w:rPr>
        <w:t>NPSH</w:t>
      </w:r>
      <w:r w:rsidRPr="00D72BEB">
        <w:rPr>
          <w:i/>
          <w:noProof/>
          <w:vertAlign w:val="subscript"/>
        </w:rPr>
        <w:t>r</w:t>
      </w:r>
      <w:r>
        <w:rPr>
          <w:noProof/>
        </w:rPr>
        <w:t xml:space="preserve"> variando com a vazão</w:t>
      </w:r>
      <w:r>
        <w:rPr>
          <w:noProof/>
        </w:rPr>
        <w:tab/>
      </w:r>
      <w:r w:rsidR="0018725F">
        <w:rPr>
          <w:noProof/>
        </w:rPr>
        <w:fldChar w:fldCharType="begin"/>
      </w:r>
      <w:r>
        <w:rPr>
          <w:noProof/>
        </w:rPr>
        <w:instrText xml:space="preserve"> PAGEREF _Toc265413234 \h </w:instrText>
      </w:r>
      <w:r w:rsidR="0018725F">
        <w:rPr>
          <w:noProof/>
        </w:rPr>
      </w:r>
      <w:r w:rsidR="0018725F">
        <w:rPr>
          <w:noProof/>
        </w:rPr>
        <w:fldChar w:fldCharType="separate"/>
      </w:r>
      <w:r w:rsidR="0036769C">
        <w:rPr>
          <w:noProof/>
        </w:rPr>
        <w:t>35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12: Velocidades para em cada tubulação para todas vazões</w:t>
      </w:r>
      <w:r>
        <w:rPr>
          <w:noProof/>
        </w:rPr>
        <w:tab/>
      </w:r>
      <w:r w:rsidR="0018725F">
        <w:rPr>
          <w:noProof/>
        </w:rPr>
        <w:fldChar w:fldCharType="begin"/>
      </w:r>
      <w:r>
        <w:rPr>
          <w:noProof/>
        </w:rPr>
        <w:instrText xml:space="preserve"> PAGEREF _Toc265413235 \h </w:instrText>
      </w:r>
      <w:r w:rsidR="0018725F">
        <w:rPr>
          <w:noProof/>
        </w:rPr>
      </w:r>
      <w:r w:rsidR="0018725F">
        <w:rPr>
          <w:noProof/>
        </w:rPr>
        <w:fldChar w:fldCharType="separate"/>
      </w:r>
      <w:r w:rsidR="0036769C">
        <w:rPr>
          <w:noProof/>
        </w:rPr>
        <w:t>52</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13: Rugosidade para todos os materiais</w:t>
      </w:r>
      <w:r>
        <w:rPr>
          <w:noProof/>
        </w:rPr>
        <w:tab/>
      </w:r>
      <w:r w:rsidR="0018725F">
        <w:rPr>
          <w:noProof/>
        </w:rPr>
        <w:fldChar w:fldCharType="begin"/>
      </w:r>
      <w:r>
        <w:rPr>
          <w:noProof/>
        </w:rPr>
        <w:instrText xml:space="preserve"> PAGEREF _Toc265413236 \h </w:instrText>
      </w:r>
      <w:r w:rsidR="0018725F">
        <w:rPr>
          <w:noProof/>
        </w:rPr>
      </w:r>
      <w:r w:rsidR="0018725F">
        <w:rPr>
          <w:noProof/>
        </w:rPr>
        <w:fldChar w:fldCharType="separate"/>
      </w:r>
      <w:r w:rsidR="0036769C">
        <w:rPr>
          <w:noProof/>
        </w:rPr>
        <w:t>53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14: Dados da água</w:t>
      </w:r>
      <w:r>
        <w:rPr>
          <w:noProof/>
        </w:rPr>
        <w:tab/>
      </w:r>
      <w:r w:rsidR="0018725F">
        <w:rPr>
          <w:noProof/>
        </w:rPr>
        <w:fldChar w:fldCharType="begin"/>
      </w:r>
      <w:r>
        <w:rPr>
          <w:noProof/>
        </w:rPr>
        <w:instrText xml:space="preserve"> PAGEREF _Toc265413237 \h </w:instrText>
      </w:r>
      <w:r w:rsidR="0018725F">
        <w:rPr>
          <w:noProof/>
        </w:rPr>
      </w:r>
      <w:r w:rsidR="0018725F">
        <w:rPr>
          <w:noProof/>
        </w:rPr>
        <w:fldChar w:fldCharType="separate"/>
      </w:r>
      <w:r w:rsidR="0036769C">
        <w:rPr>
          <w:noProof/>
        </w:rPr>
        <w:t>53</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15: Número de Reynolds para cada vazão</w:t>
      </w:r>
      <w:r>
        <w:rPr>
          <w:noProof/>
        </w:rPr>
        <w:tab/>
      </w:r>
      <w:r w:rsidR="0018725F">
        <w:rPr>
          <w:noProof/>
        </w:rPr>
        <w:fldChar w:fldCharType="begin"/>
      </w:r>
      <w:r>
        <w:rPr>
          <w:noProof/>
        </w:rPr>
        <w:instrText xml:space="preserve"> PAGEREF _Toc265413238 \h </w:instrText>
      </w:r>
      <w:r w:rsidR="0018725F">
        <w:rPr>
          <w:noProof/>
        </w:rPr>
      </w:r>
      <w:r w:rsidR="0018725F">
        <w:rPr>
          <w:noProof/>
        </w:rPr>
        <w:fldChar w:fldCharType="separate"/>
      </w:r>
      <w:r w:rsidR="0036769C">
        <w:rPr>
          <w:noProof/>
        </w:rPr>
        <w:t>54</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16: Fator de atrito para cada diâmetro de cada material</w:t>
      </w:r>
      <w:r>
        <w:rPr>
          <w:noProof/>
        </w:rPr>
        <w:tab/>
      </w:r>
      <w:r w:rsidR="0018725F">
        <w:rPr>
          <w:noProof/>
        </w:rPr>
        <w:fldChar w:fldCharType="begin"/>
      </w:r>
      <w:r>
        <w:rPr>
          <w:noProof/>
        </w:rPr>
        <w:instrText xml:space="preserve"> PAGEREF _Toc265413239 \h </w:instrText>
      </w:r>
      <w:r w:rsidR="0018725F">
        <w:rPr>
          <w:noProof/>
        </w:rPr>
      </w:r>
      <w:r w:rsidR="0018725F">
        <w:rPr>
          <w:noProof/>
        </w:rPr>
        <w:fldChar w:fldCharType="separate"/>
      </w:r>
      <w:r w:rsidR="0036769C">
        <w:rPr>
          <w:noProof/>
        </w:rPr>
        <w:t>54</w:t>
      </w:r>
      <w:r w:rsidR="0018725F">
        <w:rPr>
          <w:noProof/>
        </w:rPr>
        <w:fldChar w:fldCharType="end"/>
      </w:r>
    </w:p>
    <w:p w:rsidR="00891447" w:rsidRDefault="00891447" w:rsidP="00891447">
      <w:pPr>
        <w:pStyle w:val="ndicedeilustraes"/>
        <w:tabs>
          <w:tab w:val="right" w:pos="9061"/>
        </w:tabs>
        <w:ind w:left="993" w:hanging="993"/>
        <w:rPr>
          <w:rFonts w:eastAsiaTheme="minorEastAsia" w:cstheme="minorBidi"/>
          <w:caps w:val="0"/>
          <w:noProof/>
          <w:sz w:val="22"/>
          <w:szCs w:val="22"/>
          <w:lang w:eastAsia="pt-BR"/>
        </w:rPr>
      </w:pPr>
      <w:r>
        <w:rPr>
          <w:noProof/>
        </w:rPr>
        <w:t>Tabela 17: Estimativas das perdas de carga em função da vazão aplicada as conexões do sistema de bombeamento</w:t>
      </w:r>
      <w:r>
        <w:rPr>
          <w:noProof/>
        </w:rPr>
        <w:tab/>
      </w:r>
      <w:r w:rsidR="0018725F">
        <w:rPr>
          <w:noProof/>
        </w:rPr>
        <w:fldChar w:fldCharType="begin"/>
      </w:r>
      <w:r>
        <w:rPr>
          <w:noProof/>
        </w:rPr>
        <w:instrText xml:space="preserve"> PAGEREF _Toc265413240 \h </w:instrText>
      </w:r>
      <w:r w:rsidR="0018725F">
        <w:rPr>
          <w:noProof/>
        </w:rPr>
      </w:r>
      <w:r w:rsidR="0018725F">
        <w:rPr>
          <w:noProof/>
        </w:rPr>
        <w:fldChar w:fldCharType="separate"/>
      </w:r>
      <w:r w:rsidR="0036769C">
        <w:rPr>
          <w:noProof/>
        </w:rPr>
        <w:t>55</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18: Somatório das perdas de carga a montante e a jusante da bomba</w:t>
      </w:r>
      <w:r>
        <w:rPr>
          <w:noProof/>
        </w:rPr>
        <w:tab/>
      </w:r>
      <w:r w:rsidR="0018725F">
        <w:rPr>
          <w:noProof/>
        </w:rPr>
        <w:fldChar w:fldCharType="begin"/>
      </w:r>
      <w:r>
        <w:rPr>
          <w:noProof/>
        </w:rPr>
        <w:instrText xml:space="preserve"> PAGEREF _Toc265413241 \h </w:instrText>
      </w:r>
      <w:r w:rsidR="0018725F">
        <w:rPr>
          <w:noProof/>
        </w:rPr>
      </w:r>
      <w:r w:rsidR="0018725F">
        <w:rPr>
          <w:noProof/>
        </w:rPr>
        <w:fldChar w:fldCharType="separate"/>
      </w:r>
      <w:r w:rsidR="0036769C">
        <w:rPr>
          <w:noProof/>
        </w:rPr>
        <w:t>57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19: Variações de pressões</w:t>
      </w:r>
      <w:r>
        <w:rPr>
          <w:noProof/>
        </w:rPr>
        <w:tab/>
      </w:r>
      <w:r w:rsidR="0018725F">
        <w:rPr>
          <w:noProof/>
        </w:rPr>
        <w:fldChar w:fldCharType="begin"/>
      </w:r>
      <w:r>
        <w:rPr>
          <w:noProof/>
        </w:rPr>
        <w:instrText xml:space="preserve"> PAGEREF _Toc265413242 \h </w:instrText>
      </w:r>
      <w:r w:rsidR="0018725F">
        <w:rPr>
          <w:noProof/>
        </w:rPr>
      </w:r>
      <w:r w:rsidR="0018725F">
        <w:rPr>
          <w:noProof/>
        </w:rPr>
        <w:fldChar w:fldCharType="separate"/>
      </w:r>
      <w:r w:rsidR="0036769C">
        <w:rPr>
          <w:noProof/>
        </w:rPr>
        <w:t>57</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20: Energia fornecida pela bomba</w:t>
      </w:r>
      <w:r>
        <w:rPr>
          <w:noProof/>
        </w:rPr>
        <w:tab/>
      </w:r>
      <w:r w:rsidR="0018725F">
        <w:rPr>
          <w:noProof/>
        </w:rPr>
        <w:fldChar w:fldCharType="begin"/>
      </w:r>
      <w:r>
        <w:rPr>
          <w:noProof/>
        </w:rPr>
        <w:instrText xml:space="preserve"> PAGEREF _Toc265413243 \h </w:instrText>
      </w:r>
      <w:r w:rsidR="0018725F">
        <w:rPr>
          <w:noProof/>
        </w:rPr>
      </w:r>
      <w:r w:rsidR="0018725F">
        <w:rPr>
          <w:noProof/>
        </w:rPr>
        <w:fldChar w:fldCharType="separate"/>
      </w:r>
      <w:r w:rsidR="0036769C">
        <w:rPr>
          <w:noProof/>
        </w:rPr>
        <w:t>58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21: Valores correspondentes para cada vazão</w:t>
      </w:r>
      <w:r>
        <w:rPr>
          <w:noProof/>
        </w:rPr>
        <w:tab/>
      </w:r>
      <w:r w:rsidR="0018725F">
        <w:rPr>
          <w:noProof/>
        </w:rPr>
        <w:fldChar w:fldCharType="begin"/>
      </w:r>
      <w:r>
        <w:rPr>
          <w:noProof/>
        </w:rPr>
        <w:instrText xml:space="preserve"> PAGEREF _Toc265413244 \h </w:instrText>
      </w:r>
      <w:r w:rsidR="0018725F">
        <w:rPr>
          <w:noProof/>
        </w:rPr>
      </w:r>
      <w:r w:rsidR="0018725F">
        <w:rPr>
          <w:noProof/>
        </w:rPr>
        <w:fldChar w:fldCharType="separate"/>
      </w:r>
      <w:r w:rsidR="0036769C">
        <w:rPr>
          <w:noProof/>
        </w:rPr>
        <w:t>58</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22: Energia na saída do sistema para cada vazão</w:t>
      </w:r>
      <w:r>
        <w:rPr>
          <w:noProof/>
        </w:rPr>
        <w:tab/>
      </w:r>
      <w:r w:rsidR="0018725F">
        <w:rPr>
          <w:noProof/>
        </w:rPr>
        <w:fldChar w:fldCharType="begin"/>
      </w:r>
      <w:r>
        <w:rPr>
          <w:noProof/>
        </w:rPr>
        <w:instrText xml:space="preserve"> PAGEREF _Toc265413245 \h </w:instrText>
      </w:r>
      <w:r w:rsidR="0018725F">
        <w:rPr>
          <w:noProof/>
        </w:rPr>
      </w:r>
      <w:r w:rsidR="0018725F">
        <w:rPr>
          <w:noProof/>
        </w:rPr>
        <w:fldChar w:fldCharType="separate"/>
      </w:r>
      <w:r w:rsidR="0036769C">
        <w:rPr>
          <w:noProof/>
        </w:rPr>
        <w:t>59</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23: Pressão atmosférica e de vapor de água</w:t>
      </w:r>
      <w:r>
        <w:rPr>
          <w:noProof/>
        </w:rPr>
        <w:tab/>
      </w:r>
      <w:r w:rsidR="0018725F">
        <w:rPr>
          <w:noProof/>
        </w:rPr>
        <w:fldChar w:fldCharType="begin"/>
      </w:r>
      <w:r>
        <w:rPr>
          <w:noProof/>
        </w:rPr>
        <w:instrText xml:space="preserve"> PAGEREF _Toc265413246 \h </w:instrText>
      </w:r>
      <w:r w:rsidR="0018725F">
        <w:rPr>
          <w:noProof/>
        </w:rPr>
      </w:r>
      <w:r w:rsidR="0018725F">
        <w:rPr>
          <w:noProof/>
        </w:rPr>
        <w:fldChar w:fldCharType="separate"/>
      </w:r>
      <w:r w:rsidR="0036769C">
        <w:rPr>
          <w:noProof/>
        </w:rPr>
        <w:t>60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24: NPSH disponíveis para cada vazão</w:t>
      </w:r>
      <w:r>
        <w:rPr>
          <w:noProof/>
        </w:rPr>
        <w:tab/>
      </w:r>
      <w:r w:rsidR="0018725F">
        <w:rPr>
          <w:noProof/>
        </w:rPr>
        <w:fldChar w:fldCharType="begin"/>
      </w:r>
      <w:r>
        <w:rPr>
          <w:noProof/>
        </w:rPr>
        <w:instrText xml:space="preserve"> PAGEREF _Toc265413247 \h </w:instrText>
      </w:r>
      <w:r w:rsidR="0018725F">
        <w:rPr>
          <w:noProof/>
        </w:rPr>
      </w:r>
      <w:r w:rsidR="0018725F">
        <w:rPr>
          <w:noProof/>
        </w:rPr>
        <w:fldChar w:fldCharType="separate"/>
      </w:r>
      <w:r w:rsidR="0036769C">
        <w:rPr>
          <w:noProof/>
        </w:rPr>
        <w:t>61</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25: Características operacionais do medidor tipo turbina modelo TVT-L da Tecnofluid.</w:t>
      </w:r>
      <w:r>
        <w:rPr>
          <w:noProof/>
        </w:rPr>
        <w:tab/>
      </w:r>
      <w:r w:rsidR="0018725F">
        <w:rPr>
          <w:noProof/>
        </w:rPr>
        <w:fldChar w:fldCharType="begin"/>
      </w:r>
      <w:r>
        <w:rPr>
          <w:noProof/>
        </w:rPr>
        <w:instrText xml:space="preserve"> PAGEREF _Toc265413248 \h </w:instrText>
      </w:r>
      <w:r w:rsidR="0018725F">
        <w:rPr>
          <w:noProof/>
        </w:rPr>
      </w:r>
      <w:r w:rsidR="0018725F">
        <w:rPr>
          <w:noProof/>
        </w:rPr>
        <w:fldChar w:fldCharType="separate"/>
      </w:r>
      <w:r w:rsidR="0036769C">
        <w:rPr>
          <w:noProof/>
        </w:rPr>
        <w:t>64</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26: Dados coletados no sentido Anti-Horário no sub-trecho 2-3</w:t>
      </w:r>
      <w:r>
        <w:rPr>
          <w:noProof/>
        </w:rPr>
        <w:tab/>
      </w:r>
      <w:r w:rsidR="0018725F">
        <w:rPr>
          <w:noProof/>
        </w:rPr>
        <w:fldChar w:fldCharType="begin"/>
      </w:r>
      <w:r>
        <w:rPr>
          <w:noProof/>
        </w:rPr>
        <w:instrText xml:space="preserve"> PAGEREF _Toc265413249 \h </w:instrText>
      </w:r>
      <w:r w:rsidR="0018725F">
        <w:rPr>
          <w:noProof/>
        </w:rPr>
      </w:r>
      <w:r w:rsidR="0018725F">
        <w:rPr>
          <w:noProof/>
        </w:rPr>
        <w:fldChar w:fldCharType="separate"/>
      </w:r>
      <w:r w:rsidR="0036769C">
        <w:rPr>
          <w:noProof/>
        </w:rPr>
        <w:t>70</w:t>
      </w:r>
      <w:r w:rsidR="0018725F">
        <w:rPr>
          <w:noProof/>
        </w:rPr>
        <w:fldChar w:fldCharType="end"/>
      </w:r>
    </w:p>
    <w:p w:rsidR="00891447" w:rsidRDefault="00891447">
      <w:pPr>
        <w:pStyle w:val="ndicedeilustraes"/>
        <w:tabs>
          <w:tab w:val="right" w:pos="9061"/>
        </w:tabs>
        <w:rPr>
          <w:rFonts w:eastAsiaTheme="minorEastAsia" w:cstheme="minorBidi"/>
          <w:caps w:val="0"/>
          <w:noProof/>
          <w:sz w:val="22"/>
          <w:szCs w:val="22"/>
          <w:lang w:eastAsia="pt-BR"/>
        </w:rPr>
      </w:pPr>
      <w:r>
        <w:rPr>
          <w:noProof/>
        </w:rPr>
        <w:t>Tabela 27: Premissas de projeto</w:t>
      </w:r>
      <w:r>
        <w:rPr>
          <w:noProof/>
        </w:rPr>
        <w:tab/>
      </w:r>
      <w:r w:rsidR="0018725F">
        <w:rPr>
          <w:noProof/>
        </w:rPr>
        <w:fldChar w:fldCharType="begin"/>
      </w:r>
      <w:r>
        <w:rPr>
          <w:noProof/>
        </w:rPr>
        <w:instrText xml:space="preserve"> PAGEREF _Toc265413250 \h </w:instrText>
      </w:r>
      <w:r w:rsidR="0018725F">
        <w:rPr>
          <w:noProof/>
        </w:rPr>
      </w:r>
      <w:r w:rsidR="0018725F">
        <w:rPr>
          <w:noProof/>
        </w:rPr>
        <w:fldChar w:fldCharType="separate"/>
      </w:r>
      <w:r w:rsidR="0036769C">
        <w:rPr>
          <w:noProof/>
        </w:rPr>
        <w:t>73</w:t>
      </w:r>
      <w:r w:rsidR="0018725F">
        <w:rPr>
          <w:noProof/>
        </w:rPr>
        <w:fldChar w:fldCharType="end"/>
      </w:r>
    </w:p>
    <w:p w:rsidR="00485DF2" w:rsidRDefault="0018725F">
      <w:pPr>
        <w:spacing w:after="0" w:line="240" w:lineRule="auto"/>
        <w:jc w:val="left"/>
        <w:sectPr w:rsidR="00485DF2" w:rsidSect="00AE5E59">
          <w:headerReference w:type="default" r:id="rId13"/>
          <w:footerReference w:type="default" r:id="rId14"/>
          <w:pgSz w:w="11906" w:h="16838"/>
          <w:pgMar w:top="1701" w:right="1134" w:bottom="1134" w:left="1701" w:header="709" w:footer="709" w:gutter="0"/>
          <w:pgNumType w:fmt="lowerRoman"/>
          <w:cols w:space="708"/>
          <w:docGrid w:linePitch="360"/>
        </w:sectPr>
      </w:pPr>
      <w:r>
        <w:fldChar w:fldCharType="end"/>
      </w:r>
    </w:p>
    <w:p w:rsidR="00322324" w:rsidRDefault="00CB6A22">
      <w:pPr>
        <w:pStyle w:val="ndicedeilustraes"/>
        <w:tabs>
          <w:tab w:val="right" w:pos="9061"/>
        </w:tabs>
        <w:spacing w:after="360"/>
        <w:ind w:left="482" w:hanging="482"/>
        <w:jc w:val="center"/>
        <w:rPr>
          <w:rFonts w:cs="Arial"/>
          <w:b/>
          <w:sz w:val="26"/>
          <w:szCs w:val="26"/>
        </w:rPr>
      </w:pPr>
      <w:r>
        <w:rPr>
          <w:rFonts w:ascii="Arial" w:hAnsi="Arial" w:cs="Arial"/>
          <w:b/>
          <w:sz w:val="26"/>
          <w:szCs w:val="26"/>
        </w:rPr>
        <w:lastRenderedPageBreak/>
        <w:t>LISTA DE SÍMBOLOS</w:t>
      </w:r>
    </w:p>
    <w:p w:rsidR="00B20679" w:rsidRPr="003741A8" w:rsidRDefault="00B20679" w:rsidP="00B20679">
      <w:pPr>
        <w:rPr>
          <w:rFonts w:asciiTheme="minorHAnsi" w:hAnsiTheme="minorHAnsi"/>
          <w:sz w:val="20"/>
          <w:szCs w:val="20"/>
        </w:rPr>
      </w:pPr>
      <m:oMath>
        <m:r>
          <w:rPr>
            <w:rFonts w:ascii="Cambria Math" w:hAnsi="Cambria Math" w:cs="Arial"/>
            <w:sz w:val="20"/>
            <w:szCs w:val="20"/>
          </w:rPr>
          <m:t>mf</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Fator de medição</w:t>
      </w:r>
    </w:p>
    <w:p w:rsidR="00B20679" w:rsidRPr="003741A8" w:rsidRDefault="0018725F" w:rsidP="00B20679">
      <w:pPr>
        <w:rPr>
          <w:rFonts w:asciiTheme="minorHAnsi" w:hAnsiTheme="minorHAnsi"/>
          <w:caps/>
          <w:sz w:val="20"/>
          <w:szCs w:val="20"/>
        </w:rPr>
      </w:pPr>
      <m:oMath>
        <m:sSub>
          <m:sSubPr>
            <m:ctrlPr>
              <w:rPr>
                <w:rFonts w:ascii="Cambria Math" w:hAnsiTheme="minorHAnsi" w:cs="Arial"/>
                <w:b/>
                <w:i/>
                <w:sz w:val="20"/>
                <w:szCs w:val="20"/>
              </w:rPr>
            </m:ctrlPr>
          </m:sSubPr>
          <m:e>
            <m:r>
              <w:rPr>
                <w:rFonts w:ascii="Cambria Math" w:hAnsi="Cambria Math" w:cs="Arial"/>
                <w:sz w:val="20"/>
                <w:szCs w:val="20"/>
              </w:rPr>
              <m:t>V</m:t>
            </m:r>
          </m:e>
          <m:sub>
            <m:r>
              <w:rPr>
                <w:rFonts w:ascii="Cambria Math" w:hAnsi="Cambria Math" w:cs="Arial"/>
                <w:sz w:val="20"/>
                <w:szCs w:val="20"/>
              </w:rPr>
              <m:t>real</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hAnsiTheme="minorHAnsi"/>
          <w:caps/>
          <w:sz w:val="20"/>
          <w:szCs w:val="20"/>
        </w:rPr>
        <w:t>Vazão real</w:t>
      </w:r>
    </w:p>
    <w:p w:rsidR="00B20679" w:rsidRPr="003741A8" w:rsidRDefault="0018725F" w:rsidP="00B20679">
      <w:pPr>
        <w:rPr>
          <w:rFonts w:asciiTheme="minorHAnsi" w:hAnsiTheme="minorHAnsi"/>
          <w:caps/>
          <w:sz w:val="20"/>
          <w:szCs w:val="20"/>
        </w:rPr>
      </w:pPr>
      <m:oMath>
        <m:sSub>
          <m:sSubPr>
            <m:ctrlPr>
              <w:rPr>
                <w:rFonts w:ascii="Cambria Math" w:hAnsiTheme="minorHAnsi" w:cs="Arial"/>
                <w:i/>
                <w:sz w:val="20"/>
                <w:szCs w:val="20"/>
              </w:rPr>
            </m:ctrlPr>
          </m:sSubPr>
          <m:e>
            <m:r>
              <w:rPr>
                <w:rFonts w:ascii="Cambria Math" w:hAnsi="Cambria Math" w:cs="Arial"/>
                <w:sz w:val="20"/>
                <w:szCs w:val="20"/>
              </w:rPr>
              <m:t>V</m:t>
            </m:r>
          </m:e>
          <m:sub>
            <m:r>
              <w:rPr>
                <w:rFonts w:ascii="Cambria Math" w:hAnsi="Cambria Math" w:cs="Arial"/>
                <w:sz w:val="20"/>
                <w:szCs w:val="20"/>
              </w:rPr>
              <m:t>turbina</m:t>
            </m:r>
            <m:r>
              <w:rPr>
                <w:rFonts w:ascii="Cambria Math" w:hAnsiTheme="minorHAnsi" w:cs="Arial"/>
                <w:sz w:val="20"/>
                <w:szCs w:val="20"/>
              </w:rPr>
              <m:t xml:space="preserve"> </m:t>
            </m:r>
          </m:sub>
        </m:sSub>
      </m:oMath>
      <w:r w:rsidR="00B20679" w:rsidRPr="003741A8">
        <w:rPr>
          <w:rFonts w:asciiTheme="minorHAnsi" w:hAnsiTheme="minorHAnsi"/>
          <w:sz w:val="20"/>
          <w:szCs w:val="20"/>
        </w:rPr>
        <w:tab/>
      </w:r>
      <w:r w:rsidR="00B20679" w:rsidRPr="003741A8">
        <w:rPr>
          <w:rFonts w:asciiTheme="minorHAnsi" w:hAnsiTheme="minorHAnsi"/>
          <w:sz w:val="20"/>
          <w:szCs w:val="20"/>
        </w:rPr>
        <w:tab/>
      </w:r>
      <w:r w:rsidR="00B20679" w:rsidRPr="003741A8">
        <w:rPr>
          <w:rFonts w:asciiTheme="minorHAnsi" w:hAnsiTheme="minorHAnsi"/>
          <w:caps/>
          <w:sz w:val="20"/>
          <w:szCs w:val="20"/>
        </w:rPr>
        <w:t xml:space="preserve">Vazão medida pela turbina </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CTL</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Coeficiente de correção da temperatura</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CPL</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Coeficiente de correção da pressão</w:t>
      </w:r>
    </w:p>
    <w:p w:rsidR="00B20679" w:rsidRPr="003741A8" w:rsidRDefault="00B20679" w:rsidP="00B20679">
      <w:pPr>
        <w:rPr>
          <w:rFonts w:asciiTheme="minorHAnsi" w:hAnsiTheme="minorHAnsi"/>
          <w:caps/>
          <w:sz w:val="20"/>
          <w:szCs w:val="20"/>
        </w:rPr>
      </w:pPr>
      <m:oMath>
        <m:r>
          <w:rPr>
            <w:rFonts w:ascii="Cambria Math" w:hAnsi="Cambria Math"/>
            <w:sz w:val="20"/>
            <w:szCs w:val="20"/>
          </w:rPr>
          <m:t>U</m:t>
        </m:r>
      </m:oMath>
      <w:r w:rsidRPr="003741A8">
        <w:rPr>
          <w:rFonts w:asciiTheme="minorHAnsi" w:hAnsiTheme="minorHAnsi"/>
          <w:sz w:val="20"/>
          <w:szCs w:val="20"/>
        </w:rPr>
        <w:tab/>
      </w:r>
      <w:r w:rsidRPr="003741A8">
        <w:rPr>
          <w:rFonts w:asciiTheme="minorHAnsi" w:hAnsiTheme="minorHAnsi"/>
          <w:sz w:val="20"/>
          <w:szCs w:val="20"/>
        </w:rPr>
        <w:tab/>
      </w:r>
      <w:r w:rsidR="003741A8">
        <w:rPr>
          <w:rFonts w:asciiTheme="minorHAnsi" w:hAnsiTheme="minorHAnsi"/>
          <w:caps/>
          <w:sz w:val="20"/>
          <w:szCs w:val="20"/>
        </w:rPr>
        <w:t>Incerteza devido somente À</w:t>
      </w:r>
      <w:r w:rsidRPr="003741A8">
        <w:rPr>
          <w:rFonts w:asciiTheme="minorHAnsi" w:hAnsiTheme="minorHAnsi"/>
          <w:caps/>
          <w:sz w:val="20"/>
          <w:szCs w:val="20"/>
        </w:rPr>
        <w:t xml:space="preserve"> contagem de pulsos</w:t>
      </w:r>
    </w:p>
    <w:p w:rsidR="00B20679" w:rsidRPr="003741A8" w:rsidRDefault="00B20679" w:rsidP="00B20679">
      <w:pPr>
        <w:rPr>
          <w:rFonts w:asciiTheme="minorHAnsi" w:hAnsiTheme="minorHAnsi"/>
          <w:caps/>
          <w:sz w:val="20"/>
          <w:szCs w:val="20"/>
        </w:rPr>
      </w:pPr>
      <m:oMath>
        <m:r>
          <w:rPr>
            <w:rFonts w:ascii="Cambria Math" w:hAnsi="Cambria Math"/>
            <w:sz w:val="20"/>
            <w:szCs w:val="20"/>
          </w:rPr>
          <m:t>n</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Quantidade de pulsos emitidos durante uma calibração</w:t>
      </w:r>
    </w:p>
    <w:p w:rsidR="00B20679" w:rsidRPr="003741A8" w:rsidRDefault="0018725F" w:rsidP="00B20679">
      <w:pPr>
        <w:rPr>
          <w:rFonts w:asciiTheme="minorHAnsi" w:hAnsiTheme="minorHAnsi"/>
          <w:caps/>
          <w:sz w:val="20"/>
          <w:szCs w:val="20"/>
        </w:rPr>
      </w:pPr>
      <m:oMath>
        <m:sSup>
          <m:sSupPr>
            <m:ctrlPr>
              <w:rPr>
                <w:rFonts w:ascii="Cambria Math" w:hAnsiTheme="minorHAnsi" w:cs="Arial"/>
                <w:b/>
                <w:i/>
                <w:sz w:val="20"/>
                <w:szCs w:val="20"/>
              </w:rPr>
            </m:ctrlPr>
          </m:sSupPr>
          <m:e>
            <m:r>
              <w:rPr>
                <w:rFonts w:ascii="Cambria Math" w:hAnsi="Cambria Math" w:cs="Arial"/>
                <w:sz w:val="20"/>
                <w:szCs w:val="20"/>
              </w:rPr>
              <m:t>n</m:t>
            </m:r>
          </m:e>
          <m:sup>
            <m:r>
              <w:rPr>
                <w:rFonts w:ascii="Cambria Math" w:hAnsi="Cambria Math" w:cs="Arial"/>
                <w:sz w:val="20"/>
                <w:szCs w:val="20"/>
              </w:rPr>
              <m:t>'</m:t>
            </m:r>
          </m:sup>
        </m:sSup>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hAnsiTheme="minorHAnsi"/>
          <w:caps/>
          <w:sz w:val="20"/>
          <w:szCs w:val="20"/>
        </w:rPr>
        <w:t>Quantidade de pulsos emitidos durante uma calibração corrigidos</w:t>
      </w:r>
    </w:p>
    <w:p w:rsidR="00B20679" w:rsidRPr="003741A8" w:rsidRDefault="0018725F" w:rsidP="00B20679">
      <w:pPr>
        <w:rPr>
          <w:rFonts w:asciiTheme="minorHAnsi" w:hAnsiTheme="minorHAnsi"/>
          <w:b/>
          <w:caps/>
          <w:sz w:val="20"/>
          <w:szCs w:val="20"/>
        </w:rPr>
      </w:pPr>
      <m:oMath>
        <m:sSub>
          <m:sSubPr>
            <m:ctrlPr>
              <w:rPr>
                <w:rFonts w:ascii="Cambria Math" w:hAnsiTheme="minorHAnsi" w:cs="Arial"/>
                <w:b/>
                <w:i/>
                <w:sz w:val="20"/>
                <w:szCs w:val="20"/>
              </w:rPr>
            </m:ctrlPr>
          </m:sSubPr>
          <m:e>
            <m:r>
              <w:rPr>
                <w:rFonts w:ascii="Cambria Math" w:hAnsi="Cambria Math" w:cs="Arial"/>
                <w:sz w:val="20"/>
                <w:szCs w:val="20"/>
              </w:rPr>
              <m:t>T</m:t>
            </m:r>
          </m:e>
          <m:sub>
            <m:r>
              <w:rPr>
                <w:rFonts w:ascii="Cambria Math" w:hAnsiTheme="minorHAnsi" w:cs="Arial"/>
                <w:sz w:val="20"/>
                <w:szCs w:val="20"/>
              </w:rPr>
              <m:t>1</m:t>
            </m:r>
            <m:r>
              <w:rPr>
                <w:rFonts w:ascii="Cambria Math" w:hAnsi="Cambria Math" w:cs="Arial"/>
                <w:sz w:val="20"/>
                <w:szCs w:val="20"/>
              </w:rPr>
              <m:t>i</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3741A8">
        <w:rPr>
          <w:rFonts w:asciiTheme="minorHAnsi" w:hAnsiTheme="minorHAnsi"/>
          <w:caps/>
          <w:sz w:val="20"/>
          <w:szCs w:val="20"/>
        </w:rPr>
        <w:t>Tempo entre, o Ú</w:t>
      </w:r>
      <w:r w:rsidR="00B20679" w:rsidRPr="003741A8">
        <w:rPr>
          <w:rFonts w:asciiTheme="minorHAnsi" w:hAnsiTheme="minorHAnsi"/>
          <w:caps/>
          <w:sz w:val="20"/>
          <w:szCs w:val="20"/>
        </w:rPr>
        <w:t>lti</w:t>
      </w:r>
      <w:r w:rsidR="003741A8">
        <w:rPr>
          <w:rFonts w:asciiTheme="minorHAnsi" w:hAnsiTheme="minorHAnsi"/>
          <w:caps/>
          <w:sz w:val="20"/>
          <w:szCs w:val="20"/>
        </w:rPr>
        <w:t>mo pulso antes da contagem e o Ú</w:t>
      </w:r>
      <w:r w:rsidR="00B20679" w:rsidRPr="003741A8">
        <w:rPr>
          <w:rFonts w:asciiTheme="minorHAnsi" w:hAnsiTheme="minorHAnsi"/>
          <w:caps/>
          <w:sz w:val="20"/>
          <w:szCs w:val="20"/>
        </w:rPr>
        <w:t>ltimo pulso contado</w:t>
      </w:r>
    </w:p>
    <w:p w:rsidR="00B20679" w:rsidRPr="003741A8" w:rsidRDefault="0018725F" w:rsidP="00B20679">
      <w:pPr>
        <w:rPr>
          <w:rFonts w:asciiTheme="minorHAnsi" w:hAnsiTheme="minorHAnsi"/>
          <w:b/>
          <w:caps/>
          <w:sz w:val="20"/>
          <w:szCs w:val="20"/>
        </w:rPr>
      </w:pPr>
      <m:oMath>
        <m:sSub>
          <m:sSubPr>
            <m:ctrlPr>
              <w:rPr>
                <w:rFonts w:ascii="Cambria Math" w:hAnsiTheme="minorHAnsi" w:cs="Arial"/>
                <w:b/>
                <w:i/>
                <w:sz w:val="20"/>
                <w:szCs w:val="20"/>
              </w:rPr>
            </m:ctrlPr>
          </m:sSubPr>
          <m:e>
            <m:r>
              <w:rPr>
                <w:rFonts w:ascii="Cambria Math" w:hAnsi="Cambria Math" w:cs="Arial"/>
                <w:sz w:val="20"/>
                <w:szCs w:val="20"/>
              </w:rPr>
              <m:t>T</m:t>
            </m:r>
          </m:e>
          <m:sub>
            <m:r>
              <w:rPr>
                <w:rFonts w:ascii="Cambria Math" w:hAnsiTheme="minorHAnsi" w:cs="Arial"/>
                <w:sz w:val="20"/>
                <w:szCs w:val="20"/>
              </w:rPr>
              <m:t>1</m:t>
            </m:r>
            <m:r>
              <w:rPr>
                <w:rFonts w:ascii="Cambria Math" w:hAnsi="Cambria Math" w:cs="Arial"/>
                <w:sz w:val="20"/>
                <w:szCs w:val="20"/>
              </w:rPr>
              <m:t>ii</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hAnsiTheme="minorHAnsi"/>
          <w:caps/>
          <w:sz w:val="20"/>
          <w:szCs w:val="20"/>
        </w:rPr>
        <w:t>Tempo</w:t>
      </w:r>
      <w:r w:rsidR="00B20679" w:rsidRPr="003741A8">
        <w:rPr>
          <w:rFonts w:asciiTheme="minorHAnsi" w:hAnsiTheme="minorHAnsi"/>
          <w:b/>
          <w:caps/>
          <w:sz w:val="20"/>
          <w:szCs w:val="20"/>
        </w:rPr>
        <w:t xml:space="preserve"> </w:t>
      </w:r>
      <w:r w:rsidR="00B20679" w:rsidRPr="003741A8">
        <w:rPr>
          <w:rFonts w:asciiTheme="minorHAnsi" w:hAnsiTheme="minorHAnsi"/>
          <w:caps/>
          <w:sz w:val="20"/>
          <w:szCs w:val="20"/>
        </w:rPr>
        <w:t xml:space="preserve">entre o primeiro pulso contado e o primeiro pulso depois do término da </w:t>
      </w:r>
      <w:r w:rsidR="003741A8">
        <w:rPr>
          <w:rFonts w:asciiTheme="minorHAnsi" w:hAnsiTheme="minorHAnsi"/>
          <w:caps/>
          <w:sz w:val="20"/>
          <w:szCs w:val="20"/>
        </w:rPr>
        <w:t xml:space="preserve">        </w:t>
      </w:r>
      <w:r w:rsidR="003741A8">
        <w:rPr>
          <w:rFonts w:asciiTheme="minorHAnsi" w:hAnsiTheme="minorHAnsi"/>
          <w:caps/>
          <w:sz w:val="20"/>
          <w:szCs w:val="20"/>
        </w:rPr>
        <w:tab/>
      </w:r>
      <w:r w:rsidR="003741A8">
        <w:rPr>
          <w:rFonts w:asciiTheme="minorHAnsi" w:hAnsiTheme="minorHAnsi"/>
          <w:caps/>
          <w:sz w:val="20"/>
          <w:szCs w:val="20"/>
        </w:rPr>
        <w:tab/>
      </w:r>
      <w:r w:rsidR="00B20679" w:rsidRPr="003741A8">
        <w:rPr>
          <w:rFonts w:asciiTheme="minorHAnsi" w:hAnsiTheme="minorHAnsi"/>
          <w:caps/>
          <w:sz w:val="20"/>
          <w:szCs w:val="20"/>
        </w:rPr>
        <w:t>contagem</w:t>
      </w:r>
    </w:p>
    <w:p w:rsidR="00B20679" w:rsidRPr="003741A8" w:rsidRDefault="0018725F" w:rsidP="00B20679">
      <w:pPr>
        <w:rPr>
          <w:rFonts w:asciiTheme="minorHAnsi" w:hAnsiTheme="minorHAnsi"/>
          <w:b/>
          <w:caps/>
          <w:sz w:val="20"/>
          <w:szCs w:val="20"/>
        </w:rPr>
      </w:pPr>
      <m:oMath>
        <m:sSub>
          <m:sSubPr>
            <m:ctrlPr>
              <w:rPr>
                <w:rFonts w:ascii="Cambria Math" w:hAnsiTheme="minorHAnsi" w:cs="Arial"/>
                <w:b/>
                <w:i/>
                <w:sz w:val="20"/>
                <w:szCs w:val="20"/>
              </w:rPr>
            </m:ctrlPr>
          </m:sSubPr>
          <m:e>
            <m:r>
              <w:rPr>
                <w:rFonts w:ascii="Cambria Math" w:hAnsi="Cambria Math" w:cs="Arial"/>
                <w:sz w:val="20"/>
                <w:szCs w:val="20"/>
              </w:rPr>
              <m:t>T</m:t>
            </m:r>
          </m:e>
          <m:sub>
            <m:r>
              <w:rPr>
                <w:rFonts w:ascii="Cambria Math" w:hAnsiTheme="minorHAnsi" w:cs="Arial"/>
                <w:sz w:val="20"/>
                <w:szCs w:val="20"/>
              </w:rPr>
              <m:t>2</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hAnsiTheme="minorHAnsi"/>
          <w:caps/>
          <w:sz w:val="20"/>
          <w:szCs w:val="20"/>
        </w:rPr>
        <w:t>Tempo da contagem</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H</m:t>
        </m:r>
      </m:oMath>
      <w:r w:rsidRPr="003741A8">
        <w:rPr>
          <w:rFonts w:asciiTheme="minorHAnsi" w:hAnsiTheme="minorHAnsi"/>
          <w:sz w:val="20"/>
          <w:szCs w:val="20"/>
        </w:rPr>
        <w:t xml:space="preserve"> </w:t>
      </w:r>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Altura de elevação</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g</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Gravidade</w:t>
      </w:r>
    </w:p>
    <w:p w:rsidR="00B20679" w:rsidRPr="003741A8" w:rsidRDefault="00B20679" w:rsidP="00B20679">
      <w:pPr>
        <w:rPr>
          <w:rFonts w:asciiTheme="minorHAnsi" w:hAnsiTheme="minorHAnsi"/>
          <w:caps/>
          <w:sz w:val="20"/>
          <w:szCs w:val="20"/>
        </w:rPr>
      </w:pPr>
      <m:oMath>
        <m:r>
          <w:rPr>
            <w:rFonts w:asciiTheme="minorHAnsi" w:hAnsiTheme="minorHAnsi" w:cs="Arial"/>
            <w:sz w:val="20"/>
            <w:szCs w:val="20"/>
          </w:rPr>
          <m:t>∆</m:t>
        </m:r>
        <m:r>
          <w:rPr>
            <w:rFonts w:ascii="Cambria Math" w:hAnsi="Cambria Math" w:cs="Arial"/>
            <w:sz w:val="20"/>
            <w:szCs w:val="20"/>
          </w:rPr>
          <m:t>P</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eastAsia="Times New Roman" w:hAnsiTheme="minorHAnsi"/>
          <w:caps/>
          <w:sz w:val="20"/>
          <w:szCs w:val="20"/>
        </w:rPr>
        <w:t>Variação de pressão</w:t>
      </w:r>
    </w:p>
    <w:p w:rsidR="00B20679" w:rsidRPr="003741A8" w:rsidRDefault="0018725F" w:rsidP="00B20679">
      <w:pPr>
        <w:rPr>
          <w:rFonts w:asciiTheme="minorHAnsi" w:hAnsiTheme="minorHAnsi"/>
          <w:b/>
          <w:caps/>
          <w:sz w:val="20"/>
          <w:szCs w:val="20"/>
        </w:rPr>
      </w:pPr>
      <m:oMath>
        <m:sSub>
          <m:sSubPr>
            <m:ctrlPr>
              <w:rPr>
                <w:rFonts w:ascii="Cambria Math" w:hAnsiTheme="minorHAnsi" w:cs="Arial"/>
                <w:b/>
                <w:i/>
                <w:sz w:val="20"/>
                <w:szCs w:val="20"/>
              </w:rPr>
            </m:ctrlPr>
          </m:sSubPr>
          <m:e>
            <m:r>
              <w:rPr>
                <w:rFonts w:ascii="Cambria Math" w:hAnsi="Cambria Math" w:cs="Arial"/>
                <w:sz w:val="20"/>
                <w:szCs w:val="20"/>
              </w:rPr>
              <m:t>NPSH</m:t>
            </m:r>
          </m:e>
          <m:sub>
            <m:r>
              <w:rPr>
                <w:rFonts w:ascii="Cambria Math" w:hAnsi="Cambria Math" w:cs="Arial"/>
                <w:sz w:val="20"/>
                <w:szCs w:val="20"/>
              </w:rPr>
              <m:t>d</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hAnsiTheme="minorHAnsi"/>
          <w:caps/>
          <w:sz w:val="20"/>
          <w:szCs w:val="20"/>
        </w:rPr>
        <w:t>NPSH disponível</w:t>
      </w:r>
    </w:p>
    <w:p w:rsidR="00B20679" w:rsidRPr="003741A8" w:rsidRDefault="0018725F" w:rsidP="00B20679">
      <w:pPr>
        <w:rPr>
          <w:rFonts w:asciiTheme="minorHAnsi" w:hAnsiTheme="minorHAnsi"/>
          <w:b/>
          <w:caps/>
          <w:sz w:val="20"/>
          <w:szCs w:val="20"/>
        </w:rPr>
      </w:pPr>
      <m:oMath>
        <m:sSub>
          <m:sSubPr>
            <m:ctrlPr>
              <w:rPr>
                <w:rFonts w:ascii="Cambria Math" w:hAnsiTheme="minorHAnsi" w:cs="Arial"/>
                <w:b/>
                <w:i/>
                <w:sz w:val="20"/>
                <w:szCs w:val="20"/>
              </w:rPr>
            </m:ctrlPr>
          </m:sSubPr>
          <m:e>
            <m:r>
              <w:rPr>
                <w:rFonts w:ascii="Cambria Math" w:hAnsi="Cambria Math" w:cs="Arial"/>
                <w:sz w:val="20"/>
                <w:szCs w:val="20"/>
              </w:rPr>
              <m:t>NPSH</m:t>
            </m:r>
          </m:e>
          <m:sub>
            <m:r>
              <w:rPr>
                <w:rFonts w:ascii="Cambria Math" w:hAnsi="Cambria Math" w:cs="Arial"/>
                <w:sz w:val="20"/>
                <w:szCs w:val="20"/>
              </w:rPr>
              <m:t>r</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hAnsiTheme="minorHAnsi"/>
          <w:caps/>
          <w:sz w:val="20"/>
          <w:szCs w:val="20"/>
        </w:rPr>
        <w:t>NPSH requerido</w:t>
      </w:r>
    </w:p>
    <w:p w:rsidR="00B20679" w:rsidRPr="003741A8" w:rsidRDefault="00B20679" w:rsidP="00B20679">
      <w:pPr>
        <w:rPr>
          <w:rFonts w:asciiTheme="minorHAnsi" w:hAnsiTheme="minorHAnsi"/>
          <w:caps/>
          <w:sz w:val="20"/>
          <w:szCs w:val="20"/>
        </w:rPr>
      </w:pPr>
      <m:oMath>
        <m:r>
          <w:rPr>
            <w:rFonts w:ascii="Cambria Math" w:hAnsi="Cambria Math"/>
            <w:sz w:val="20"/>
            <w:szCs w:val="20"/>
          </w:rPr>
          <m:t>N</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eastAsia="Times New Roman" w:hAnsiTheme="minorHAnsi"/>
          <w:caps/>
          <w:sz w:val="20"/>
          <w:szCs w:val="20"/>
        </w:rPr>
        <w:t>Rotação do rotor da bomba</w:t>
      </w:r>
    </w:p>
    <w:p w:rsidR="00B20679" w:rsidRPr="003741A8" w:rsidRDefault="00B20679" w:rsidP="00B20679">
      <w:pPr>
        <w:rPr>
          <w:rFonts w:asciiTheme="minorHAnsi" w:hAnsiTheme="minorHAnsi"/>
          <w:caps/>
          <w:sz w:val="20"/>
          <w:szCs w:val="20"/>
        </w:rPr>
      </w:pPr>
      <m:oMath>
        <m:r>
          <w:rPr>
            <w:rFonts w:ascii="Cambria Math" w:hAnsi="Cambria Math"/>
            <w:sz w:val="20"/>
            <w:szCs w:val="20"/>
          </w:rPr>
          <m:t>Q</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Vazão</w:t>
      </w:r>
    </w:p>
    <w:p w:rsidR="00B20679" w:rsidRPr="003741A8" w:rsidRDefault="00B20679" w:rsidP="00B20679">
      <w:pPr>
        <w:rPr>
          <w:rFonts w:asciiTheme="minorHAnsi" w:hAnsiTheme="minorHAnsi"/>
          <w:caps/>
          <w:sz w:val="20"/>
          <w:szCs w:val="20"/>
        </w:rPr>
      </w:pPr>
      <m:oMath>
        <m:r>
          <w:rPr>
            <w:rFonts w:ascii="Cambria Math" w:hAnsi="Cambria Math"/>
            <w:sz w:val="20"/>
            <w:szCs w:val="20"/>
          </w:rPr>
          <m:t>k</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C</w:t>
      </w:r>
      <w:r w:rsidRPr="003741A8">
        <w:rPr>
          <w:rFonts w:asciiTheme="minorHAnsi" w:eastAsia="Times New Roman" w:hAnsiTheme="minorHAnsi"/>
          <w:caps/>
          <w:sz w:val="20"/>
          <w:szCs w:val="20"/>
        </w:rPr>
        <w:t>oeficiente de redução da seção de entrada do rotor da bomba</w:t>
      </w:r>
    </w:p>
    <w:p w:rsidR="00B20679" w:rsidRPr="003741A8" w:rsidRDefault="00B20679" w:rsidP="00B20679">
      <w:pPr>
        <w:rPr>
          <w:rFonts w:asciiTheme="minorHAnsi" w:hAnsiTheme="minorHAnsi"/>
          <w:caps/>
          <w:sz w:val="20"/>
          <w:szCs w:val="20"/>
        </w:rPr>
      </w:pPr>
      <m:oMath>
        <m:r>
          <w:rPr>
            <w:rFonts w:ascii="Cambria Math" w:hAnsi="Cambria Math"/>
            <w:sz w:val="20"/>
            <w:szCs w:val="20"/>
          </w:rPr>
          <m:t>K</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eastAsia="Times New Roman" w:hAnsiTheme="minorHAnsi"/>
          <w:caps/>
          <w:sz w:val="20"/>
          <w:szCs w:val="20"/>
        </w:rPr>
        <w:t>Coeficiente adimensional característico da bomba</w:t>
      </w:r>
    </w:p>
    <w:p w:rsidR="00B20679" w:rsidRPr="003741A8" w:rsidRDefault="0018725F" w:rsidP="00B20679">
      <w:pPr>
        <w:rPr>
          <w:rFonts w:asciiTheme="minorHAnsi" w:hAnsiTheme="minorHAnsi"/>
          <w:b/>
          <w:bCs/>
          <w:caps/>
          <w:sz w:val="20"/>
          <w:szCs w:val="20"/>
        </w:rPr>
      </w:pPr>
      <m:oMath>
        <m:sSub>
          <m:sSubPr>
            <m:ctrlPr>
              <w:rPr>
                <w:rFonts w:ascii="Cambria Math" w:hAnsiTheme="minorHAnsi"/>
                <w:b/>
                <w:bCs/>
                <w:i/>
                <w:sz w:val="20"/>
                <w:szCs w:val="20"/>
              </w:rPr>
            </m:ctrlPr>
          </m:sSubPr>
          <m:e>
            <m:r>
              <w:rPr>
                <w:rFonts w:ascii="Cambria Math" w:hAnsi="Cambria Math"/>
                <w:sz w:val="20"/>
                <w:szCs w:val="20"/>
              </w:rPr>
              <m:t>V</m:t>
            </m:r>
          </m:e>
          <m:sub>
            <m:r>
              <w:rPr>
                <w:rFonts w:ascii="Cambria Math" w:hAnsi="Cambria Math"/>
                <w:sz w:val="20"/>
                <w:szCs w:val="20"/>
              </w:rPr>
              <m:t>u</m:t>
            </m:r>
          </m:sub>
        </m:sSub>
      </m:oMath>
      <w:r w:rsidR="00B20679" w:rsidRPr="003741A8">
        <w:rPr>
          <w:rFonts w:asciiTheme="minorHAnsi" w:hAnsiTheme="minorHAnsi"/>
          <w:b/>
          <w:bCs/>
          <w:sz w:val="20"/>
          <w:szCs w:val="20"/>
        </w:rPr>
        <w:tab/>
      </w:r>
      <w:r w:rsidR="00B20679" w:rsidRPr="003741A8">
        <w:rPr>
          <w:rFonts w:asciiTheme="minorHAnsi" w:hAnsiTheme="minorHAnsi"/>
          <w:b/>
          <w:bCs/>
          <w:sz w:val="20"/>
          <w:szCs w:val="20"/>
        </w:rPr>
        <w:tab/>
      </w:r>
      <w:r w:rsidR="00B20679" w:rsidRPr="003741A8">
        <w:rPr>
          <w:rFonts w:asciiTheme="minorHAnsi" w:hAnsiTheme="minorHAnsi"/>
          <w:bCs/>
          <w:caps/>
          <w:sz w:val="20"/>
          <w:szCs w:val="20"/>
        </w:rPr>
        <w:t>Volume entre os sensores de posição 1 e 4</w:t>
      </w:r>
    </w:p>
    <w:p w:rsidR="00B20679" w:rsidRPr="003741A8" w:rsidRDefault="00B20679" w:rsidP="00B20679">
      <w:pPr>
        <w:rPr>
          <w:rFonts w:asciiTheme="minorHAnsi" w:hAnsiTheme="minorHAnsi"/>
          <w:caps/>
          <w:sz w:val="20"/>
          <w:szCs w:val="20"/>
        </w:rPr>
      </w:pPr>
      <m:oMath>
        <m:r>
          <w:rPr>
            <w:rFonts w:ascii="Cambria Math" w:hAnsi="Cambria Math"/>
            <w:sz w:val="20"/>
            <w:szCs w:val="20"/>
          </w:rPr>
          <m:t>r</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Raio interno da tubulação de 60 mm</w:t>
      </w:r>
    </w:p>
    <w:p w:rsidR="00B20679" w:rsidRPr="003741A8" w:rsidRDefault="0018725F" w:rsidP="00B20679">
      <w:pPr>
        <w:rPr>
          <w:rFonts w:asciiTheme="minorHAnsi" w:hAnsiTheme="minorHAnsi"/>
          <w:b/>
          <w:caps/>
          <w:sz w:val="20"/>
          <w:szCs w:val="20"/>
        </w:rPr>
      </w:pPr>
      <m:oMath>
        <m:sSub>
          <m:sSubPr>
            <m:ctrlPr>
              <w:rPr>
                <w:rFonts w:ascii="Cambria Math" w:hAnsiTheme="minorHAnsi"/>
                <w:b/>
                <w:i/>
                <w:sz w:val="20"/>
                <w:szCs w:val="20"/>
              </w:rPr>
            </m:ctrlPr>
          </m:sSubPr>
          <m:e>
            <m:r>
              <w:rPr>
                <w:rFonts w:ascii="Cambria Math" w:hAnsi="Cambria Math"/>
                <w:sz w:val="20"/>
                <w:szCs w:val="20"/>
              </w:rPr>
              <m:t>L</m:t>
            </m:r>
          </m:e>
          <m:sub>
            <m:r>
              <w:rPr>
                <w:rFonts w:ascii="Cambria Math" w:hAnsi="Cambria Math"/>
                <w:sz w:val="20"/>
                <w:szCs w:val="20"/>
              </w:rPr>
              <m:t>u</m:t>
            </m:r>
          </m:sub>
        </m:sSub>
      </m:oMath>
      <w:r w:rsidR="00B20679" w:rsidRPr="003741A8">
        <w:rPr>
          <w:rFonts w:asciiTheme="minorHAnsi" w:hAnsiTheme="minorHAnsi"/>
          <w:b/>
          <w:sz w:val="20"/>
          <w:szCs w:val="20"/>
        </w:rPr>
        <w:tab/>
      </w:r>
      <w:r w:rsidR="00B20679" w:rsidRPr="003741A8">
        <w:rPr>
          <w:rFonts w:asciiTheme="minorHAnsi" w:hAnsiTheme="minorHAnsi"/>
          <w:b/>
          <w:sz w:val="20"/>
          <w:szCs w:val="20"/>
        </w:rPr>
        <w:tab/>
      </w:r>
      <w:r w:rsidR="00B20679" w:rsidRPr="003741A8">
        <w:rPr>
          <w:rFonts w:asciiTheme="minorHAnsi" w:eastAsia="Times New Roman" w:hAnsiTheme="minorHAnsi" w:cs="Arial"/>
          <w:caps/>
          <w:sz w:val="20"/>
          <w:szCs w:val="20"/>
          <w:lang w:eastAsia="pt-BR"/>
        </w:rPr>
        <w:t>Comprimento total dos ramos do provador mais o comprimento da curva</w:t>
      </w:r>
    </w:p>
    <w:p w:rsidR="00B20679" w:rsidRPr="003741A8" w:rsidRDefault="00B20679" w:rsidP="00B20679">
      <w:pPr>
        <w:rPr>
          <w:rFonts w:asciiTheme="minorHAnsi" w:hAnsiTheme="minorHAnsi"/>
          <w:caps/>
          <w:sz w:val="20"/>
          <w:szCs w:val="20"/>
        </w:rPr>
      </w:pPr>
      <m:oMath>
        <m:r>
          <w:rPr>
            <w:rFonts w:asciiTheme="minorHAnsi" w:hAnsi="Cambria Math" w:cs="Arial"/>
            <w:sz w:val="20"/>
            <w:szCs w:val="20"/>
          </w:rPr>
          <w:lastRenderedPageBreak/>
          <m:t>h</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P</w:t>
      </w:r>
      <w:r w:rsidRPr="003741A8">
        <w:rPr>
          <w:rFonts w:asciiTheme="minorHAnsi" w:eastAsia="Times New Roman" w:hAnsiTheme="minorHAnsi" w:cs="Arial"/>
          <w:caps/>
          <w:sz w:val="20"/>
          <w:szCs w:val="20"/>
        </w:rPr>
        <w:t>erda de carga</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f</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F</w:t>
      </w:r>
      <w:r w:rsidRPr="003741A8">
        <w:rPr>
          <w:rFonts w:asciiTheme="minorHAnsi" w:eastAsia="Times New Roman" w:hAnsiTheme="minorHAnsi" w:cs="Arial"/>
          <w:caps/>
          <w:sz w:val="20"/>
          <w:szCs w:val="20"/>
        </w:rPr>
        <w:t>ator de atrito</w:t>
      </w:r>
    </w:p>
    <w:p w:rsidR="00B20679" w:rsidRPr="003741A8" w:rsidRDefault="0018725F" w:rsidP="00B20679">
      <w:pPr>
        <w:rPr>
          <w:rFonts w:asciiTheme="minorHAnsi" w:hAnsiTheme="minorHAnsi"/>
          <w:b/>
          <w:bCs/>
          <w:caps/>
          <w:sz w:val="20"/>
          <w:szCs w:val="20"/>
        </w:rPr>
      </w:pPr>
      <m:oMath>
        <m:sSub>
          <m:sSubPr>
            <m:ctrlPr>
              <w:rPr>
                <w:rFonts w:ascii="Cambria Math" w:hAnsiTheme="minorHAnsi" w:cs="Arial"/>
                <w:b/>
                <w:bCs/>
                <w:i/>
                <w:sz w:val="20"/>
                <w:szCs w:val="20"/>
              </w:rPr>
            </m:ctrlPr>
          </m:sSubPr>
          <m:e>
            <m:r>
              <w:rPr>
                <w:rFonts w:ascii="Cambria Math" w:hAnsi="Cambria Math" w:cs="Arial"/>
                <w:sz w:val="20"/>
                <w:szCs w:val="20"/>
              </w:rPr>
              <m:t>L</m:t>
            </m:r>
          </m:e>
          <m:sub>
            <m:r>
              <w:rPr>
                <w:rFonts w:ascii="Cambria Math" w:hAnsi="Cambria Math" w:cs="Arial"/>
                <w:sz w:val="20"/>
                <w:szCs w:val="20"/>
              </w:rPr>
              <m:t>e</m:t>
            </m:r>
          </m:sub>
        </m:sSub>
      </m:oMath>
      <w:r w:rsidR="00B20679" w:rsidRPr="003741A8">
        <w:rPr>
          <w:rFonts w:asciiTheme="minorHAnsi" w:hAnsiTheme="minorHAnsi"/>
          <w:b/>
          <w:bCs/>
          <w:sz w:val="20"/>
          <w:szCs w:val="20"/>
        </w:rPr>
        <w:tab/>
      </w:r>
      <w:r w:rsidR="00B20679" w:rsidRPr="003741A8">
        <w:rPr>
          <w:rFonts w:asciiTheme="minorHAnsi" w:hAnsiTheme="minorHAnsi"/>
          <w:b/>
          <w:bCs/>
          <w:sz w:val="20"/>
          <w:szCs w:val="20"/>
        </w:rPr>
        <w:tab/>
      </w:r>
      <w:r w:rsidR="00B20679" w:rsidRPr="003741A8">
        <w:rPr>
          <w:rFonts w:asciiTheme="minorHAnsi" w:eastAsia="Times New Roman" w:hAnsiTheme="minorHAnsi" w:cs="Arial"/>
          <w:caps/>
          <w:sz w:val="20"/>
          <w:szCs w:val="20"/>
        </w:rPr>
        <w:t>Comprimento equivalente das conexões</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V</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V</w:t>
      </w:r>
      <w:r w:rsidRPr="003741A8">
        <w:rPr>
          <w:rFonts w:asciiTheme="minorHAnsi" w:eastAsia="Times New Roman" w:hAnsiTheme="minorHAnsi" w:cs="Arial"/>
          <w:caps/>
          <w:sz w:val="20"/>
          <w:szCs w:val="20"/>
        </w:rPr>
        <w:t>elocidade do escoamento</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D</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Diâmetro da tubulação</w:t>
      </w:r>
    </w:p>
    <w:p w:rsidR="00B20679" w:rsidRPr="003741A8" w:rsidRDefault="00B20679" w:rsidP="00B20679">
      <w:pPr>
        <w:rPr>
          <w:rFonts w:asciiTheme="minorHAnsi" w:hAnsiTheme="minorHAnsi"/>
          <w:caps/>
          <w:sz w:val="20"/>
          <w:szCs w:val="20"/>
        </w:rPr>
      </w:pPr>
      <m:oMath>
        <m:r>
          <w:rPr>
            <w:rFonts w:ascii="Cambria Math" w:eastAsia="Times New Roman" w:hAnsi="Cambria Math" w:cs="Arial"/>
            <w:sz w:val="20"/>
            <w:szCs w:val="20"/>
          </w:rPr>
          <m:t>e</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Rugosidade absoluta</w:t>
      </w:r>
    </w:p>
    <w:p w:rsidR="00B20679" w:rsidRPr="003741A8" w:rsidRDefault="00B20679" w:rsidP="00B20679">
      <w:pPr>
        <w:rPr>
          <w:rFonts w:asciiTheme="minorHAnsi" w:hAnsiTheme="minorHAnsi"/>
          <w:caps/>
          <w:sz w:val="20"/>
          <w:szCs w:val="20"/>
        </w:rPr>
      </w:pPr>
      <m:oMath>
        <m:r>
          <w:rPr>
            <w:rFonts w:ascii="Cambria Math" w:eastAsia="Times New Roman" w:hAnsi="Cambria Math" w:cs="Arial"/>
            <w:sz w:val="20"/>
            <w:szCs w:val="20"/>
          </w:rPr>
          <m:t>Re</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 xml:space="preserve">Número de Reynolds </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ρ</m:t>
        </m:r>
      </m:oMath>
      <w:r w:rsidRPr="003741A8">
        <w:rPr>
          <w:rFonts w:asciiTheme="minorHAnsi" w:hAnsiTheme="minorHAnsi"/>
          <w:sz w:val="20"/>
          <w:szCs w:val="20"/>
        </w:rPr>
        <w:tab/>
      </w:r>
      <w:r w:rsidRPr="003741A8">
        <w:rPr>
          <w:rFonts w:asciiTheme="minorHAnsi" w:hAnsiTheme="minorHAnsi"/>
          <w:sz w:val="20"/>
          <w:szCs w:val="20"/>
        </w:rPr>
        <w:tab/>
      </w:r>
      <w:r w:rsidR="003741A8">
        <w:rPr>
          <w:rFonts w:asciiTheme="minorHAnsi" w:eastAsia="Times New Roman" w:hAnsiTheme="minorHAnsi" w:cs="Arial"/>
          <w:bCs/>
          <w:iCs/>
          <w:caps/>
          <w:sz w:val="20"/>
          <w:szCs w:val="20"/>
        </w:rPr>
        <w:t>Massa especÍ</w:t>
      </w:r>
      <w:r w:rsidRPr="003741A8">
        <w:rPr>
          <w:rFonts w:asciiTheme="minorHAnsi" w:eastAsia="Times New Roman" w:hAnsiTheme="minorHAnsi" w:cs="Arial"/>
          <w:bCs/>
          <w:iCs/>
          <w:caps/>
          <w:sz w:val="20"/>
          <w:szCs w:val="20"/>
        </w:rPr>
        <w:t>fica da água</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μ</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eastAsia="Times New Roman" w:hAnsiTheme="minorHAnsi" w:cs="Arial"/>
          <w:bCs/>
          <w:iCs/>
          <w:caps/>
          <w:sz w:val="20"/>
          <w:szCs w:val="20"/>
        </w:rPr>
        <w:t>Viscosidade da água</w:t>
      </w:r>
    </w:p>
    <w:p w:rsidR="00B20679" w:rsidRPr="003741A8" w:rsidRDefault="00B20679" w:rsidP="00B20679">
      <w:pPr>
        <w:rPr>
          <w:rFonts w:asciiTheme="minorHAnsi" w:hAnsiTheme="minorHAnsi"/>
          <w:b/>
          <w:caps/>
          <w:sz w:val="20"/>
          <w:szCs w:val="20"/>
        </w:rPr>
      </w:pPr>
      <m:oMath>
        <m:r>
          <w:rPr>
            <w:rFonts w:asciiTheme="minorHAnsi" w:hAnsiTheme="minorHAnsi" w:cs="Arial"/>
            <w:sz w:val="20"/>
            <w:szCs w:val="20"/>
          </w:rPr>
          <m:t>∆</m:t>
        </m:r>
        <m:sSub>
          <m:sSubPr>
            <m:ctrlPr>
              <w:rPr>
                <w:rFonts w:ascii="Cambria Math" w:hAnsiTheme="minorHAnsi" w:cs="Arial"/>
                <w:b/>
                <w:i/>
                <w:sz w:val="20"/>
                <w:szCs w:val="20"/>
              </w:rPr>
            </m:ctrlPr>
          </m:sSubPr>
          <m:e>
            <m:r>
              <w:rPr>
                <w:rFonts w:asciiTheme="minorHAnsi" w:hAnsi="Cambria Math" w:cs="Arial"/>
                <w:sz w:val="20"/>
                <w:szCs w:val="20"/>
              </w:rPr>
              <m:t>h</m:t>
            </m:r>
          </m:e>
          <m:sub>
            <m:r>
              <w:rPr>
                <w:rFonts w:ascii="Cambria Math" w:hAnsi="Cambria Math" w:cs="Arial"/>
                <w:sz w:val="20"/>
                <w:szCs w:val="20"/>
              </w:rPr>
              <m:t>bomba</m:t>
            </m:r>
          </m:sub>
        </m:sSub>
      </m:oMath>
      <w:r w:rsidRPr="003741A8">
        <w:rPr>
          <w:rFonts w:asciiTheme="minorHAnsi" w:hAnsiTheme="minorHAnsi"/>
          <w:b/>
          <w:sz w:val="20"/>
          <w:szCs w:val="20"/>
        </w:rPr>
        <w:tab/>
      </w:r>
      <w:r w:rsidRPr="003741A8">
        <w:rPr>
          <w:rFonts w:asciiTheme="minorHAnsi" w:hAnsiTheme="minorHAnsi"/>
          <w:caps/>
          <w:sz w:val="20"/>
          <w:szCs w:val="20"/>
        </w:rPr>
        <w:t>Ganho de energia na bomba</w:t>
      </w:r>
    </w:p>
    <w:p w:rsidR="00B20679" w:rsidRPr="003741A8" w:rsidRDefault="0018725F" w:rsidP="00B20679">
      <w:pPr>
        <w:rPr>
          <w:rFonts w:asciiTheme="minorHAnsi" w:hAnsiTheme="minorHAnsi"/>
          <w:caps/>
          <w:sz w:val="20"/>
          <w:szCs w:val="20"/>
        </w:rPr>
      </w:pPr>
      <m:oMath>
        <m:sSub>
          <m:sSubPr>
            <m:ctrlPr>
              <w:rPr>
                <w:rFonts w:ascii="Cambria Math" w:hAnsiTheme="minorHAnsi" w:cs="Arial"/>
                <w:i/>
                <w:sz w:val="20"/>
                <w:szCs w:val="20"/>
              </w:rPr>
            </m:ctrlPr>
          </m:sSubPr>
          <m:e>
            <m:r>
              <w:rPr>
                <w:rFonts w:ascii="Cambria Math" w:hAnsi="Cambria Math" w:cs="Arial"/>
                <w:sz w:val="20"/>
                <w:szCs w:val="20"/>
              </w:rPr>
              <m:t>z</m:t>
            </m:r>
          </m:e>
          <m:sub>
            <m:r>
              <w:rPr>
                <w:rFonts w:ascii="Cambria Math" w:hAnsiTheme="minorHAnsi" w:cs="Arial"/>
                <w:sz w:val="20"/>
                <w:szCs w:val="20"/>
              </w:rPr>
              <m:t>1</m:t>
            </m:r>
          </m:sub>
        </m:sSub>
      </m:oMath>
      <w:r w:rsidR="00B20679" w:rsidRPr="003741A8">
        <w:rPr>
          <w:rFonts w:asciiTheme="minorHAnsi" w:hAnsiTheme="minorHAnsi"/>
          <w:sz w:val="20"/>
          <w:szCs w:val="20"/>
        </w:rPr>
        <w:tab/>
      </w:r>
      <w:r w:rsidR="00B20679" w:rsidRPr="003741A8">
        <w:rPr>
          <w:rFonts w:asciiTheme="minorHAnsi" w:hAnsiTheme="minorHAnsi"/>
          <w:sz w:val="20"/>
          <w:szCs w:val="20"/>
        </w:rPr>
        <w:tab/>
      </w:r>
      <w:r w:rsidR="00B20679" w:rsidRPr="003741A8">
        <w:rPr>
          <w:rFonts w:asciiTheme="minorHAnsi" w:hAnsiTheme="minorHAnsi"/>
          <w:caps/>
          <w:sz w:val="20"/>
          <w:szCs w:val="20"/>
        </w:rPr>
        <w:t>Altura do nível da água do tanque</w:t>
      </w:r>
    </w:p>
    <w:p w:rsidR="00B20679" w:rsidRPr="003741A8" w:rsidRDefault="0018725F" w:rsidP="00B20679">
      <w:pPr>
        <w:rPr>
          <w:rFonts w:asciiTheme="minorHAnsi" w:hAnsiTheme="minorHAnsi"/>
          <w:caps/>
          <w:sz w:val="20"/>
          <w:szCs w:val="20"/>
        </w:rPr>
      </w:pPr>
      <m:oMath>
        <m:sSub>
          <m:sSubPr>
            <m:ctrlPr>
              <w:rPr>
                <w:rFonts w:ascii="Cambria Math" w:hAnsiTheme="minorHAnsi" w:cs="Arial"/>
                <w:i/>
                <w:sz w:val="20"/>
                <w:szCs w:val="20"/>
              </w:rPr>
            </m:ctrlPr>
          </m:sSubPr>
          <m:e>
            <m:r>
              <w:rPr>
                <w:rFonts w:asciiTheme="minorHAnsi" w:hAnsi="Cambria Math" w:cs="Arial"/>
                <w:sz w:val="20"/>
                <w:szCs w:val="20"/>
              </w:rPr>
              <m:t>h</m:t>
            </m:r>
          </m:e>
          <m:sub>
            <m:r>
              <w:rPr>
                <w:rFonts w:ascii="Cambria Math" w:hAnsi="Cambria Math" w:cs="Arial"/>
                <w:sz w:val="20"/>
                <w:szCs w:val="20"/>
              </w:rPr>
              <m:t>t</m:t>
            </m:r>
          </m:sub>
        </m:sSub>
      </m:oMath>
      <w:r w:rsidR="00B20679" w:rsidRPr="003741A8">
        <w:rPr>
          <w:rFonts w:asciiTheme="minorHAnsi" w:hAnsiTheme="minorHAnsi"/>
          <w:sz w:val="20"/>
          <w:szCs w:val="20"/>
        </w:rPr>
        <w:tab/>
      </w:r>
      <w:r w:rsidR="00B20679" w:rsidRPr="003741A8">
        <w:rPr>
          <w:rFonts w:asciiTheme="minorHAnsi" w:hAnsiTheme="minorHAnsi"/>
          <w:sz w:val="20"/>
          <w:szCs w:val="20"/>
        </w:rPr>
        <w:tab/>
      </w:r>
      <w:r w:rsidR="00B20679" w:rsidRPr="003741A8">
        <w:rPr>
          <w:rFonts w:asciiTheme="minorHAnsi" w:hAnsiTheme="minorHAnsi"/>
          <w:caps/>
          <w:sz w:val="20"/>
          <w:szCs w:val="20"/>
        </w:rPr>
        <w:t>Perda de carga total do sistema</w:t>
      </w:r>
    </w:p>
    <w:p w:rsidR="00B20679" w:rsidRPr="003741A8" w:rsidRDefault="0018725F" w:rsidP="00B20679">
      <w:pPr>
        <w:rPr>
          <w:rFonts w:asciiTheme="minorHAnsi" w:hAnsiTheme="minorHAnsi"/>
          <w:caps/>
          <w:sz w:val="20"/>
          <w:szCs w:val="20"/>
        </w:rPr>
      </w:pPr>
      <m:oMath>
        <m:sSub>
          <m:sSubPr>
            <m:ctrlPr>
              <w:rPr>
                <w:rFonts w:ascii="Cambria Math" w:eastAsia="Times New Roman" w:hAnsiTheme="minorHAnsi" w:cs="Arial"/>
                <w:i/>
                <w:sz w:val="20"/>
                <w:szCs w:val="20"/>
              </w:rPr>
            </m:ctrlPr>
          </m:sSubPr>
          <m:e>
            <m:r>
              <w:rPr>
                <w:rFonts w:ascii="Cambria Math" w:eastAsia="Times New Roman" w:hAnsi="Cambria Math" w:cs="Arial"/>
                <w:sz w:val="20"/>
                <w:szCs w:val="20"/>
              </w:rPr>
              <m:t>z</m:t>
            </m:r>
          </m:e>
          <m:sub>
            <m:r>
              <w:rPr>
                <w:rFonts w:ascii="Cambria Math" w:eastAsia="Times New Roman" w:hAnsiTheme="minorHAnsi" w:cs="Arial"/>
                <w:sz w:val="20"/>
                <w:szCs w:val="20"/>
              </w:rPr>
              <m:t>2</m:t>
            </m:r>
          </m:sub>
        </m:sSub>
      </m:oMath>
      <w:r w:rsidR="00B20679" w:rsidRPr="003741A8">
        <w:rPr>
          <w:rFonts w:asciiTheme="minorHAnsi" w:hAnsiTheme="minorHAnsi"/>
          <w:sz w:val="20"/>
          <w:szCs w:val="20"/>
        </w:rPr>
        <w:tab/>
      </w:r>
      <w:r w:rsidR="00B20679" w:rsidRPr="003741A8">
        <w:rPr>
          <w:rFonts w:asciiTheme="minorHAnsi" w:hAnsiTheme="minorHAnsi"/>
          <w:sz w:val="20"/>
          <w:szCs w:val="20"/>
        </w:rPr>
        <w:tab/>
      </w:r>
      <w:r w:rsidR="00B20679" w:rsidRPr="003741A8">
        <w:rPr>
          <w:rFonts w:asciiTheme="minorHAnsi" w:hAnsiTheme="minorHAnsi"/>
          <w:caps/>
          <w:sz w:val="20"/>
          <w:szCs w:val="20"/>
        </w:rPr>
        <w:t>Altura final do líquido</w:t>
      </w:r>
    </w:p>
    <w:p w:rsidR="00B20679" w:rsidRPr="003741A8" w:rsidRDefault="0018725F" w:rsidP="00B20679">
      <w:pPr>
        <w:rPr>
          <w:rFonts w:asciiTheme="minorHAnsi" w:hAnsiTheme="minorHAnsi"/>
          <w:caps/>
          <w:sz w:val="20"/>
          <w:szCs w:val="20"/>
        </w:rPr>
      </w:pPr>
      <m:oMath>
        <m:sSub>
          <m:sSubPr>
            <m:ctrlPr>
              <w:rPr>
                <w:rFonts w:ascii="Cambria Math" w:hAnsiTheme="minorHAnsi" w:cs="Arial"/>
                <w:i/>
                <w:sz w:val="20"/>
                <w:szCs w:val="20"/>
              </w:rPr>
            </m:ctrlPr>
          </m:sSubPr>
          <m:e>
            <m:r>
              <w:rPr>
                <w:rFonts w:ascii="Cambria Math" w:hAnsi="Cambria Math" w:cs="Arial"/>
                <w:sz w:val="20"/>
                <w:szCs w:val="20"/>
              </w:rPr>
              <m:t>P</m:t>
            </m:r>
          </m:e>
          <m:sub>
            <m:r>
              <w:rPr>
                <w:rFonts w:ascii="Cambria Math" w:hAnsi="Cambria Math" w:cs="Arial"/>
                <w:sz w:val="20"/>
                <w:szCs w:val="20"/>
              </w:rPr>
              <m:t>a</m:t>
            </m:r>
          </m:sub>
        </m:sSub>
      </m:oMath>
      <w:r w:rsidR="00B20679" w:rsidRPr="003741A8">
        <w:rPr>
          <w:rFonts w:asciiTheme="minorHAnsi" w:hAnsiTheme="minorHAnsi"/>
          <w:sz w:val="20"/>
          <w:szCs w:val="20"/>
        </w:rPr>
        <w:tab/>
      </w:r>
      <w:r w:rsidR="00B20679" w:rsidRPr="003741A8">
        <w:rPr>
          <w:rFonts w:asciiTheme="minorHAnsi" w:hAnsiTheme="minorHAnsi"/>
          <w:sz w:val="20"/>
          <w:szCs w:val="20"/>
        </w:rPr>
        <w:tab/>
      </w:r>
      <w:r w:rsidR="00B20679" w:rsidRPr="003741A8">
        <w:rPr>
          <w:rFonts w:asciiTheme="minorHAnsi" w:eastAsia="Times New Roman" w:hAnsiTheme="minorHAnsi" w:cs="Arial"/>
          <w:caps/>
          <w:sz w:val="20"/>
          <w:szCs w:val="20"/>
        </w:rPr>
        <w:t>Pressão atmosférica</w:t>
      </w:r>
    </w:p>
    <w:p w:rsidR="00B20679" w:rsidRPr="003741A8" w:rsidRDefault="0018725F" w:rsidP="00B20679">
      <w:pPr>
        <w:rPr>
          <w:rFonts w:asciiTheme="minorHAnsi" w:hAnsiTheme="minorHAnsi"/>
          <w:caps/>
          <w:sz w:val="20"/>
          <w:szCs w:val="20"/>
        </w:rPr>
      </w:pPr>
      <m:oMath>
        <m:sSub>
          <m:sSubPr>
            <m:ctrlPr>
              <w:rPr>
                <w:rFonts w:ascii="Cambria Math" w:hAnsiTheme="minorHAnsi" w:cs="Arial"/>
                <w:i/>
                <w:sz w:val="20"/>
                <w:szCs w:val="20"/>
              </w:rPr>
            </m:ctrlPr>
          </m:sSubPr>
          <m:e>
            <m:r>
              <w:rPr>
                <w:rFonts w:ascii="Cambria Math" w:hAnsi="Cambria Math" w:cs="Arial"/>
                <w:sz w:val="20"/>
                <w:szCs w:val="20"/>
              </w:rPr>
              <m:t>P</m:t>
            </m:r>
          </m:e>
          <m:sub>
            <m:r>
              <w:rPr>
                <w:rFonts w:ascii="Cambria Math" w:hAnsi="Cambria Math" w:cs="Arial"/>
                <w:sz w:val="20"/>
                <w:szCs w:val="20"/>
              </w:rPr>
              <m:t>v</m:t>
            </m:r>
          </m:sub>
        </m:sSub>
      </m:oMath>
      <w:r w:rsidR="00B20679" w:rsidRPr="003741A8">
        <w:rPr>
          <w:rFonts w:asciiTheme="minorHAnsi" w:hAnsiTheme="minorHAnsi"/>
          <w:sz w:val="20"/>
          <w:szCs w:val="20"/>
        </w:rPr>
        <w:tab/>
      </w:r>
      <w:r w:rsidR="00B20679" w:rsidRPr="003741A8">
        <w:rPr>
          <w:rFonts w:asciiTheme="minorHAnsi" w:hAnsiTheme="minorHAnsi"/>
          <w:sz w:val="20"/>
          <w:szCs w:val="20"/>
        </w:rPr>
        <w:tab/>
      </w:r>
      <w:r w:rsidR="00B20679" w:rsidRPr="003741A8">
        <w:rPr>
          <w:rFonts w:asciiTheme="minorHAnsi" w:eastAsia="Times New Roman" w:hAnsiTheme="minorHAnsi" w:cs="Arial"/>
          <w:caps/>
          <w:sz w:val="20"/>
          <w:szCs w:val="20"/>
        </w:rPr>
        <w:t>Pressão de vapor da água</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γ</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hAnsiTheme="minorHAnsi"/>
          <w:caps/>
          <w:sz w:val="20"/>
          <w:szCs w:val="20"/>
        </w:rPr>
        <w:t>Peso específico</w:t>
      </w:r>
    </w:p>
    <w:p w:rsidR="00B20679" w:rsidRPr="003741A8" w:rsidRDefault="00B20679" w:rsidP="00B20679">
      <w:pPr>
        <w:rPr>
          <w:rFonts w:asciiTheme="minorHAnsi" w:hAnsiTheme="minorHAnsi"/>
          <w:caps/>
          <w:sz w:val="20"/>
          <w:szCs w:val="20"/>
        </w:rPr>
      </w:pPr>
      <m:oMath>
        <m:r>
          <w:rPr>
            <w:rFonts w:ascii="Cambria Math" w:hAnsi="Cambria Math" w:cs="Arial"/>
            <w:sz w:val="20"/>
            <w:szCs w:val="20"/>
          </w:rPr>
          <m:t>Z</m:t>
        </m:r>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eastAsia="Times New Roman" w:hAnsiTheme="minorHAnsi" w:cs="Arial"/>
          <w:caps/>
          <w:sz w:val="20"/>
          <w:szCs w:val="20"/>
        </w:rPr>
        <w:t>Altura de sucção</w:t>
      </w:r>
    </w:p>
    <w:p w:rsidR="00B20679" w:rsidRPr="003741A8" w:rsidRDefault="00B20679" w:rsidP="00B20679">
      <w:pPr>
        <w:rPr>
          <w:rFonts w:asciiTheme="minorHAnsi" w:hAnsiTheme="minorHAnsi"/>
          <w:caps/>
          <w:sz w:val="20"/>
          <w:szCs w:val="20"/>
        </w:rPr>
      </w:pPr>
      <m:oMath>
        <m:r>
          <w:rPr>
            <w:rFonts w:asciiTheme="minorHAnsi" w:hAnsiTheme="minorHAnsi" w:cs="Arial"/>
            <w:sz w:val="20"/>
            <w:szCs w:val="20"/>
          </w:rPr>
          <m:t>∆</m:t>
        </m:r>
        <m:sSub>
          <m:sSubPr>
            <m:ctrlPr>
              <w:rPr>
                <w:rFonts w:ascii="Cambria Math" w:hAnsiTheme="minorHAnsi" w:cs="Arial"/>
                <w:i/>
                <w:sz w:val="20"/>
                <w:szCs w:val="20"/>
              </w:rPr>
            </m:ctrlPr>
          </m:sSubPr>
          <m:e>
            <m:r>
              <w:rPr>
                <w:rFonts w:ascii="Cambria Math" w:hAnsi="Cambria Math" w:cs="Arial"/>
                <w:sz w:val="20"/>
                <w:szCs w:val="20"/>
              </w:rPr>
              <m:t>H</m:t>
            </m:r>
          </m:e>
          <m:sub>
            <m:r>
              <w:rPr>
                <w:rFonts w:ascii="Cambria Math" w:hAnsi="Cambria Math" w:cs="Arial"/>
                <w:sz w:val="20"/>
                <w:szCs w:val="20"/>
              </w:rPr>
              <m:t>s</m:t>
            </m:r>
          </m:sub>
        </m:sSub>
      </m:oMath>
      <w:r w:rsidRPr="003741A8">
        <w:rPr>
          <w:rFonts w:asciiTheme="minorHAnsi" w:hAnsiTheme="minorHAnsi"/>
          <w:sz w:val="20"/>
          <w:szCs w:val="20"/>
        </w:rPr>
        <w:tab/>
      </w:r>
      <w:r w:rsidRPr="003741A8">
        <w:rPr>
          <w:rFonts w:asciiTheme="minorHAnsi" w:hAnsiTheme="minorHAnsi"/>
          <w:sz w:val="20"/>
          <w:szCs w:val="20"/>
        </w:rPr>
        <w:tab/>
      </w:r>
      <w:r w:rsidRPr="003741A8">
        <w:rPr>
          <w:rFonts w:asciiTheme="minorHAnsi" w:eastAsia="Times New Roman" w:hAnsiTheme="minorHAnsi" w:cs="Arial"/>
          <w:caps/>
          <w:sz w:val="20"/>
          <w:szCs w:val="20"/>
        </w:rPr>
        <w:t>Somatório das perdas de carga a montante da bomba</w:t>
      </w:r>
    </w:p>
    <w:p w:rsidR="00B20679" w:rsidRPr="003741A8" w:rsidRDefault="00B20679" w:rsidP="00B20679">
      <w:pPr>
        <w:rPr>
          <w:rFonts w:asciiTheme="minorHAnsi" w:hAnsiTheme="minorHAnsi"/>
          <w:sz w:val="20"/>
          <w:szCs w:val="20"/>
        </w:rPr>
      </w:pPr>
    </w:p>
    <w:p w:rsidR="00322324" w:rsidRPr="003741A8" w:rsidRDefault="00322324">
      <w:pPr>
        <w:rPr>
          <w:rFonts w:asciiTheme="minorHAnsi" w:hAnsiTheme="minorHAnsi"/>
          <w:sz w:val="20"/>
          <w:szCs w:val="20"/>
        </w:rPr>
      </w:pPr>
    </w:p>
    <w:p w:rsidR="00534A6B" w:rsidRDefault="00534A6B">
      <w:pPr>
        <w:spacing w:after="0" w:line="240" w:lineRule="auto"/>
        <w:jc w:val="left"/>
        <w:rPr>
          <w:rFonts w:cs="Arial"/>
          <w:b/>
          <w:sz w:val="26"/>
          <w:szCs w:val="26"/>
        </w:rPr>
      </w:pPr>
    </w:p>
    <w:p w:rsidR="00534A6B" w:rsidRDefault="00534A6B">
      <w:pPr>
        <w:spacing w:after="0" w:line="240" w:lineRule="auto"/>
        <w:jc w:val="left"/>
        <w:rPr>
          <w:rFonts w:cs="Arial"/>
          <w:b/>
          <w:sz w:val="26"/>
          <w:szCs w:val="26"/>
        </w:rPr>
        <w:sectPr w:rsidR="00534A6B" w:rsidSect="00AE5E59">
          <w:pgSz w:w="11906" w:h="16838"/>
          <w:pgMar w:top="1701" w:right="1134" w:bottom="1134" w:left="1701" w:header="709" w:footer="709" w:gutter="0"/>
          <w:pgNumType w:fmt="lowerRoman"/>
          <w:cols w:space="708"/>
          <w:docGrid w:linePitch="360"/>
        </w:sectPr>
      </w:pPr>
    </w:p>
    <w:p w:rsidR="00F01969" w:rsidRPr="00485DF2" w:rsidRDefault="00485DF2" w:rsidP="00485DF2">
      <w:pPr>
        <w:pStyle w:val="ndicedeilustraes"/>
        <w:tabs>
          <w:tab w:val="right" w:pos="9061"/>
        </w:tabs>
        <w:spacing w:after="360"/>
        <w:ind w:left="482" w:hanging="482"/>
        <w:jc w:val="center"/>
        <w:rPr>
          <w:rFonts w:ascii="Arial" w:hAnsi="Arial" w:cs="Arial"/>
          <w:b/>
          <w:sz w:val="26"/>
          <w:szCs w:val="26"/>
        </w:rPr>
      </w:pPr>
      <w:r w:rsidRPr="00485DF2">
        <w:rPr>
          <w:rFonts w:ascii="Arial" w:hAnsi="Arial" w:cs="Arial"/>
          <w:b/>
          <w:sz w:val="26"/>
          <w:szCs w:val="26"/>
        </w:rPr>
        <w:lastRenderedPageBreak/>
        <w:t>SUMÁRIO</w:t>
      </w:r>
    </w:p>
    <w:p w:rsidR="008F7522" w:rsidRDefault="0018725F">
      <w:pPr>
        <w:pStyle w:val="Sumrio1"/>
        <w:rPr>
          <w:rFonts w:eastAsiaTheme="minorEastAsia" w:cstheme="minorBidi"/>
          <w:b w:val="0"/>
          <w:bCs w:val="0"/>
          <w:caps w:val="0"/>
          <w:noProof/>
          <w:u w:val="none"/>
          <w:lang w:eastAsia="pt-BR"/>
        </w:rPr>
      </w:pPr>
      <w:r w:rsidRPr="0018725F">
        <w:fldChar w:fldCharType="begin"/>
      </w:r>
      <w:r w:rsidR="002C1AC2">
        <w:instrText xml:space="preserve"> TOC \o "1-3" \u </w:instrText>
      </w:r>
      <w:r w:rsidRPr="0018725F">
        <w:fldChar w:fldCharType="separate"/>
      </w:r>
      <w:r w:rsidR="008F7522">
        <w:rPr>
          <w:noProof/>
        </w:rPr>
        <w:t>1</w:t>
      </w:r>
      <w:r w:rsidR="008F7522">
        <w:rPr>
          <w:rFonts w:eastAsiaTheme="minorEastAsia" w:cstheme="minorBidi"/>
          <w:b w:val="0"/>
          <w:bCs w:val="0"/>
          <w:caps w:val="0"/>
          <w:noProof/>
          <w:u w:val="none"/>
          <w:lang w:eastAsia="pt-BR"/>
        </w:rPr>
        <w:tab/>
      </w:r>
      <w:r w:rsidR="008F7522">
        <w:rPr>
          <w:noProof/>
        </w:rPr>
        <w:t>INTRODUÇÃO</w:t>
      </w:r>
      <w:r w:rsidR="008F7522">
        <w:rPr>
          <w:noProof/>
        </w:rPr>
        <w:tab/>
      </w:r>
      <w:r>
        <w:rPr>
          <w:noProof/>
        </w:rPr>
        <w:fldChar w:fldCharType="begin"/>
      </w:r>
      <w:r w:rsidR="008F7522">
        <w:rPr>
          <w:noProof/>
        </w:rPr>
        <w:instrText xml:space="preserve"> PAGEREF _Toc267225726 \h </w:instrText>
      </w:r>
      <w:r>
        <w:rPr>
          <w:noProof/>
        </w:rPr>
      </w:r>
      <w:r>
        <w:rPr>
          <w:noProof/>
        </w:rPr>
        <w:fldChar w:fldCharType="separate"/>
      </w:r>
      <w:r w:rsidR="008F7522">
        <w:rPr>
          <w:noProof/>
        </w:rPr>
        <w:t>2</w:t>
      </w:r>
      <w:r>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1.1</w:t>
      </w:r>
      <w:r>
        <w:rPr>
          <w:rFonts w:eastAsiaTheme="minorEastAsia" w:cstheme="minorBidi"/>
          <w:b w:val="0"/>
          <w:bCs w:val="0"/>
          <w:smallCaps w:val="0"/>
          <w:noProof/>
          <w:lang w:eastAsia="pt-BR"/>
        </w:rPr>
        <w:tab/>
      </w:r>
      <w:r>
        <w:rPr>
          <w:noProof/>
        </w:rPr>
        <w:t>Importância da medição de vazão na indústria de petróleo e gás</w:t>
      </w:r>
      <w:r>
        <w:rPr>
          <w:noProof/>
        </w:rPr>
        <w:tab/>
      </w:r>
      <w:r w:rsidR="0018725F">
        <w:rPr>
          <w:noProof/>
        </w:rPr>
        <w:fldChar w:fldCharType="begin"/>
      </w:r>
      <w:r>
        <w:rPr>
          <w:noProof/>
        </w:rPr>
        <w:instrText xml:space="preserve"> PAGEREF _Toc267225727 \h </w:instrText>
      </w:r>
      <w:r w:rsidR="0018725F">
        <w:rPr>
          <w:noProof/>
        </w:rPr>
      </w:r>
      <w:r w:rsidR="0018725F">
        <w:rPr>
          <w:noProof/>
        </w:rPr>
        <w:fldChar w:fldCharType="separate"/>
      </w:r>
      <w:r>
        <w:rPr>
          <w:noProof/>
        </w:rPr>
        <w:t>2</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1.2</w:t>
      </w:r>
      <w:r>
        <w:rPr>
          <w:rFonts w:eastAsiaTheme="minorEastAsia" w:cstheme="minorBidi"/>
          <w:b w:val="0"/>
          <w:bCs w:val="0"/>
          <w:smallCaps w:val="0"/>
          <w:noProof/>
          <w:lang w:eastAsia="pt-BR"/>
        </w:rPr>
        <w:tab/>
      </w:r>
      <w:r>
        <w:rPr>
          <w:noProof/>
        </w:rPr>
        <w:t>Normas regulamentadoras brasileiras</w:t>
      </w:r>
      <w:r>
        <w:rPr>
          <w:noProof/>
        </w:rPr>
        <w:tab/>
      </w:r>
      <w:r w:rsidR="0018725F">
        <w:rPr>
          <w:noProof/>
        </w:rPr>
        <w:fldChar w:fldCharType="begin"/>
      </w:r>
      <w:r>
        <w:rPr>
          <w:noProof/>
        </w:rPr>
        <w:instrText xml:space="preserve"> PAGEREF _Toc267225728 \h </w:instrText>
      </w:r>
      <w:r w:rsidR="0018725F">
        <w:rPr>
          <w:noProof/>
        </w:rPr>
      </w:r>
      <w:r w:rsidR="0018725F">
        <w:rPr>
          <w:noProof/>
        </w:rPr>
        <w:fldChar w:fldCharType="separate"/>
      </w:r>
      <w:r>
        <w:rPr>
          <w:noProof/>
        </w:rPr>
        <w:t>3</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1.3</w:t>
      </w:r>
      <w:r>
        <w:rPr>
          <w:rFonts w:eastAsiaTheme="minorEastAsia" w:cstheme="minorBidi"/>
          <w:b w:val="0"/>
          <w:bCs w:val="0"/>
          <w:smallCaps w:val="0"/>
          <w:noProof/>
          <w:lang w:eastAsia="pt-BR"/>
        </w:rPr>
        <w:tab/>
      </w:r>
      <w:r>
        <w:rPr>
          <w:noProof/>
        </w:rPr>
        <w:t>Revisão Bibliográfica</w:t>
      </w:r>
      <w:r>
        <w:rPr>
          <w:noProof/>
        </w:rPr>
        <w:tab/>
      </w:r>
      <w:r w:rsidR="0018725F">
        <w:rPr>
          <w:noProof/>
        </w:rPr>
        <w:fldChar w:fldCharType="begin"/>
      </w:r>
      <w:r>
        <w:rPr>
          <w:noProof/>
        </w:rPr>
        <w:instrText xml:space="preserve"> PAGEREF _Toc267225729 \h </w:instrText>
      </w:r>
      <w:r w:rsidR="0018725F">
        <w:rPr>
          <w:noProof/>
        </w:rPr>
      </w:r>
      <w:r w:rsidR="0018725F">
        <w:rPr>
          <w:noProof/>
        </w:rPr>
        <w:fldChar w:fldCharType="separate"/>
      </w:r>
      <w:r>
        <w:rPr>
          <w:noProof/>
        </w:rPr>
        <w:t>5</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1.4</w:t>
      </w:r>
      <w:r>
        <w:rPr>
          <w:rFonts w:eastAsiaTheme="minorEastAsia" w:cstheme="minorBidi"/>
          <w:b w:val="0"/>
          <w:bCs w:val="0"/>
          <w:smallCaps w:val="0"/>
          <w:noProof/>
          <w:lang w:eastAsia="pt-BR"/>
        </w:rPr>
        <w:tab/>
      </w:r>
      <w:r>
        <w:rPr>
          <w:noProof/>
        </w:rPr>
        <w:t>Motivação e objetivo do trabalho</w:t>
      </w:r>
      <w:r>
        <w:rPr>
          <w:noProof/>
        </w:rPr>
        <w:tab/>
      </w:r>
      <w:r w:rsidR="0018725F">
        <w:rPr>
          <w:noProof/>
        </w:rPr>
        <w:fldChar w:fldCharType="begin"/>
      </w:r>
      <w:r>
        <w:rPr>
          <w:noProof/>
        </w:rPr>
        <w:instrText xml:space="preserve"> PAGEREF _Toc267225730 \h </w:instrText>
      </w:r>
      <w:r w:rsidR="0018725F">
        <w:rPr>
          <w:noProof/>
        </w:rPr>
      </w:r>
      <w:r w:rsidR="0018725F">
        <w:rPr>
          <w:noProof/>
        </w:rPr>
        <w:fldChar w:fldCharType="separate"/>
      </w:r>
      <w:r>
        <w:rPr>
          <w:noProof/>
        </w:rPr>
        <w:t>7</w:t>
      </w:r>
      <w:r w:rsidR="0018725F">
        <w:rPr>
          <w:noProof/>
        </w:rPr>
        <w:fldChar w:fldCharType="end"/>
      </w:r>
    </w:p>
    <w:p w:rsidR="008F7522" w:rsidRDefault="008F7522">
      <w:pPr>
        <w:pStyle w:val="Sumrio1"/>
        <w:rPr>
          <w:rFonts w:eastAsiaTheme="minorEastAsia" w:cstheme="minorBidi"/>
          <w:b w:val="0"/>
          <w:bCs w:val="0"/>
          <w:caps w:val="0"/>
          <w:noProof/>
          <w:u w:val="none"/>
          <w:lang w:eastAsia="pt-BR"/>
        </w:rPr>
      </w:pPr>
      <w:r>
        <w:rPr>
          <w:noProof/>
        </w:rPr>
        <w:t>2</w:t>
      </w:r>
      <w:r>
        <w:rPr>
          <w:rFonts w:eastAsiaTheme="minorEastAsia" w:cstheme="minorBidi"/>
          <w:b w:val="0"/>
          <w:bCs w:val="0"/>
          <w:caps w:val="0"/>
          <w:noProof/>
          <w:u w:val="none"/>
          <w:lang w:eastAsia="pt-BR"/>
        </w:rPr>
        <w:tab/>
      </w:r>
      <w:r>
        <w:rPr>
          <w:noProof/>
        </w:rPr>
        <w:t>MÉTODOS DE CALIBRAÇÃO DE MEDIDORES DE VAZãO E SUAS CARACTERÍSTICAS</w:t>
      </w:r>
      <w:r>
        <w:rPr>
          <w:noProof/>
        </w:rPr>
        <w:tab/>
      </w:r>
      <w:r w:rsidR="0018725F">
        <w:rPr>
          <w:noProof/>
        </w:rPr>
        <w:fldChar w:fldCharType="begin"/>
      </w:r>
      <w:r>
        <w:rPr>
          <w:noProof/>
        </w:rPr>
        <w:instrText xml:space="preserve"> PAGEREF _Toc267225731 \h </w:instrText>
      </w:r>
      <w:r w:rsidR="0018725F">
        <w:rPr>
          <w:noProof/>
        </w:rPr>
      </w:r>
      <w:r w:rsidR="0018725F">
        <w:rPr>
          <w:noProof/>
        </w:rPr>
        <w:fldChar w:fldCharType="separate"/>
      </w:r>
      <w:r>
        <w:rPr>
          <w:noProof/>
        </w:rPr>
        <w:t>8</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2.1</w:t>
      </w:r>
      <w:r>
        <w:rPr>
          <w:rFonts w:eastAsiaTheme="minorEastAsia" w:cstheme="minorBidi"/>
          <w:b w:val="0"/>
          <w:bCs w:val="0"/>
          <w:smallCaps w:val="0"/>
          <w:noProof/>
          <w:lang w:eastAsia="pt-BR"/>
        </w:rPr>
        <w:tab/>
      </w:r>
      <w:r>
        <w:rPr>
          <w:noProof/>
        </w:rPr>
        <w:t>Sistema de provação tipo tanque</w:t>
      </w:r>
      <w:r>
        <w:rPr>
          <w:noProof/>
        </w:rPr>
        <w:tab/>
      </w:r>
      <w:r w:rsidR="0018725F">
        <w:rPr>
          <w:noProof/>
        </w:rPr>
        <w:fldChar w:fldCharType="begin"/>
      </w:r>
      <w:r>
        <w:rPr>
          <w:noProof/>
        </w:rPr>
        <w:instrText xml:space="preserve"> PAGEREF _Toc267225732 \h </w:instrText>
      </w:r>
      <w:r w:rsidR="0018725F">
        <w:rPr>
          <w:noProof/>
        </w:rPr>
      </w:r>
      <w:r w:rsidR="0018725F">
        <w:rPr>
          <w:noProof/>
        </w:rPr>
        <w:fldChar w:fldCharType="separate"/>
      </w:r>
      <w:r>
        <w:rPr>
          <w:noProof/>
        </w:rPr>
        <w:t>8</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2.2</w:t>
      </w:r>
      <w:r>
        <w:rPr>
          <w:rFonts w:eastAsiaTheme="minorEastAsia" w:cstheme="minorBidi"/>
          <w:b w:val="0"/>
          <w:bCs w:val="0"/>
          <w:smallCaps w:val="0"/>
          <w:noProof/>
          <w:lang w:eastAsia="pt-BR"/>
        </w:rPr>
        <w:tab/>
      </w:r>
      <w:r>
        <w:rPr>
          <w:noProof/>
        </w:rPr>
        <w:t>Medidor mestre</w:t>
      </w:r>
      <w:r>
        <w:rPr>
          <w:noProof/>
        </w:rPr>
        <w:tab/>
      </w:r>
      <w:r w:rsidR="0018725F">
        <w:rPr>
          <w:noProof/>
        </w:rPr>
        <w:fldChar w:fldCharType="begin"/>
      </w:r>
      <w:r>
        <w:rPr>
          <w:noProof/>
        </w:rPr>
        <w:instrText xml:space="preserve"> PAGEREF _Toc267225733 \h </w:instrText>
      </w:r>
      <w:r w:rsidR="0018725F">
        <w:rPr>
          <w:noProof/>
        </w:rPr>
      </w:r>
      <w:r w:rsidR="0018725F">
        <w:rPr>
          <w:noProof/>
        </w:rPr>
        <w:fldChar w:fldCharType="separate"/>
      </w:r>
      <w:r>
        <w:rPr>
          <w:noProof/>
        </w:rPr>
        <w:t>9</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2.3</w:t>
      </w:r>
      <w:r>
        <w:rPr>
          <w:rFonts w:eastAsiaTheme="minorEastAsia" w:cstheme="minorBidi"/>
          <w:b w:val="0"/>
          <w:bCs w:val="0"/>
          <w:smallCaps w:val="0"/>
          <w:noProof/>
          <w:lang w:eastAsia="pt-BR"/>
        </w:rPr>
        <w:tab/>
      </w:r>
      <w:r>
        <w:rPr>
          <w:noProof/>
        </w:rPr>
        <w:t>Sistema de provação em linha</w:t>
      </w:r>
      <w:r>
        <w:rPr>
          <w:noProof/>
        </w:rPr>
        <w:tab/>
      </w:r>
      <w:r w:rsidR="0018725F">
        <w:rPr>
          <w:noProof/>
        </w:rPr>
        <w:fldChar w:fldCharType="begin"/>
      </w:r>
      <w:r>
        <w:rPr>
          <w:noProof/>
        </w:rPr>
        <w:instrText xml:space="preserve"> PAGEREF _Toc267225734 \h </w:instrText>
      </w:r>
      <w:r w:rsidR="0018725F">
        <w:rPr>
          <w:noProof/>
        </w:rPr>
      </w:r>
      <w:r w:rsidR="0018725F">
        <w:rPr>
          <w:noProof/>
        </w:rPr>
        <w:fldChar w:fldCharType="separate"/>
      </w:r>
      <w:r>
        <w:rPr>
          <w:noProof/>
        </w:rPr>
        <w:t>10</w:t>
      </w:r>
      <w:r w:rsidR="0018725F">
        <w:rPr>
          <w:noProof/>
        </w:rPr>
        <w:fldChar w:fldCharType="end"/>
      </w:r>
    </w:p>
    <w:p w:rsidR="008F7522" w:rsidRDefault="008F7522">
      <w:pPr>
        <w:pStyle w:val="Sumrio1"/>
        <w:rPr>
          <w:rFonts w:eastAsiaTheme="minorEastAsia" w:cstheme="minorBidi"/>
          <w:b w:val="0"/>
          <w:bCs w:val="0"/>
          <w:caps w:val="0"/>
          <w:noProof/>
          <w:u w:val="none"/>
          <w:lang w:eastAsia="pt-BR"/>
        </w:rPr>
      </w:pPr>
      <w:r>
        <w:rPr>
          <w:noProof/>
        </w:rPr>
        <w:t>3</w:t>
      </w:r>
      <w:r>
        <w:rPr>
          <w:rFonts w:eastAsiaTheme="minorEastAsia" w:cstheme="minorBidi"/>
          <w:b w:val="0"/>
          <w:bCs w:val="0"/>
          <w:caps w:val="0"/>
          <w:noProof/>
          <w:u w:val="none"/>
          <w:lang w:eastAsia="pt-BR"/>
        </w:rPr>
        <w:tab/>
      </w:r>
      <w:r>
        <w:rPr>
          <w:noProof/>
        </w:rPr>
        <w:t>O SISTEMA de provação em linha</w:t>
      </w:r>
      <w:r>
        <w:rPr>
          <w:noProof/>
        </w:rPr>
        <w:tab/>
      </w:r>
      <w:r w:rsidR="0018725F">
        <w:rPr>
          <w:noProof/>
        </w:rPr>
        <w:fldChar w:fldCharType="begin"/>
      </w:r>
      <w:r>
        <w:rPr>
          <w:noProof/>
        </w:rPr>
        <w:instrText xml:space="preserve"> PAGEREF _Toc267225735 \h </w:instrText>
      </w:r>
      <w:r w:rsidR="0018725F">
        <w:rPr>
          <w:noProof/>
        </w:rPr>
      </w:r>
      <w:r w:rsidR="0018725F">
        <w:rPr>
          <w:noProof/>
        </w:rPr>
        <w:fldChar w:fldCharType="separate"/>
      </w:r>
      <w:r>
        <w:rPr>
          <w:noProof/>
        </w:rPr>
        <w:t>11</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3.1</w:t>
      </w:r>
      <w:r>
        <w:rPr>
          <w:rFonts w:eastAsiaTheme="minorEastAsia" w:cstheme="minorBidi"/>
          <w:b w:val="0"/>
          <w:bCs w:val="0"/>
          <w:smallCaps w:val="0"/>
          <w:noProof/>
          <w:lang w:eastAsia="pt-BR"/>
        </w:rPr>
        <w:tab/>
      </w:r>
      <w:r>
        <w:rPr>
          <w:noProof/>
        </w:rPr>
        <w:t>Subdivisões dos provadores em linha</w:t>
      </w:r>
      <w:r>
        <w:rPr>
          <w:noProof/>
        </w:rPr>
        <w:tab/>
      </w:r>
      <w:r w:rsidR="0018725F">
        <w:rPr>
          <w:noProof/>
        </w:rPr>
        <w:fldChar w:fldCharType="begin"/>
      </w:r>
      <w:r>
        <w:rPr>
          <w:noProof/>
        </w:rPr>
        <w:instrText xml:space="preserve"> PAGEREF _Toc267225736 \h </w:instrText>
      </w:r>
      <w:r w:rsidR="0018725F">
        <w:rPr>
          <w:noProof/>
        </w:rPr>
      </w:r>
      <w:r w:rsidR="0018725F">
        <w:rPr>
          <w:noProof/>
        </w:rPr>
        <w:fldChar w:fldCharType="separate"/>
      </w:r>
      <w:r>
        <w:rPr>
          <w:noProof/>
        </w:rPr>
        <w:t>13</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3.1.1</w:t>
      </w:r>
      <w:r>
        <w:rPr>
          <w:rFonts w:eastAsiaTheme="minorEastAsia" w:cstheme="minorBidi"/>
          <w:smallCaps w:val="0"/>
          <w:noProof/>
          <w:lang w:eastAsia="pt-BR"/>
        </w:rPr>
        <w:tab/>
      </w:r>
      <w:r>
        <w:rPr>
          <w:noProof/>
        </w:rPr>
        <w:t>Provador em linha convencional</w:t>
      </w:r>
      <w:r>
        <w:rPr>
          <w:noProof/>
        </w:rPr>
        <w:tab/>
      </w:r>
      <w:r w:rsidR="0018725F">
        <w:rPr>
          <w:noProof/>
        </w:rPr>
        <w:fldChar w:fldCharType="begin"/>
      </w:r>
      <w:r>
        <w:rPr>
          <w:noProof/>
        </w:rPr>
        <w:instrText xml:space="preserve"> PAGEREF _Toc267225737 \h </w:instrText>
      </w:r>
      <w:r w:rsidR="0018725F">
        <w:rPr>
          <w:noProof/>
        </w:rPr>
      </w:r>
      <w:r w:rsidR="0018725F">
        <w:rPr>
          <w:noProof/>
        </w:rPr>
        <w:fldChar w:fldCharType="separate"/>
      </w:r>
      <w:r>
        <w:rPr>
          <w:noProof/>
        </w:rPr>
        <w:t>13</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3.1.2</w:t>
      </w:r>
      <w:r>
        <w:rPr>
          <w:rFonts w:eastAsiaTheme="minorEastAsia" w:cstheme="minorBidi"/>
          <w:smallCaps w:val="0"/>
          <w:noProof/>
          <w:lang w:eastAsia="pt-BR"/>
        </w:rPr>
        <w:tab/>
      </w:r>
      <w:r>
        <w:rPr>
          <w:noProof/>
        </w:rPr>
        <w:t>Provador em linha de pequeno volume (</w:t>
      </w:r>
      <w:r w:rsidRPr="00EA6A02">
        <w:rPr>
          <w:i/>
          <w:noProof/>
        </w:rPr>
        <w:t>Piston Prover</w:t>
      </w:r>
      <w:r>
        <w:rPr>
          <w:noProof/>
        </w:rPr>
        <w:t>)</w:t>
      </w:r>
      <w:r>
        <w:rPr>
          <w:noProof/>
        </w:rPr>
        <w:tab/>
      </w:r>
      <w:r w:rsidR="0018725F">
        <w:rPr>
          <w:noProof/>
        </w:rPr>
        <w:fldChar w:fldCharType="begin"/>
      </w:r>
      <w:r>
        <w:rPr>
          <w:noProof/>
        </w:rPr>
        <w:instrText xml:space="preserve"> PAGEREF _Toc267225738 \h </w:instrText>
      </w:r>
      <w:r w:rsidR="0018725F">
        <w:rPr>
          <w:noProof/>
        </w:rPr>
      </w:r>
      <w:r w:rsidR="0018725F">
        <w:rPr>
          <w:noProof/>
        </w:rPr>
        <w:fldChar w:fldCharType="separate"/>
      </w:r>
      <w:r>
        <w:rPr>
          <w:noProof/>
        </w:rPr>
        <w:t>16</w:t>
      </w:r>
      <w:r w:rsidR="0018725F">
        <w:rPr>
          <w:noProof/>
        </w:rPr>
        <w:fldChar w:fldCharType="end"/>
      </w:r>
    </w:p>
    <w:p w:rsidR="008F7522" w:rsidRDefault="008F7522">
      <w:pPr>
        <w:pStyle w:val="Sumrio1"/>
        <w:rPr>
          <w:rFonts w:eastAsiaTheme="minorEastAsia" w:cstheme="minorBidi"/>
          <w:b w:val="0"/>
          <w:bCs w:val="0"/>
          <w:caps w:val="0"/>
          <w:noProof/>
          <w:u w:val="none"/>
          <w:lang w:eastAsia="pt-BR"/>
        </w:rPr>
      </w:pPr>
      <w:r>
        <w:rPr>
          <w:noProof/>
        </w:rPr>
        <w:t>4</w:t>
      </w:r>
      <w:r>
        <w:rPr>
          <w:rFonts w:eastAsiaTheme="minorEastAsia" w:cstheme="minorBidi"/>
          <w:b w:val="0"/>
          <w:bCs w:val="0"/>
          <w:caps w:val="0"/>
          <w:noProof/>
          <w:u w:val="none"/>
          <w:lang w:eastAsia="pt-BR"/>
        </w:rPr>
        <w:tab/>
      </w:r>
      <w:r>
        <w:rPr>
          <w:noProof/>
        </w:rPr>
        <w:t>REALIZAção dA CALIBRAÇÃO</w:t>
      </w:r>
      <w:r>
        <w:rPr>
          <w:noProof/>
        </w:rPr>
        <w:tab/>
      </w:r>
      <w:r w:rsidR="0018725F">
        <w:rPr>
          <w:noProof/>
        </w:rPr>
        <w:fldChar w:fldCharType="begin"/>
      </w:r>
      <w:r>
        <w:rPr>
          <w:noProof/>
        </w:rPr>
        <w:instrText xml:space="preserve"> PAGEREF _Toc267225739 \h </w:instrText>
      </w:r>
      <w:r w:rsidR="0018725F">
        <w:rPr>
          <w:noProof/>
        </w:rPr>
      </w:r>
      <w:r w:rsidR="0018725F">
        <w:rPr>
          <w:noProof/>
        </w:rPr>
        <w:fldChar w:fldCharType="separate"/>
      </w:r>
      <w:r>
        <w:rPr>
          <w:noProof/>
        </w:rPr>
        <w:t>17</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4.1</w:t>
      </w:r>
      <w:r>
        <w:rPr>
          <w:rFonts w:eastAsiaTheme="minorEastAsia" w:cstheme="minorBidi"/>
          <w:b w:val="0"/>
          <w:bCs w:val="0"/>
          <w:smallCaps w:val="0"/>
          <w:noProof/>
          <w:lang w:eastAsia="pt-BR"/>
        </w:rPr>
        <w:tab/>
      </w:r>
      <w:r>
        <w:rPr>
          <w:noProof/>
        </w:rPr>
        <w:t>Incertezas na calibração</w:t>
      </w:r>
      <w:r>
        <w:rPr>
          <w:noProof/>
        </w:rPr>
        <w:tab/>
      </w:r>
      <w:r w:rsidR="0018725F">
        <w:rPr>
          <w:noProof/>
        </w:rPr>
        <w:fldChar w:fldCharType="begin"/>
      </w:r>
      <w:r>
        <w:rPr>
          <w:noProof/>
        </w:rPr>
        <w:instrText xml:space="preserve"> PAGEREF _Toc267225740 \h </w:instrText>
      </w:r>
      <w:r w:rsidR="0018725F">
        <w:rPr>
          <w:noProof/>
        </w:rPr>
      </w:r>
      <w:r w:rsidR="0018725F">
        <w:rPr>
          <w:noProof/>
        </w:rPr>
        <w:fldChar w:fldCharType="separate"/>
      </w:r>
      <w:r>
        <w:rPr>
          <w:noProof/>
        </w:rPr>
        <w:t>19</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4.2</w:t>
      </w:r>
      <w:r>
        <w:rPr>
          <w:rFonts w:eastAsiaTheme="minorEastAsia" w:cstheme="minorBidi"/>
          <w:b w:val="0"/>
          <w:bCs w:val="0"/>
          <w:smallCaps w:val="0"/>
          <w:noProof/>
          <w:lang w:eastAsia="pt-BR"/>
        </w:rPr>
        <w:tab/>
      </w:r>
      <w:r>
        <w:rPr>
          <w:noProof/>
        </w:rPr>
        <w:t>A realização da interpolação de pulsos</w:t>
      </w:r>
      <w:r>
        <w:rPr>
          <w:noProof/>
        </w:rPr>
        <w:tab/>
      </w:r>
      <w:r w:rsidR="0018725F">
        <w:rPr>
          <w:noProof/>
        </w:rPr>
        <w:fldChar w:fldCharType="begin"/>
      </w:r>
      <w:r>
        <w:rPr>
          <w:noProof/>
        </w:rPr>
        <w:instrText xml:space="preserve"> PAGEREF _Toc267225741 \h </w:instrText>
      </w:r>
      <w:r w:rsidR="0018725F">
        <w:rPr>
          <w:noProof/>
        </w:rPr>
      </w:r>
      <w:r w:rsidR="0018725F">
        <w:rPr>
          <w:noProof/>
        </w:rPr>
        <w:fldChar w:fldCharType="separate"/>
      </w:r>
      <w:r>
        <w:rPr>
          <w:noProof/>
        </w:rPr>
        <w:t>19</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4.2.1</w:t>
      </w:r>
      <w:r>
        <w:rPr>
          <w:rFonts w:eastAsiaTheme="minorEastAsia" w:cstheme="minorBidi"/>
          <w:smallCaps w:val="0"/>
          <w:noProof/>
          <w:lang w:eastAsia="pt-BR"/>
        </w:rPr>
        <w:tab/>
      </w:r>
      <w:r>
        <w:rPr>
          <w:noProof/>
        </w:rPr>
        <w:t>Método de 2 tempos</w:t>
      </w:r>
      <w:r>
        <w:rPr>
          <w:noProof/>
        </w:rPr>
        <w:tab/>
      </w:r>
      <w:r w:rsidR="0018725F">
        <w:rPr>
          <w:noProof/>
        </w:rPr>
        <w:fldChar w:fldCharType="begin"/>
      </w:r>
      <w:r>
        <w:rPr>
          <w:noProof/>
        </w:rPr>
        <w:instrText xml:space="preserve"> PAGEREF _Toc267225742 \h </w:instrText>
      </w:r>
      <w:r w:rsidR="0018725F">
        <w:rPr>
          <w:noProof/>
        </w:rPr>
      </w:r>
      <w:r w:rsidR="0018725F">
        <w:rPr>
          <w:noProof/>
        </w:rPr>
        <w:fldChar w:fldCharType="separate"/>
      </w:r>
      <w:r>
        <w:rPr>
          <w:noProof/>
        </w:rPr>
        <w:t>20</w:t>
      </w:r>
      <w:r w:rsidR="0018725F">
        <w:rPr>
          <w:noProof/>
        </w:rPr>
        <w:fldChar w:fldCharType="end"/>
      </w:r>
    </w:p>
    <w:p w:rsidR="008F7522" w:rsidRDefault="008F7522">
      <w:pPr>
        <w:pStyle w:val="Sumrio1"/>
        <w:rPr>
          <w:rFonts w:eastAsiaTheme="minorEastAsia" w:cstheme="minorBidi"/>
          <w:b w:val="0"/>
          <w:bCs w:val="0"/>
          <w:caps w:val="0"/>
          <w:noProof/>
          <w:u w:val="none"/>
          <w:lang w:eastAsia="pt-BR"/>
        </w:rPr>
      </w:pPr>
      <w:r>
        <w:rPr>
          <w:noProof/>
        </w:rPr>
        <w:t>5</w:t>
      </w:r>
      <w:r>
        <w:rPr>
          <w:rFonts w:eastAsiaTheme="minorEastAsia" w:cstheme="minorBidi"/>
          <w:b w:val="0"/>
          <w:bCs w:val="0"/>
          <w:caps w:val="0"/>
          <w:noProof/>
          <w:u w:val="none"/>
          <w:lang w:eastAsia="pt-BR"/>
        </w:rPr>
        <w:tab/>
      </w:r>
      <w:r>
        <w:rPr>
          <w:noProof/>
        </w:rPr>
        <w:t>concepção do provador</w:t>
      </w:r>
      <w:r>
        <w:rPr>
          <w:noProof/>
        </w:rPr>
        <w:tab/>
      </w:r>
      <w:r w:rsidR="0018725F">
        <w:rPr>
          <w:noProof/>
        </w:rPr>
        <w:fldChar w:fldCharType="begin"/>
      </w:r>
      <w:r>
        <w:rPr>
          <w:noProof/>
        </w:rPr>
        <w:instrText xml:space="preserve"> PAGEREF _Toc267225743 \h </w:instrText>
      </w:r>
      <w:r w:rsidR="0018725F">
        <w:rPr>
          <w:noProof/>
        </w:rPr>
      </w:r>
      <w:r w:rsidR="0018725F">
        <w:rPr>
          <w:noProof/>
        </w:rPr>
        <w:fldChar w:fldCharType="separate"/>
      </w:r>
      <w:r>
        <w:rPr>
          <w:noProof/>
        </w:rPr>
        <w:t>22</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5.1</w:t>
      </w:r>
      <w:r>
        <w:rPr>
          <w:rFonts w:eastAsiaTheme="minorEastAsia" w:cstheme="minorBidi"/>
          <w:b w:val="0"/>
          <w:bCs w:val="0"/>
          <w:smallCaps w:val="0"/>
          <w:noProof/>
          <w:lang w:eastAsia="pt-BR"/>
        </w:rPr>
        <w:tab/>
      </w:r>
      <w:r>
        <w:rPr>
          <w:noProof/>
        </w:rPr>
        <w:t>Premissas de Projeto</w:t>
      </w:r>
      <w:r>
        <w:rPr>
          <w:noProof/>
        </w:rPr>
        <w:tab/>
      </w:r>
      <w:r w:rsidR="0018725F">
        <w:rPr>
          <w:noProof/>
        </w:rPr>
        <w:fldChar w:fldCharType="begin"/>
      </w:r>
      <w:r>
        <w:rPr>
          <w:noProof/>
        </w:rPr>
        <w:instrText xml:space="preserve"> PAGEREF _Toc267225744 \h </w:instrText>
      </w:r>
      <w:r w:rsidR="0018725F">
        <w:rPr>
          <w:noProof/>
        </w:rPr>
      </w:r>
      <w:r w:rsidR="0018725F">
        <w:rPr>
          <w:noProof/>
        </w:rPr>
        <w:fldChar w:fldCharType="separate"/>
      </w:r>
      <w:r>
        <w:rPr>
          <w:noProof/>
        </w:rPr>
        <w:t>22</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sidRPr="00EA6A02">
        <w:rPr>
          <w:iCs/>
          <w:noProof/>
        </w:rPr>
        <w:t>5.1.1</w:t>
      </w:r>
      <w:r>
        <w:rPr>
          <w:rFonts w:eastAsiaTheme="minorEastAsia" w:cstheme="minorBidi"/>
          <w:smallCaps w:val="0"/>
          <w:noProof/>
          <w:lang w:eastAsia="pt-BR"/>
        </w:rPr>
        <w:tab/>
      </w:r>
      <w:r>
        <w:rPr>
          <w:noProof/>
        </w:rPr>
        <w:t>Levantamento dimensional das esferas</w:t>
      </w:r>
      <w:r>
        <w:rPr>
          <w:noProof/>
        </w:rPr>
        <w:tab/>
      </w:r>
      <w:r w:rsidR="0018725F">
        <w:rPr>
          <w:noProof/>
        </w:rPr>
        <w:fldChar w:fldCharType="begin"/>
      </w:r>
      <w:r>
        <w:rPr>
          <w:noProof/>
        </w:rPr>
        <w:instrText xml:space="preserve"> PAGEREF _Toc267225745 \h </w:instrText>
      </w:r>
      <w:r w:rsidR="0018725F">
        <w:rPr>
          <w:noProof/>
        </w:rPr>
      </w:r>
      <w:r w:rsidR="0018725F">
        <w:rPr>
          <w:noProof/>
        </w:rPr>
        <w:fldChar w:fldCharType="separate"/>
      </w:r>
      <w:r>
        <w:rPr>
          <w:noProof/>
        </w:rPr>
        <w:t>24</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5.1.2</w:t>
      </w:r>
      <w:r>
        <w:rPr>
          <w:rFonts w:eastAsiaTheme="minorEastAsia" w:cstheme="minorBidi"/>
          <w:smallCaps w:val="0"/>
          <w:noProof/>
          <w:lang w:eastAsia="pt-BR"/>
        </w:rPr>
        <w:tab/>
      </w:r>
      <w:r>
        <w:rPr>
          <w:noProof/>
        </w:rPr>
        <w:t>Levantamento das curvas características da bomba</w:t>
      </w:r>
      <w:r>
        <w:rPr>
          <w:noProof/>
        </w:rPr>
        <w:tab/>
      </w:r>
      <w:r w:rsidR="0018725F">
        <w:rPr>
          <w:noProof/>
        </w:rPr>
        <w:fldChar w:fldCharType="begin"/>
      </w:r>
      <w:r>
        <w:rPr>
          <w:noProof/>
        </w:rPr>
        <w:instrText xml:space="preserve"> PAGEREF _Toc267225746 \h </w:instrText>
      </w:r>
      <w:r w:rsidR="0018725F">
        <w:rPr>
          <w:noProof/>
        </w:rPr>
      </w:r>
      <w:r w:rsidR="0018725F">
        <w:rPr>
          <w:noProof/>
        </w:rPr>
        <w:fldChar w:fldCharType="separate"/>
      </w:r>
      <w:r>
        <w:rPr>
          <w:noProof/>
        </w:rPr>
        <w:t>30</w:t>
      </w:r>
      <w:r w:rsidR="0018725F">
        <w:rPr>
          <w:noProof/>
        </w:rPr>
        <w:fldChar w:fldCharType="end"/>
      </w:r>
    </w:p>
    <w:p w:rsidR="008F7522" w:rsidRDefault="008F7522">
      <w:pPr>
        <w:pStyle w:val="Sumrio2"/>
        <w:tabs>
          <w:tab w:val="left" w:pos="542"/>
          <w:tab w:val="right" w:pos="9061"/>
        </w:tabs>
        <w:rPr>
          <w:rFonts w:eastAsiaTheme="minorEastAsia" w:cstheme="minorBidi"/>
          <w:b w:val="0"/>
          <w:bCs w:val="0"/>
          <w:smallCaps w:val="0"/>
          <w:noProof/>
          <w:lang w:eastAsia="pt-BR"/>
        </w:rPr>
      </w:pPr>
      <w:r>
        <w:rPr>
          <w:noProof/>
        </w:rPr>
        <w:t xml:space="preserve">5.2 </w:t>
      </w:r>
      <w:r>
        <w:rPr>
          <w:rFonts w:eastAsiaTheme="minorEastAsia" w:cstheme="minorBidi"/>
          <w:b w:val="0"/>
          <w:bCs w:val="0"/>
          <w:smallCaps w:val="0"/>
          <w:noProof/>
          <w:lang w:eastAsia="pt-BR"/>
        </w:rPr>
        <w:tab/>
      </w:r>
      <w:r>
        <w:rPr>
          <w:noProof/>
        </w:rPr>
        <w:t>Definição do modelo do provador a ser utilizado.</w:t>
      </w:r>
      <w:r>
        <w:rPr>
          <w:noProof/>
        </w:rPr>
        <w:tab/>
      </w:r>
      <w:r w:rsidR="0018725F">
        <w:rPr>
          <w:noProof/>
        </w:rPr>
        <w:fldChar w:fldCharType="begin"/>
      </w:r>
      <w:r>
        <w:rPr>
          <w:noProof/>
        </w:rPr>
        <w:instrText xml:space="preserve"> PAGEREF _Toc267225747 \h </w:instrText>
      </w:r>
      <w:r w:rsidR="0018725F">
        <w:rPr>
          <w:noProof/>
        </w:rPr>
      </w:r>
      <w:r w:rsidR="0018725F">
        <w:rPr>
          <w:noProof/>
        </w:rPr>
        <w:fldChar w:fldCharType="separate"/>
      </w:r>
      <w:r>
        <w:rPr>
          <w:noProof/>
        </w:rPr>
        <w:t>36</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5.2.1</w:t>
      </w:r>
      <w:r>
        <w:rPr>
          <w:rFonts w:eastAsiaTheme="minorEastAsia" w:cstheme="minorBidi"/>
          <w:smallCaps w:val="0"/>
          <w:noProof/>
          <w:lang w:eastAsia="pt-BR"/>
        </w:rPr>
        <w:tab/>
      </w:r>
      <w:r>
        <w:rPr>
          <w:noProof/>
        </w:rPr>
        <w:t>Parte de descanso e manutenção</w:t>
      </w:r>
      <w:r>
        <w:rPr>
          <w:noProof/>
        </w:rPr>
        <w:tab/>
      </w:r>
      <w:r w:rsidR="0018725F">
        <w:rPr>
          <w:noProof/>
        </w:rPr>
        <w:fldChar w:fldCharType="begin"/>
      </w:r>
      <w:r>
        <w:rPr>
          <w:noProof/>
        </w:rPr>
        <w:instrText xml:space="preserve"> PAGEREF _Toc267225748 \h </w:instrText>
      </w:r>
      <w:r w:rsidR="0018725F">
        <w:rPr>
          <w:noProof/>
        </w:rPr>
      </w:r>
      <w:r w:rsidR="0018725F">
        <w:rPr>
          <w:noProof/>
        </w:rPr>
        <w:fldChar w:fldCharType="separate"/>
      </w:r>
      <w:r>
        <w:rPr>
          <w:noProof/>
        </w:rPr>
        <w:t>43</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5.2.2</w:t>
      </w:r>
      <w:r>
        <w:rPr>
          <w:rFonts w:eastAsiaTheme="minorEastAsia" w:cstheme="minorBidi"/>
          <w:smallCaps w:val="0"/>
          <w:noProof/>
          <w:lang w:eastAsia="pt-BR"/>
        </w:rPr>
        <w:tab/>
      </w:r>
      <w:r>
        <w:rPr>
          <w:noProof/>
        </w:rPr>
        <w:t>Parte transiente do sistema</w:t>
      </w:r>
      <w:r>
        <w:rPr>
          <w:noProof/>
        </w:rPr>
        <w:tab/>
      </w:r>
      <w:r w:rsidR="0018725F">
        <w:rPr>
          <w:noProof/>
        </w:rPr>
        <w:fldChar w:fldCharType="begin"/>
      </w:r>
      <w:r>
        <w:rPr>
          <w:noProof/>
        </w:rPr>
        <w:instrText xml:space="preserve"> PAGEREF _Toc267225749 \h </w:instrText>
      </w:r>
      <w:r w:rsidR="0018725F">
        <w:rPr>
          <w:noProof/>
        </w:rPr>
      </w:r>
      <w:r w:rsidR="0018725F">
        <w:rPr>
          <w:noProof/>
        </w:rPr>
        <w:fldChar w:fldCharType="separate"/>
      </w:r>
      <w:r>
        <w:rPr>
          <w:noProof/>
        </w:rPr>
        <w:t>46</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5.2.3</w:t>
      </w:r>
      <w:r>
        <w:rPr>
          <w:rFonts w:eastAsiaTheme="minorEastAsia" w:cstheme="minorBidi"/>
          <w:smallCaps w:val="0"/>
          <w:noProof/>
          <w:lang w:eastAsia="pt-BR"/>
        </w:rPr>
        <w:tab/>
      </w:r>
      <w:r>
        <w:rPr>
          <w:noProof/>
        </w:rPr>
        <w:t>Parte útil do sistema</w:t>
      </w:r>
      <w:r>
        <w:rPr>
          <w:noProof/>
        </w:rPr>
        <w:tab/>
      </w:r>
      <w:r w:rsidR="0018725F">
        <w:rPr>
          <w:noProof/>
        </w:rPr>
        <w:fldChar w:fldCharType="begin"/>
      </w:r>
      <w:r>
        <w:rPr>
          <w:noProof/>
        </w:rPr>
        <w:instrText xml:space="preserve"> PAGEREF _Toc267225750 \h </w:instrText>
      </w:r>
      <w:r w:rsidR="0018725F">
        <w:rPr>
          <w:noProof/>
        </w:rPr>
      </w:r>
      <w:r w:rsidR="0018725F">
        <w:rPr>
          <w:noProof/>
        </w:rPr>
        <w:fldChar w:fldCharType="separate"/>
      </w:r>
      <w:r>
        <w:rPr>
          <w:noProof/>
        </w:rPr>
        <w:t>47</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lastRenderedPageBreak/>
        <w:t>5.3</w:t>
      </w:r>
      <w:r>
        <w:rPr>
          <w:rFonts w:eastAsiaTheme="minorEastAsia" w:cstheme="minorBidi"/>
          <w:b w:val="0"/>
          <w:bCs w:val="0"/>
          <w:smallCaps w:val="0"/>
          <w:noProof/>
          <w:lang w:eastAsia="pt-BR"/>
        </w:rPr>
        <w:tab/>
      </w:r>
      <w:r>
        <w:rPr>
          <w:noProof/>
        </w:rPr>
        <w:t>Cálculos de pré-montagem</w:t>
      </w:r>
      <w:r>
        <w:rPr>
          <w:noProof/>
        </w:rPr>
        <w:tab/>
      </w:r>
      <w:r w:rsidR="0018725F">
        <w:rPr>
          <w:noProof/>
        </w:rPr>
        <w:fldChar w:fldCharType="begin"/>
      </w:r>
      <w:r>
        <w:rPr>
          <w:noProof/>
        </w:rPr>
        <w:instrText xml:space="preserve"> PAGEREF _Toc267225751 \h </w:instrText>
      </w:r>
      <w:r w:rsidR="0018725F">
        <w:rPr>
          <w:noProof/>
        </w:rPr>
      </w:r>
      <w:r w:rsidR="0018725F">
        <w:rPr>
          <w:noProof/>
        </w:rPr>
        <w:fldChar w:fldCharType="separate"/>
      </w:r>
      <w:r>
        <w:rPr>
          <w:noProof/>
        </w:rPr>
        <w:t>51</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5.3.1</w:t>
      </w:r>
      <w:r>
        <w:rPr>
          <w:rFonts w:eastAsiaTheme="minorEastAsia" w:cstheme="minorBidi"/>
          <w:smallCaps w:val="0"/>
          <w:noProof/>
          <w:lang w:eastAsia="pt-BR"/>
        </w:rPr>
        <w:tab/>
      </w:r>
      <w:r>
        <w:rPr>
          <w:noProof/>
        </w:rPr>
        <w:t>Cálculo da energia do sistema</w:t>
      </w:r>
      <w:r>
        <w:rPr>
          <w:noProof/>
        </w:rPr>
        <w:tab/>
      </w:r>
      <w:r w:rsidR="0018725F">
        <w:rPr>
          <w:noProof/>
        </w:rPr>
        <w:fldChar w:fldCharType="begin"/>
      </w:r>
      <w:r>
        <w:rPr>
          <w:noProof/>
        </w:rPr>
        <w:instrText xml:space="preserve"> PAGEREF _Toc267225752 \h </w:instrText>
      </w:r>
      <w:r w:rsidR="0018725F">
        <w:rPr>
          <w:noProof/>
        </w:rPr>
      </w:r>
      <w:r w:rsidR="0018725F">
        <w:rPr>
          <w:noProof/>
        </w:rPr>
        <w:fldChar w:fldCharType="separate"/>
      </w:r>
      <w:r>
        <w:rPr>
          <w:noProof/>
        </w:rPr>
        <w:t>51</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5.3.2</w:t>
      </w:r>
      <w:r>
        <w:rPr>
          <w:rFonts w:eastAsiaTheme="minorEastAsia" w:cstheme="minorBidi"/>
          <w:smallCaps w:val="0"/>
          <w:noProof/>
          <w:lang w:eastAsia="pt-BR"/>
        </w:rPr>
        <w:tab/>
      </w:r>
      <w:r>
        <w:rPr>
          <w:noProof/>
        </w:rPr>
        <w:t xml:space="preserve">Cálculo do </w:t>
      </w:r>
      <w:r w:rsidRPr="00EA6A02">
        <w:rPr>
          <w:i/>
          <w:noProof/>
        </w:rPr>
        <w:t>NPSH</w:t>
      </w:r>
      <w:r w:rsidRPr="00EA6A02">
        <w:rPr>
          <w:i/>
          <w:noProof/>
          <w:vertAlign w:val="subscript"/>
        </w:rPr>
        <w:t>d</w:t>
      </w:r>
      <w:r>
        <w:rPr>
          <w:noProof/>
        </w:rPr>
        <w:tab/>
      </w:r>
      <w:r w:rsidR="0018725F">
        <w:rPr>
          <w:noProof/>
        </w:rPr>
        <w:fldChar w:fldCharType="begin"/>
      </w:r>
      <w:r>
        <w:rPr>
          <w:noProof/>
        </w:rPr>
        <w:instrText xml:space="preserve"> PAGEREF _Toc267225753 \h </w:instrText>
      </w:r>
      <w:r w:rsidR="0018725F">
        <w:rPr>
          <w:noProof/>
        </w:rPr>
      </w:r>
      <w:r w:rsidR="0018725F">
        <w:rPr>
          <w:noProof/>
        </w:rPr>
        <w:fldChar w:fldCharType="separate"/>
      </w:r>
      <w:r>
        <w:rPr>
          <w:noProof/>
        </w:rPr>
        <w:t>60</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5.3.3</w:t>
      </w:r>
      <w:r>
        <w:rPr>
          <w:rFonts w:eastAsiaTheme="minorEastAsia" w:cstheme="minorBidi"/>
          <w:smallCaps w:val="0"/>
          <w:noProof/>
          <w:lang w:eastAsia="pt-BR"/>
        </w:rPr>
        <w:tab/>
      </w:r>
      <w:r>
        <w:rPr>
          <w:noProof/>
        </w:rPr>
        <w:t>Levantamento quantitativo de possíveis vazamentos</w:t>
      </w:r>
      <w:r>
        <w:rPr>
          <w:noProof/>
        </w:rPr>
        <w:tab/>
      </w:r>
      <w:r w:rsidR="0018725F">
        <w:rPr>
          <w:noProof/>
        </w:rPr>
        <w:fldChar w:fldCharType="begin"/>
      </w:r>
      <w:r>
        <w:rPr>
          <w:noProof/>
        </w:rPr>
        <w:instrText xml:space="preserve"> PAGEREF _Toc267225754 \h </w:instrText>
      </w:r>
      <w:r w:rsidR="0018725F">
        <w:rPr>
          <w:noProof/>
        </w:rPr>
      </w:r>
      <w:r w:rsidR="0018725F">
        <w:rPr>
          <w:noProof/>
        </w:rPr>
        <w:fldChar w:fldCharType="separate"/>
      </w:r>
      <w:r>
        <w:rPr>
          <w:noProof/>
        </w:rPr>
        <w:t>62</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5.4</w:t>
      </w:r>
      <w:r>
        <w:rPr>
          <w:rFonts w:eastAsiaTheme="minorEastAsia" w:cstheme="minorBidi"/>
          <w:b w:val="0"/>
          <w:bCs w:val="0"/>
          <w:smallCaps w:val="0"/>
          <w:noProof/>
          <w:lang w:eastAsia="pt-BR"/>
        </w:rPr>
        <w:tab/>
      </w:r>
      <w:r>
        <w:rPr>
          <w:noProof/>
        </w:rPr>
        <w:t>Montagem da turbina</w:t>
      </w:r>
      <w:r>
        <w:rPr>
          <w:noProof/>
        </w:rPr>
        <w:tab/>
      </w:r>
      <w:r w:rsidR="0018725F">
        <w:rPr>
          <w:noProof/>
        </w:rPr>
        <w:fldChar w:fldCharType="begin"/>
      </w:r>
      <w:r>
        <w:rPr>
          <w:noProof/>
        </w:rPr>
        <w:instrText xml:space="preserve"> PAGEREF _Toc267225755 \h </w:instrText>
      </w:r>
      <w:r w:rsidR="0018725F">
        <w:rPr>
          <w:noProof/>
        </w:rPr>
      </w:r>
      <w:r w:rsidR="0018725F">
        <w:rPr>
          <w:noProof/>
        </w:rPr>
        <w:fldChar w:fldCharType="separate"/>
      </w:r>
      <w:r>
        <w:rPr>
          <w:noProof/>
        </w:rPr>
        <w:t>64</w:t>
      </w:r>
      <w:r w:rsidR="0018725F">
        <w:rPr>
          <w:noProof/>
        </w:rPr>
        <w:fldChar w:fldCharType="end"/>
      </w:r>
    </w:p>
    <w:p w:rsidR="008F7522" w:rsidRDefault="008F7522">
      <w:pPr>
        <w:pStyle w:val="Sumrio3"/>
        <w:tabs>
          <w:tab w:val="left" w:pos="666"/>
          <w:tab w:val="right" w:pos="9061"/>
        </w:tabs>
        <w:rPr>
          <w:rFonts w:eastAsiaTheme="minorEastAsia" w:cstheme="minorBidi"/>
          <w:smallCaps w:val="0"/>
          <w:noProof/>
          <w:lang w:eastAsia="pt-BR"/>
        </w:rPr>
      </w:pPr>
      <w:r>
        <w:rPr>
          <w:noProof/>
        </w:rPr>
        <w:t>5.4.1</w:t>
      </w:r>
      <w:r>
        <w:rPr>
          <w:rFonts w:eastAsiaTheme="minorEastAsia" w:cstheme="minorBidi"/>
          <w:smallCaps w:val="0"/>
          <w:noProof/>
          <w:lang w:eastAsia="pt-BR"/>
        </w:rPr>
        <w:tab/>
      </w:r>
      <w:r>
        <w:rPr>
          <w:noProof/>
        </w:rPr>
        <w:t>Analise dos Pulsos emitidos pela turbina</w:t>
      </w:r>
      <w:r>
        <w:rPr>
          <w:noProof/>
        </w:rPr>
        <w:tab/>
      </w:r>
      <w:r w:rsidR="0018725F">
        <w:rPr>
          <w:noProof/>
        </w:rPr>
        <w:fldChar w:fldCharType="begin"/>
      </w:r>
      <w:r>
        <w:rPr>
          <w:noProof/>
        </w:rPr>
        <w:instrText xml:space="preserve"> PAGEREF _Toc267225756 \h </w:instrText>
      </w:r>
      <w:r w:rsidR="0018725F">
        <w:rPr>
          <w:noProof/>
        </w:rPr>
      </w:r>
      <w:r w:rsidR="0018725F">
        <w:rPr>
          <w:noProof/>
        </w:rPr>
        <w:fldChar w:fldCharType="separate"/>
      </w:r>
      <w:r>
        <w:rPr>
          <w:noProof/>
        </w:rPr>
        <w:t>65</w:t>
      </w:r>
      <w:r w:rsidR="0018725F">
        <w:rPr>
          <w:noProof/>
        </w:rPr>
        <w:fldChar w:fldCharType="end"/>
      </w:r>
    </w:p>
    <w:p w:rsidR="008F7522" w:rsidRDefault="008F7522">
      <w:pPr>
        <w:pStyle w:val="Sumrio2"/>
        <w:tabs>
          <w:tab w:val="left" w:pos="502"/>
          <w:tab w:val="right" w:pos="9061"/>
        </w:tabs>
        <w:rPr>
          <w:rFonts w:eastAsiaTheme="minorEastAsia" w:cstheme="minorBidi"/>
          <w:b w:val="0"/>
          <w:bCs w:val="0"/>
          <w:smallCaps w:val="0"/>
          <w:noProof/>
          <w:lang w:eastAsia="pt-BR"/>
        </w:rPr>
      </w:pPr>
      <w:r>
        <w:rPr>
          <w:noProof/>
        </w:rPr>
        <w:t>5.5</w:t>
      </w:r>
      <w:r>
        <w:rPr>
          <w:rFonts w:eastAsiaTheme="minorEastAsia" w:cstheme="minorBidi"/>
          <w:b w:val="0"/>
          <w:bCs w:val="0"/>
          <w:smallCaps w:val="0"/>
          <w:noProof/>
          <w:lang w:eastAsia="pt-BR"/>
        </w:rPr>
        <w:tab/>
      </w:r>
      <w:r>
        <w:rPr>
          <w:noProof/>
        </w:rPr>
        <w:t>realizando a medição</w:t>
      </w:r>
      <w:r>
        <w:rPr>
          <w:noProof/>
        </w:rPr>
        <w:tab/>
      </w:r>
      <w:r w:rsidR="0018725F">
        <w:rPr>
          <w:noProof/>
        </w:rPr>
        <w:fldChar w:fldCharType="begin"/>
      </w:r>
      <w:r>
        <w:rPr>
          <w:noProof/>
        </w:rPr>
        <w:instrText xml:space="preserve"> PAGEREF _Toc267225757 \h </w:instrText>
      </w:r>
      <w:r w:rsidR="0018725F">
        <w:rPr>
          <w:noProof/>
        </w:rPr>
      </w:r>
      <w:r w:rsidR="0018725F">
        <w:rPr>
          <w:noProof/>
        </w:rPr>
        <w:fldChar w:fldCharType="separate"/>
      </w:r>
      <w:r>
        <w:rPr>
          <w:noProof/>
        </w:rPr>
        <w:t>66</w:t>
      </w:r>
      <w:r w:rsidR="0018725F">
        <w:rPr>
          <w:noProof/>
        </w:rPr>
        <w:fldChar w:fldCharType="end"/>
      </w:r>
    </w:p>
    <w:p w:rsidR="008F7522" w:rsidRDefault="008F7522">
      <w:pPr>
        <w:pStyle w:val="Sumrio1"/>
        <w:rPr>
          <w:rFonts w:eastAsiaTheme="minorEastAsia" w:cstheme="minorBidi"/>
          <w:b w:val="0"/>
          <w:bCs w:val="0"/>
          <w:caps w:val="0"/>
          <w:noProof/>
          <w:u w:val="none"/>
          <w:lang w:eastAsia="pt-BR"/>
        </w:rPr>
      </w:pPr>
      <w:r>
        <w:rPr>
          <w:noProof/>
        </w:rPr>
        <w:t>6</w:t>
      </w:r>
      <w:r>
        <w:rPr>
          <w:rFonts w:eastAsiaTheme="minorEastAsia" w:cstheme="minorBidi"/>
          <w:b w:val="0"/>
          <w:bCs w:val="0"/>
          <w:caps w:val="0"/>
          <w:noProof/>
          <w:u w:val="none"/>
          <w:lang w:eastAsia="pt-BR"/>
        </w:rPr>
        <w:tab/>
      </w:r>
      <w:r>
        <w:rPr>
          <w:noProof/>
        </w:rPr>
        <w:t>COMENTÁRIOS FINAIS</w:t>
      </w:r>
      <w:r>
        <w:rPr>
          <w:noProof/>
        </w:rPr>
        <w:tab/>
      </w:r>
      <w:r w:rsidR="0018725F">
        <w:rPr>
          <w:noProof/>
        </w:rPr>
        <w:fldChar w:fldCharType="begin"/>
      </w:r>
      <w:r>
        <w:rPr>
          <w:noProof/>
        </w:rPr>
        <w:instrText xml:space="preserve"> PAGEREF _Toc267225758 \h </w:instrText>
      </w:r>
      <w:r w:rsidR="0018725F">
        <w:rPr>
          <w:noProof/>
        </w:rPr>
      </w:r>
      <w:r w:rsidR="0018725F">
        <w:rPr>
          <w:noProof/>
        </w:rPr>
        <w:fldChar w:fldCharType="separate"/>
      </w:r>
      <w:r>
        <w:rPr>
          <w:noProof/>
        </w:rPr>
        <w:t>71</w:t>
      </w:r>
      <w:r w:rsidR="0018725F">
        <w:rPr>
          <w:noProof/>
        </w:rPr>
        <w:fldChar w:fldCharType="end"/>
      </w:r>
    </w:p>
    <w:p w:rsidR="008F7522" w:rsidRDefault="008F7522">
      <w:pPr>
        <w:pStyle w:val="Sumrio1"/>
        <w:rPr>
          <w:rFonts w:eastAsiaTheme="minorEastAsia" w:cstheme="minorBidi"/>
          <w:b w:val="0"/>
          <w:bCs w:val="0"/>
          <w:caps w:val="0"/>
          <w:noProof/>
          <w:u w:val="none"/>
          <w:lang w:eastAsia="pt-BR"/>
        </w:rPr>
      </w:pPr>
      <w:r>
        <w:rPr>
          <w:noProof/>
        </w:rPr>
        <w:t>7</w:t>
      </w:r>
      <w:r>
        <w:rPr>
          <w:rFonts w:eastAsiaTheme="minorEastAsia" w:cstheme="minorBidi"/>
          <w:b w:val="0"/>
          <w:bCs w:val="0"/>
          <w:caps w:val="0"/>
          <w:noProof/>
          <w:u w:val="none"/>
          <w:lang w:eastAsia="pt-BR"/>
        </w:rPr>
        <w:tab/>
      </w:r>
      <w:r>
        <w:rPr>
          <w:noProof/>
        </w:rPr>
        <w:t>REFERÊNCIAS BIBLIOGRÁFICAS</w:t>
      </w:r>
      <w:r>
        <w:rPr>
          <w:noProof/>
        </w:rPr>
        <w:tab/>
      </w:r>
      <w:r w:rsidR="0018725F">
        <w:rPr>
          <w:noProof/>
        </w:rPr>
        <w:fldChar w:fldCharType="begin"/>
      </w:r>
      <w:r>
        <w:rPr>
          <w:noProof/>
        </w:rPr>
        <w:instrText xml:space="preserve"> PAGEREF _Toc267225759 \h </w:instrText>
      </w:r>
      <w:r w:rsidR="0018725F">
        <w:rPr>
          <w:noProof/>
        </w:rPr>
      </w:r>
      <w:r w:rsidR="0018725F">
        <w:rPr>
          <w:noProof/>
        </w:rPr>
        <w:fldChar w:fldCharType="separate"/>
      </w:r>
      <w:r>
        <w:rPr>
          <w:noProof/>
        </w:rPr>
        <w:t>76</w:t>
      </w:r>
      <w:r w:rsidR="0018725F">
        <w:rPr>
          <w:noProof/>
        </w:rPr>
        <w:fldChar w:fldCharType="end"/>
      </w:r>
    </w:p>
    <w:p w:rsidR="00F01969" w:rsidRDefault="0018725F" w:rsidP="00F01969">
      <w:pPr>
        <w:spacing w:after="0" w:line="240" w:lineRule="auto"/>
        <w:jc w:val="left"/>
        <w:rPr>
          <w:rFonts w:asciiTheme="minorHAnsi" w:hAnsiTheme="minorHAnsi"/>
          <w:b/>
          <w:sz w:val="22"/>
        </w:rPr>
      </w:pPr>
      <w:r>
        <w:fldChar w:fldCharType="end"/>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59"/>
      </w:tblGrid>
      <w:tr w:rsidR="00E552E2" w:rsidTr="00E552E2">
        <w:trPr>
          <w:trHeight w:val="55"/>
        </w:trPr>
        <w:tc>
          <w:tcPr>
            <w:tcW w:w="9259" w:type="dxa"/>
          </w:tcPr>
          <w:p w:rsidR="00322324" w:rsidRDefault="00FB5FC3">
            <w:pPr>
              <w:spacing w:after="0" w:line="240" w:lineRule="auto"/>
              <w:jc w:val="left"/>
              <w:rPr>
                <w:rFonts w:asciiTheme="minorHAnsi" w:hAnsiTheme="minorHAnsi"/>
                <w:b/>
                <w:sz w:val="22"/>
                <w:u w:val="single"/>
              </w:rPr>
            </w:pPr>
            <w:r w:rsidRPr="00FB5FC3">
              <w:rPr>
                <w:rFonts w:asciiTheme="minorHAnsi" w:hAnsiTheme="minorHAnsi"/>
                <w:b/>
                <w:sz w:val="22"/>
                <w:u w:val="single"/>
              </w:rPr>
              <w:t xml:space="preserve">APÊNDICE                                                                                                                                                              </w:t>
            </w:r>
            <w:r w:rsidR="00891447">
              <w:rPr>
                <w:rFonts w:asciiTheme="minorHAnsi" w:hAnsiTheme="minorHAnsi"/>
                <w:b/>
                <w:sz w:val="22"/>
                <w:u w:val="single"/>
              </w:rPr>
              <w:t>78</w:t>
            </w:r>
          </w:p>
          <w:p w:rsidR="00322324" w:rsidRDefault="00E552E2">
            <w:pPr>
              <w:spacing w:after="0" w:line="240" w:lineRule="auto"/>
              <w:jc w:val="left"/>
              <w:rPr>
                <w:rFonts w:asciiTheme="minorHAnsi" w:hAnsiTheme="minorHAnsi"/>
                <w:sz w:val="22"/>
              </w:rPr>
            </w:pPr>
            <w:r w:rsidRPr="00357A5F">
              <w:rPr>
                <w:rFonts w:asciiTheme="minorHAnsi" w:hAnsiTheme="minorHAnsi"/>
                <w:sz w:val="22"/>
              </w:rPr>
              <w:t xml:space="preserve">Manual técnico de operação do sistema de provação em linha </w:t>
            </w:r>
          </w:p>
        </w:tc>
      </w:tr>
    </w:tbl>
    <w:p w:rsidR="00357A5F" w:rsidRDefault="00357A5F" w:rsidP="00F01969">
      <w:pPr>
        <w:spacing w:after="0" w:line="240" w:lineRule="auto"/>
        <w:jc w:val="left"/>
      </w:pPr>
    </w:p>
    <w:p w:rsidR="00F01969" w:rsidRPr="00F01969" w:rsidRDefault="00F01969" w:rsidP="00F01969">
      <w:pPr>
        <w:sectPr w:rsidR="00F01969" w:rsidRPr="00F01969" w:rsidSect="00AE5E59">
          <w:pgSz w:w="11906" w:h="16838"/>
          <w:pgMar w:top="1701" w:right="1134" w:bottom="1134" w:left="1701" w:header="709" w:footer="709" w:gutter="0"/>
          <w:pgNumType w:fmt="lowerRoman"/>
          <w:cols w:space="708"/>
          <w:docGrid w:linePitch="360"/>
        </w:sectPr>
      </w:pPr>
    </w:p>
    <w:p w:rsidR="00CB6A22" w:rsidRDefault="005D1943">
      <w:pPr>
        <w:pStyle w:val="Ttulo1"/>
      </w:pPr>
      <w:bookmarkStart w:id="1" w:name="_Toc267225726"/>
      <w:r>
        <w:lastRenderedPageBreak/>
        <w:t>INTRODUÇÃO</w:t>
      </w:r>
      <w:bookmarkEnd w:id="0"/>
      <w:bookmarkEnd w:id="1"/>
    </w:p>
    <w:p w:rsidR="005D1943" w:rsidRDefault="00A541F4" w:rsidP="005D1943">
      <w:r>
        <w:t>O</w:t>
      </w:r>
      <w:r w:rsidR="00956856">
        <w:t xml:space="preserve"> presente pr</w:t>
      </w:r>
      <w:r>
        <w:t>ojeto detalha</w:t>
      </w:r>
      <w:r w:rsidR="00956856">
        <w:t xml:space="preserve"> </w:t>
      </w:r>
      <w:r w:rsidR="009E7D75">
        <w:t>a construção de um protótipo de um sistema de provação em linha (</w:t>
      </w:r>
      <w:r w:rsidR="009E7D75" w:rsidRPr="009E7D75">
        <w:rPr>
          <w:i/>
        </w:rPr>
        <w:t>Pipe Prover</w:t>
      </w:r>
      <w:r w:rsidR="00C10BA4">
        <w:t>). E</w:t>
      </w:r>
      <w:r w:rsidR="00200DCE">
        <w:t xml:space="preserve">ste sistema é destinado </w:t>
      </w:r>
      <w:r w:rsidR="00C10BA4">
        <w:t>à</w:t>
      </w:r>
      <w:r w:rsidR="009E7D75">
        <w:t xml:space="preserve"> calibração de medidores de vazão</w:t>
      </w:r>
      <w:r w:rsidR="00FD436E">
        <w:t xml:space="preserve"> de líquido</w:t>
      </w:r>
      <w:r w:rsidR="009E7D75">
        <w:t xml:space="preserve"> devido a sua baixa incerteza, atribuída ao fato do mesmo ser um medidor de vazão primário.</w:t>
      </w:r>
    </w:p>
    <w:p w:rsidR="009E7D75" w:rsidRDefault="009E7D75" w:rsidP="005D1943">
      <w:r>
        <w:t xml:space="preserve">O protótipo </w:t>
      </w:r>
      <w:r w:rsidR="00956856">
        <w:t xml:space="preserve">é </w:t>
      </w:r>
      <w:r>
        <w:t xml:space="preserve">de escala laboratorial e </w:t>
      </w:r>
      <w:r w:rsidR="00956856">
        <w:t>os ensaios foram</w:t>
      </w:r>
      <w:r w:rsidR="00A541F4">
        <w:t xml:space="preserve"> </w:t>
      </w:r>
      <w:r>
        <w:t xml:space="preserve">realizados </w:t>
      </w:r>
      <w:r w:rsidR="00956856">
        <w:t xml:space="preserve">utilizando-se </w:t>
      </w:r>
      <w:r w:rsidR="003A4AED">
        <w:t xml:space="preserve"> água</w:t>
      </w:r>
      <w:r w:rsidR="00956856">
        <w:t xml:space="preserve">. No entanto, este sistema é também </w:t>
      </w:r>
      <w:r w:rsidR="003A4AED">
        <w:t xml:space="preserve"> amplamente</w:t>
      </w:r>
      <w:r>
        <w:t xml:space="preserve"> utilizado</w:t>
      </w:r>
      <w:r w:rsidR="003A4AED">
        <w:t xml:space="preserve"> na indústria d</w:t>
      </w:r>
      <w:r w:rsidR="00FD436E">
        <w:t>e</w:t>
      </w:r>
      <w:r w:rsidR="003A4AED">
        <w:t xml:space="preserve"> petróleo e gás devido a sua capacidade de realizar a calibração sem a necessidade de interromper a </w:t>
      </w:r>
      <w:r w:rsidR="00200DCE">
        <w:t>produção</w:t>
      </w:r>
      <w:r w:rsidR="003A4AED">
        <w:t>.</w:t>
      </w:r>
    </w:p>
    <w:p w:rsidR="006A5A15" w:rsidRDefault="003A4AED" w:rsidP="006A5A15">
      <w:r>
        <w:t>O presente trabalho será dividido da seguinte maneira</w:t>
      </w:r>
      <w:r w:rsidR="006A5A15">
        <w:t>:</w:t>
      </w:r>
    </w:p>
    <w:p w:rsidR="000E40A8" w:rsidRDefault="003A4AED" w:rsidP="006A5A15">
      <w:r w:rsidRPr="00C24EDF">
        <w:t xml:space="preserve">Neste </w:t>
      </w:r>
      <w:r w:rsidR="007E5627" w:rsidRPr="007E5627">
        <w:rPr>
          <w:b/>
          <w:i/>
        </w:rPr>
        <w:t xml:space="preserve">primeiro </w:t>
      </w:r>
      <w:r w:rsidRPr="007E5627">
        <w:rPr>
          <w:b/>
          <w:i/>
        </w:rPr>
        <w:t>capítulo</w:t>
      </w:r>
      <w:r w:rsidRPr="00C24EDF">
        <w:t xml:space="preserve"> </w:t>
      </w:r>
      <w:r w:rsidR="00956856">
        <w:t>é realizada</w:t>
      </w:r>
      <w:r w:rsidR="00A541F4">
        <w:t xml:space="preserve"> </w:t>
      </w:r>
      <w:r w:rsidRPr="00C24EDF">
        <w:t>uma breve introdução mostrando a importância de med</w:t>
      </w:r>
      <w:r w:rsidR="00C24EDF" w:rsidRPr="00C24EDF">
        <w:t>idores corretamente calibrados, juntamente</w:t>
      </w:r>
      <w:r w:rsidRPr="00C24EDF">
        <w:t xml:space="preserve"> com as motivações e objetivos do trabalho e por último a revisão bibliográfica. </w:t>
      </w:r>
    </w:p>
    <w:p w:rsidR="006A5A15" w:rsidRDefault="003A4AED" w:rsidP="006A5A15">
      <w:r w:rsidRPr="00C24EDF">
        <w:t xml:space="preserve">No </w:t>
      </w:r>
      <w:r w:rsidRPr="007E5627">
        <w:rPr>
          <w:b/>
          <w:i/>
        </w:rPr>
        <w:t>capítulo 2</w:t>
      </w:r>
      <w:r w:rsidRPr="00C24EDF">
        <w:t xml:space="preserve"> são </w:t>
      </w:r>
      <w:r w:rsidR="00956856">
        <w:t>abordados</w:t>
      </w:r>
      <w:r w:rsidR="00A541F4">
        <w:t xml:space="preserve"> </w:t>
      </w:r>
      <w:r w:rsidRPr="00C24EDF">
        <w:t>os</w:t>
      </w:r>
      <w:r w:rsidR="00C24EDF" w:rsidRPr="00C24EDF">
        <w:t xml:space="preserve"> principais métodos de calibração utilizados, </w:t>
      </w:r>
      <w:r w:rsidR="00956856">
        <w:t>destacando-se</w:t>
      </w:r>
      <w:r w:rsidR="00A541F4">
        <w:t xml:space="preserve"> </w:t>
      </w:r>
      <w:r w:rsidR="00C24EDF" w:rsidRPr="00C24EDF">
        <w:t>as vantagens e desvantagens de cada modelo, além do</w:t>
      </w:r>
      <w:r w:rsidR="00956856">
        <w:t>s seus</w:t>
      </w:r>
      <w:r w:rsidR="00C24EDF" w:rsidRPr="00C24EDF">
        <w:t xml:space="preserve"> </w:t>
      </w:r>
      <w:r w:rsidR="00A541F4" w:rsidRPr="00C24EDF">
        <w:t>princíp</w:t>
      </w:r>
      <w:r w:rsidR="00A541F4">
        <w:t>ios</w:t>
      </w:r>
      <w:r w:rsidR="006A5A15">
        <w:t xml:space="preserve"> de funcionamento.</w:t>
      </w:r>
    </w:p>
    <w:p w:rsidR="006A5A15" w:rsidRDefault="003A4AED" w:rsidP="006A5A15">
      <w:r w:rsidRPr="00C24EDF">
        <w:t xml:space="preserve">No </w:t>
      </w:r>
      <w:r w:rsidRPr="007E5627">
        <w:rPr>
          <w:b/>
          <w:i/>
        </w:rPr>
        <w:t>capítulo 3</w:t>
      </w:r>
      <w:r w:rsidR="00C24EDF" w:rsidRPr="00C24EDF">
        <w:t xml:space="preserve"> é </w:t>
      </w:r>
      <w:r w:rsidR="00956856">
        <w:t xml:space="preserve">posto em foco o </w:t>
      </w:r>
      <w:r w:rsidR="00C24EDF" w:rsidRPr="00C24EDF">
        <w:t>calibrador alvo deste trabalho</w:t>
      </w:r>
      <w:r w:rsidR="00956856">
        <w:t>;</w:t>
      </w:r>
      <w:r w:rsidR="00C24EDF" w:rsidRPr="00C24EDF">
        <w:t xml:space="preserve"> o sistema de provação em linha</w:t>
      </w:r>
      <w:r w:rsidR="00956856">
        <w:t>.</w:t>
      </w:r>
      <w:r w:rsidR="00C24EDF" w:rsidRPr="00C24EDF">
        <w:t xml:space="preserve"> </w:t>
      </w:r>
      <w:r w:rsidR="00956856">
        <w:t>S</w:t>
      </w:r>
      <w:r w:rsidR="00956856" w:rsidRPr="00C24EDF">
        <w:t>ão</w:t>
      </w:r>
      <w:r w:rsidR="00C24EDF" w:rsidRPr="00C24EDF">
        <w:t xml:space="preserve"> relatado</w:t>
      </w:r>
      <w:r w:rsidR="00A541F4">
        <w:t>s</w:t>
      </w:r>
      <w:r w:rsidR="00C24EDF" w:rsidRPr="00C24EDF">
        <w:t xml:space="preserve"> os seus modelos</w:t>
      </w:r>
      <w:r w:rsidR="00A541F4">
        <w:t xml:space="preserve"> existentes</w:t>
      </w:r>
      <w:r w:rsidR="00C24EDF" w:rsidRPr="00C24EDF">
        <w:t>, as suas peculiaridades e o seu func</w:t>
      </w:r>
      <w:r w:rsidR="006A5A15">
        <w:t>ionamento de maneira detalhada.</w:t>
      </w:r>
    </w:p>
    <w:p w:rsidR="006A5A15" w:rsidRDefault="003A4AED" w:rsidP="006A5A15">
      <w:r w:rsidRPr="004637F6">
        <w:t xml:space="preserve">No </w:t>
      </w:r>
      <w:r w:rsidRPr="007E5627">
        <w:rPr>
          <w:b/>
          <w:i/>
        </w:rPr>
        <w:t>capítulo 4</w:t>
      </w:r>
      <w:r w:rsidRPr="004637F6">
        <w:t xml:space="preserve"> vê-se como é feita a calibração,</w:t>
      </w:r>
      <w:r w:rsidR="004637F6" w:rsidRPr="004637F6">
        <w:t xml:space="preserve"> </w:t>
      </w:r>
      <w:r w:rsidR="00956856">
        <w:t>a teoria</w:t>
      </w:r>
      <w:r w:rsidR="00A541F4">
        <w:t xml:space="preserve"> da emissão</w:t>
      </w:r>
      <w:r w:rsidR="00956856">
        <w:t xml:space="preserve"> </w:t>
      </w:r>
      <w:r w:rsidR="004637F6" w:rsidRPr="004637F6">
        <w:t xml:space="preserve">dos pulsos </w:t>
      </w:r>
      <w:r w:rsidR="00956856">
        <w:t>e a interpolação dos mesmos, além de uma</w:t>
      </w:r>
      <w:r w:rsidRPr="004637F6">
        <w:t xml:space="preserve"> comparação das medições realizada</w:t>
      </w:r>
      <w:r w:rsidR="006A5A15">
        <w:t>s pelo provador e pela turbina.</w:t>
      </w:r>
    </w:p>
    <w:p w:rsidR="006A5A15" w:rsidRDefault="003A4AED" w:rsidP="006A5A15">
      <w:r w:rsidRPr="004637F6">
        <w:t xml:space="preserve">No </w:t>
      </w:r>
      <w:r w:rsidRPr="007E5627">
        <w:rPr>
          <w:b/>
          <w:i/>
        </w:rPr>
        <w:t>capítulo 5</w:t>
      </w:r>
      <w:r w:rsidR="00A541F4">
        <w:rPr>
          <w:b/>
          <w:i/>
        </w:rPr>
        <w:t xml:space="preserve"> </w:t>
      </w:r>
      <w:r w:rsidR="00956856">
        <w:t>é</w:t>
      </w:r>
      <w:r w:rsidR="00A541F4">
        <w:t xml:space="preserve"> </w:t>
      </w:r>
      <w:r w:rsidR="00956856">
        <w:t>feita a abordagem metodológica deste projeto;</w:t>
      </w:r>
      <w:r w:rsidRPr="004637F6">
        <w:t xml:space="preserve"> </w:t>
      </w:r>
      <w:r w:rsidR="00A541F4">
        <w:t xml:space="preserve">contemplando </w:t>
      </w:r>
      <w:r w:rsidR="00956856">
        <w:t xml:space="preserve">o caminho percorrido </w:t>
      </w:r>
      <w:r w:rsidRPr="004637F6">
        <w:t>até o seu formato final</w:t>
      </w:r>
      <w:r w:rsidR="00A541F4">
        <w:t xml:space="preserve">, </w:t>
      </w:r>
      <w:r w:rsidR="00956856">
        <w:t>além dos</w:t>
      </w:r>
      <w:r w:rsidRPr="004637F6">
        <w:t xml:space="preserve"> problemas encontrados e soluções propostas.</w:t>
      </w:r>
    </w:p>
    <w:p w:rsidR="00E554B2" w:rsidRDefault="003A4AED" w:rsidP="006A5A15">
      <w:r w:rsidRPr="004637F6">
        <w:t xml:space="preserve">No </w:t>
      </w:r>
      <w:r w:rsidRPr="007E5627">
        <w:rPr>
          <w:b/>
          <w:i/>
        </w:rPr>
        <w:t>capítulo 6</w:t>
      </w:r>
      <w:r w:rsidR="00A541F4">
        <w:rPr>
          <w:b/>
          <w:i/>
        </w:rPr>
        <w:t xml:space="preserve"> </w:t>
      </w:r>
      <w:r w:rsidR="00956856">
        <w:t>são expostas as considerações finais extraídas por meio de um</w:t>
      </w:r>
      <w:r w:rsidR="004637F6" w:rsidRPr="004637F6">
        <w:t xml:space="preserve"> resumo do proj</w:t>
      </w:r>
      <w:r w:rsidRPr="004637F6">
        <w:t>e</w:t>
      </w:r>
      <w:r w:rsidR="004637F6" w:rsidRPr="004637F6">
        <w:t>to</w:t>
      </w:r>
      <w:r w:rsidR="00956856">
        <w:t>.</w:t>
      </w:r>
      <w:r w:rsidR="000E40A8">
        <w:t xml:space="preserve"> </w:t>
      </w:r>
      <w:r w:rsidR="00956856">
        <w:t>Por fim, são efetuadas recomendações para pesquisas futuras.</w:t>
      </w:r>
      <w:r w:rsidR="004637F6" w:rsidRPr="004637F6">
        <w:t xml:space="preserve"> </w:t>
      </w:r>
    </w:p>
    <w:p w:rsidR="00E554B2" w:rsidRDefault="00E554B2" w:rsidP="00E554B2"/>
    <w:p w:rsidR="00E554B2" w:rsidRDefault="00E554B2" w:rsidP="00E554B2">
      <w:pPr>
        <w:sectPr w:rsidR="00E554B2" w:rsidSect="005F5B84">
          <w:headerReference w:type="default" r:id="rId15"/>
          <w:pgSz w:w="11906" w:h="16838"/>
          <w:pgMar w:top="1701" w:right="1134" w:bottom="1134" w:left="1701" w:header="709" w:footer="709" w:gutter="0"/>
          <w:pgNumType w:start="2"/>
          <w:cols w:space="708"/>
          <w:docGrid w:linePitch="360"/>
        </w:sectPr>
      </w:pPr>
    </w:p>
    <w:p w:rsidR="00200DCE" w:rsidRPr="00200DCE" w:rsidRDefault="005458A2" w:rsidP="00784795">
      <w:pPr>
        <w:pStyle w:val="Ttulo2"/>
      </w:pPr>
      <w:bookmarkStart w:id="2" w:name="_Toc267225727"/>
      <w:r>
        <w:lastRenderedPageBreak/>
        <w:t>1.1</w:t>
      </w:r>
      <w:r>
        <w:tab/>
      </w:r>
      <w:r w:rsidR="00DE6AE1" w:rsidRPr="00084E5F">
        <w:t>I</w:t>
      </w:r>
      <w:r w:rsidR="00200DCE">
        <w:t>mportância da medição de vazão na indústria de petróleo e gás</w:t>
      </w:r>
      <w:bookmarkEnd w:id="2"/>
    </w:p>
    <w:p w:rsidR="00323F7F" w:rsidRPr="005131D5" w:rsidRDefault="00DE6AE1" w:rsidP="005B3A98">
      <w:r w:rsidRPr="005131D5">
        <w:t xml:space="preserve">O </w:t>
      </w:r>
      <w:r w:rsidR="00FD436E">
        <w:t>conhecimento da quantidade de</w:t>
      </w:r>
      <w:r w:rsidRPr="005131D5">
        <w:t xml:space="preserve"> volume</w:t>
      </w:r>
      <w:r w:rsidR="00323F7F" w:rsidRPr="005131D5">
        <w:t xml:space="preserve"> de certa substância envolvida em um</w:t>
      </w:r>
      <w:r w:rsidR="00755A19" w:rsidRPr="005131D5">
        <w:t xml:space="preserve"> de</w:t>
      </w:r>
      <w:r w:rsidR="00323F7F" w:rsidRPr="005131D5">
        <w:t>terminado</w:t>
      </w:r>
      <w:r w:rsidR="00722ABF" w:rsidRPr="005131D5">
        <w:t xml:space="preserve"> </w:t>
      </w:r>
      <w:r w:rsidR="00755A19" w:rsidRPr="005131D5">
        <w:t>trabalho é</w:t>
      </w:r>
      <w:r w:rsidRPr="005131D5">
        <w:t xml:space="preserve"> um fator de grande importância nos processos de produção, controle e comercialização de líquidos</w:t>
      </w:r>
      <w:r w:rsidR="00755A19" w:rsidRPr="005131D5">
        <w:t xml:space="preserve"> e gases nas indústrias, e tal fato, torna os medidores de vazão itens indispensáveis </w:t>
      </w:r>
      <w:r w:rsidR="005131D5" w:rsidRPr="005131D5">
        <w:t>durante a produção</w:t>
      </w:r>
      <w:r w:rsidR="00323F7F" w:rsidRPr="005131D5">
        <w:t>.</w:t>
      </w:r>
    </w:p>
    <w:p w:rsidR="0037279B" w:rsidRDefault="00F67FF6" w:rsidP="005B3A98">
      <w:r>
        <w:t xml:space="preserve">Existe um ditado no ramo da metrologia para indústrias que comercializam líquidos e gases que diz que o medidor de vazão é a </w:t>
      </w:r>
      <w:r w:rsidR="00200DCE">
        <w:t>“</w:t>
      </w:r>
      <w:r>
        <w:t>caixa registradora da empresa”</w:t>
      </w:r>
      <w:r w:rsidR="00340016">
        <w:t xml:space="preserve">. </w:t>
      </w:r>
      <w:r>
        <w:t>Na indústria do petróleo e gás, por</w:t>
      </w:r>
      <w:r w:rsidR="00340016">
        <w:t xml:space="preserve"> se trabalhar</w:t>
      </w:r>
      <w:r>
        <w:t xml:space="preserve"> com substâncias de alto valor agregado</w:t>
      </w:r>
      <w:r w:rsidR="00340016">
        <w:t>, tanto nos processos quanto</w:t>
      </w:r>
      <w:r>
        <w:t xml:space="preserve"> na co</w:t>
      </w:r>
      <w:r w:rsidR="00340016">
        <w:t>m</w:t>
      </w:r>
      <w:r>
        <w:t>ercialização,</w:t>
      </w:r>
      <w:r w:rsidR="00340016">
        <w:t xml:space="preserve"> uma medição precisa</w:t>
      </w:r>
      <w:r>
        <w:t xml:space="preserve"> se torna ainda de maior importância</w:t>
      </w:r>
      <w:r w:rsidR="00340016">
        <w:t>, fazendo-se então necessários medidores de vazão corretamente calibrados.</w:t>
      </w:r>
    </w:p>
    <w:p w:rsidR="008B0DEE" w:rsidRDefault="008B0DEE" w:rsidP="005B3A98">
      <w:r>
        <w:t>Um medidor calibrado é aquele o qual se sabe a vazão real com uma faixa de</w:t>
      </w:r>
      <w:r w:rsidR="00F371EC">
        <w:t xml:space="preserve"> incerteza </w:t>
      </w:r>
      <w:r>
        <w:t>conhecida. Essa faixa de incerteza pode variar de</w:t>
      </w:r>
      <w:r w:rsidR="00F371EC">
        <w:t>pendendo da situação,</w:t>
      </w:r>
      <w:r>
        <w:t xml:space="preserve"> </w:t>
      </w:r>
      <w:r w:rsidR="00F371EC">
        <w:t>por exemplo, para o monitoramento de um processo de baixa importância, não existe a necessidade de medidores de vazão extremamente precisos, pois</w:t>
      </w:r>
      <w:r w:rsidR="005131D5">
        <w:t>,</w:t>
      </w:r>
      <w:r w:rsidR="00F371EC">
        <w:t xml:space="preserve"> para tal, precisa-se de medidores mais caros e que passaram por processos onerosos de calibração, porém, quando se trata com transferência de custódia de</w:t>
      </w:r>
      <w:r w:rsidR="00A80CD8">
        <w:t xml:space="preserve"> uma substância</w:t>
      </w:r>
      <w:r w:rsidR="005131D5">
        <w:t>, muitas vezes substâncias onerosas</w:t>
      </w:r>
      <w:r w:rsidR="00F371EC">
        <w:t xml:space="preserve"> como no caso do petróleo e gás,</w:t>
      </w:r>
      <w:r w:rsidR="00A80CD8">
        <w:t xml:space="preserve"> os medidores devem ser de alta precisão e minuciosamente calibrados</w:t>
      </w:r>
      <w:r w:rsidR="00F371EC">
        <w:t xml:space="preserve"> </w:t>
      </w:r>
      <w:r w:rsidR="00A80CD8">
        <w:t xml:space="preserve">para não ocorrer prejuízos a nenhuma das partes. </w:t>
      </w:r>
      <w:r w:rsidR="00F371EC">
        <w:t xml:space="preserve"> </w:t>
      </w:r>
    </w:p>
    <w:p w:rsidR="00987CAD" w:rsidRDefault="00987CAD" w:rsidP="005B3A98">
      <w:r>
        <w:t>Para se ter uma idéia</w:t>
      </w:r>
      <w:r w:rsidR="008B0DEE">
        <w:t xml:space="preserve"> da importância da medição da vazão na indústria do Petróleo e Gás</w:t>
      </w:r>
      <w:r>
        <w:t>, segundo a</w:t>
      </w:r>
      <w:r w:rsidR="00533D95">
        <w:t xml:space="preserve"> Agencia Nacional do Petróleo</w:t>
      </w:r>
      <w:r w:rsidR="00580449">
        <w:t>, Gás Natural e Biocombustíveis</w:t>
      </w:r>
      <w:r w:rsidR="00533D95">
        <w:t xml:space="preserve"> (</w:t>
      </w:r>
      <w:r>
        <w:t>ANP</w:t>
      </w:r>
      <w:r w:rsidR="00533D95">
        <w:t>)</w:t>
      </w:r>
      <w:r>
        <w:t xml:space="preserve">, em 2008 foram produzidos </w:t>
      </w:r>
      <w:r w:rsidR="00A80CD8">
        <w:t>663,</w:t>
      </w:r>
      <w:r w:rsidR="00F37119">
        <w:t>275 milhões de barris de petróleo</w:t>
      </w:r>
      <w:r w:rsidR="00533D95">
        <w:t xml:space="preserve"> no Brasil</w:t>
      </w:r>
      <w:r w:rsidR="00DC1215">
        <w:rPr>
          <w:rStyle w:val="Refdenotaderodap"/>
        </w:rPr>
        <w:footnoteReference w:id="5"/>
      </w:r>
      <w:r w:rsidR="00DC1215">
        <w:t>, considerando o preço médio</w:t>
      </w:r>
      <w:r w:rsidR="00F37119">
        <w:t xml:space="preserve"> de US</w:t>
      </w:r>
      <w:r w:rsidR="00F37119" w:rsidRPr="00F37119">
        <w:t>$</w:t>
      </w:r>
      <w:r w:rsidR="00F37119">
        <w:t xml:space="preserve"> 80/Barril</w:t>
      </w:r>
      <w:r w:rsidR="00AC2266">
        <w:rPr>
          <w:rStyle w:val="Refdenotaderodap"/>
        </w:rPr>
        <w:footnoteReference w:id="6"/>
      </w:r>
      <w:r w:rsidR="00F37119">
        <w:t xml:space="preserve">, se os medidores de vazão possuíssem na época um erro de </w:t>
      </w:r>
      <w:r w:rsidR="00F37119" w:rsidRPr="00F37119">
        <w:t>±</w:t>
      </w:r>
      <w:r w:rsidR="00F37119">
        <w:t>0,5% na medição,</w:t>
      </w:r>
      <w:r w:rsidR="00533D95">
        <w:t xml:space="preserve"> seria acarretado um erro de </w:t>
      </w:r>
      <w:r w:rsidR="00533D95" w:rsidRPr="00F37119">
        <w:t>±</w:t>
      </w:r>
      <w:r w:rsidR="00533D95">
        <w:t xml:space="preserve"> 3,316 milhões de barris, podendo então, em casos extremos, ter chegado a 265,303 milhões de dólares o prejuízo total que as empresas produtoras sofreram devido somente a venda da produção</w:t>
      </w:r>
      <w:r w:rsidR="005131D5">
        <w:t>,</w:t>
      </w:r>
      <w:r w:rsidR="00533D95">
        <w:t xml:space="preserve"> ou</w:t>
      </w:r>
      <w:r w:rsidR="005131D5">
        <w:t>, em caso contrário, poderia significar</w:t>
      </w:r>
      <w:r w:rsidR="008B0DEE">
        <w:t xml:space="preserve"> um valor a mais que seria</w:t>
      </w:r>
      <w:r w:rsidR="00533D95">
        <w:t xml:space="preserve"> passado aos consumidores.</w:t>
      </w:r>
    </w:p>
    <w:p w:rsidR="000B42D8" w:rsidRDefault="000B42D8" w:rsidP="005B3A98">
      <w:r>
        <w:lastRenderedPageBreak/>
        <w:t>Os sistemas de medição dos volume</w:t>
      </w:r>
      <w:r w:rsidR="00CE63DA">
        <w:t xml:space="preserve">s de petróleo e de gás natural </w:t>
      </w:r>
      <w:r>
        <w:t>são padronizados e devem seguir normas técnicas internacionais, sendo que as principais são</w:t>
      </w:r>
      <w:r w:rsidR="00DC1215">
        <w:t xml:space="preserve"> (</w:t>
      </w:r>
      <w:r w:rsidR="00072279">
        <w:t xml:space="preserve">SILVA </w:t>
      </w:r>
      <w:r w:rsidR="00CE63DA">
        <w:t>FILHO, 2010):</w:t>
      </w:r>
    </w:p>
    <w:p w:rsidR="000B42D8" w:rsidRDefault="000B42D8" w:rsidP="000B42D8">
      <w:pPr>
        <w:pStyle w:val="PargrafodaLista"/>
        <w:numPr>
          <w:ilvl w:val="0"/>
          <w:numId w:val="33"/>
        </w:numPr>
      </w:pPr>
      <w:r>
        <w:t xml:space="preserve">ISO – </w:t>
      </w:r>
      <w:r w:rsidRPr="000B42D8">
        <w:rPr>
          <w:lang w:val="en-US"/>
        </w:rPr>
        <w:t>International Organization for Standardization</w:t>
      </w:r>
    </w:p>
    <w:p w:rsidR="000B42D8" w:rsidRPr="00DD113C" w:rsidRDefault="000B42D8" w:rsidP="000B42D8">
      <w:pPr>
        <w:pStyle w:val="PargrafodaLista"/>
        <w:numPr>
          <w:ilvl w:val="0"/>
          <w:numId w:val="33"/>
        </w:numPr>
      </w:pPr>
      <w:r>
        <w:t xml:space="preserve">API – </w:t>
      </w:r>
      <w:r w:rsidRPr="000B42D8">
        <w:rPr>
          <w:lang w:val="en-US"/>
        </w:rPr>
        <w:t>American Petroleum Institute</w:t>
      </w:r>
    </w:p>
    <w:p w:rsidR="00DD113C" w:rsidRPr="00DD113C" w:rsidRDefault="00DD113C" w:rsidP="000B42D8">
      <w:pPr>
        <w:pStyle w:val="PargrafodaLista"/>
        <w:numPr>
          <w:ilvl w:val="0"/>
          <w:numId w:val="33"/>
        </w:numPr>
      </w:pPr>
      <w:r>
        <w:rPr>
          <w:lang w:val="en-US"/>
        </w:rPr>
        <w:t>AGA – American Gas Association</w:t>
      </w:r>
    </w:p>
    <w:p w:rsidR="00DD113C" w:rsidRDefault="00DD113C" w:rsidP="000B42D8">
      <w:pPr>
        <w:pStyle w:val="PargrafodaLista"/>
        <w:numPr>
          <w:ilvl w:val="0"/>
          <w:numId w:val="33"/>
        </w:numPr>
      </w:pPr>
      <w:r>
        <w:rPr>
          <w:lang w:val="en-US"/>
        </w:rPr>
        <w:t xml:space="preserve">OIML – Organisation Internationale de Métrologie Légale </w:t>
      </w:r>
    </w:p>
    <w:p w:rsidR="00340016" w:rsidRDefault="00BF0D96" w:rsidP="005B3A98">
      <w:r>
        <w:t>No Brasil,</w:t>
      </w:r>
      <w:r w:rsidR="00DD113C">
        <w:t xml:space="preserve"> para</w:t>
      </w:r>
      <w:r w:rsidR="00AC2266">
        <w:t xml:space="preserve"> o</w:t>
      </w:r>
      <w:r w:rsidR="00DD113C">
        <w:t xml:space="preserve"> controle da produção de petróleo e gás natural do país, </w:t>
      </w:r>
      <w:r w:rsidR="00084E5F">
        <w:t xml:space="preserve">a ANP, </w:t>
      </w:r>
      <w:r w:rsidR="003A1FCE">
        <w:t xml:space="preserve">órgão </w:t>
      </w:r>
      <w:r w:rsidR="00084E5F">
        <w:t>responsável por</w:t>
      </w:r>
      <w:r>
        <w:t xml:space="preserve"> re</w:t>
      </w:r>
      <w:r w:rsidR="00084E5F">
        <w:t>gula</w:t>
      </w:r>
      <w:r w:rsidR="003A1FCE">
        <w:t>r</w:t>
      </w:r>
      <w:r w:rsidR="00084E5F">
        <w:t xml:space="preserve"> os setores</w:t>
      </w:r>
      <w:r>
        <w:t xml:space="preserve"> do Petróleo e Gás, </w:t>
      </w:r>
      <w:r w:rsidR="00084E5F">
        <w:t>criou junto com o INMETRO</w:t>
      </w:r>
      <w:r w:rsidR="003741A8">
        <w:t xml:space="preserve"> (Instituto Nacional de Metrologia, Normalização e Qualidade Indústrial)</w:t>
      </w:r>
      <w:r w:rsidR="006F4D8B">
        <w:t xml:space="preserve"> em 19/06/2000 a portaria conjunta </w:t>
      </w:r>
      <w:r w:rsidR="00084E5F">
        <w:t>ANP/INMETRO n°1</w:t>
      </w:r>
      <w:r w:rsidR="00AC2266">
        <w:t xml:space="preserve"> (</w:t>
      </w:r>
      <w:r w:rsidR="00072279">
        <w:t xml:space="preserve">SILVA </w:t>
      </w:r>
      <w:r w:rsidR="00CE63DA">
        <w:t>FILHO, 2010)</w:t>
      </w:r>
      <w:r w:rsidR="00084E5F">
        <w:t>,</w:t>
      </w:r>
      <w:r w:rsidR="00BA02D9">
        <w:t xml:space="preserve"> que é descrita em maior detalhe no subitem a seguir.</w:t>
      </w:r>
    </w:p>
    <w:p w:rsidR="005B3A98" w:rsidRDefault="005B3A98" w:rsidP="005B3A98"/>
    <w:p w:rsidR="00224406" w:rsidRPr="000A7BE3" w:rsidRDefault="005458A2" w:rsidP="00784795">
      <w:pPr>
        <w:pStyle w:val="Ttulo2"/>
      </w:pPr>
      <w:bookmarkStart w:id="3" w:name="_Ref264991413"/>
      <w:bookmarkStart w:id="4" w:name="_Toc267225728"/>
      <w:r w:rsidRPr="000A7BE3">
        <w:t>1.2</w:t>
      </w:r>
      <w:r w:rsidRPr="000A7BE3">
        <w:tab/>
      </w:r>
      <w:r w:rsidR="000B42D8" w:rsidRPr="000A7BE3">
        <w:t>Normas regulamentadoras brasileiras</w:t>
      </w:r>
      <w:bookmarkEnd w:id="3"/>
      <w:bookmarkEnd w:id="4"/>
    </w:p>
    <w:p w:rsidR="001A56F5" w:rsidRDefault="00580449" w:rsidP="005B3A98">
      <w:r>
        <w:t xml:space="preserve">A ANP </w:t>
      </w:r>
      <w:r w:rsidRPr="00580449">
        <w:t>é o órgão regulador das atividades que integram a indústria d</w:t>
      </w:r>
      <w:r w:rsidR="00AC2266">
        <w:t>o petróleo e gás natural e</w:t>
      </w:r>
      <w:r w:rsidRPr="00580449">
        <w:t xml:space="preserve"> biocombustíveis no Brasil</w:t>
      </w:r>
      <w:r w:rsidR="00AC5F05">
        <w:t xml:space="preserve">. </w:t>
      </w:r>
      <w:r w:rsidR="001A56F5">
        <w:t>Para a realização da fiscalização da medição de vazão da produção, a ANP possui um setor chamado Núcleo de Fiscalização da Produção, que possui as seguintes funções</w:t>
      </w:r>
      <w:r w:rsidR="00AC2266">
        <w:rPr>
          <w:rStyle w:val="Refdenotaderodap"/>
        </w:rPr>
        <w:footnoteReference w:id="7"/>
      </w:r>
      <w:r w:rsidR="001A56F5">
        <w:t>:</w:t>
      </w:r>
    </w:p>
    <w:p w:rsidR="001A56F5" w:rsidRPr="0003581E" w:rsidRDefault="00655E03" w:rsidP="00082064">
      <w:pPr>
        <w:numPr>
          <w:ilvl w:val="0"/>
          <w:numId w:val="13"/>
        </w:numPr>
        <w:ind w:left="2625" w:hanging="357"/>
        <w:rPr>
          <w:sz w:val="22"/>
        </w:rPr>
      </w:pPr>
      <w:r w:rsidRPr="0003581E">
        <w:rPr>
          <w:sz w:val="22"/>
        </w:rPr>
        <w:t>Regulamentar e fiscalizar os sistemas de medição que computam o volume produzido nos campos de petróleo e gás natural do país;</w:t>
      </w:r>
    </w:p>
    <w:p w:rsidR="00655E03" w:rsidRPr="0003581E" w:rsidRDefault="00655E03" w:rsidP="00082064">
      <w:pPr>
        <w:numPr>
          <w:ilvl w:val="0"/>
          <w:numId w:val="13"/>
        </w:numPr>
        <w:ind w:left="2625" w:hanging="357"/>
        <w:rPr>
          <w:sz w:val="22"/>
        </w:rPr>
      </w:pPr>
      <w:r w:rsidRPr="0003581E">
        <w:rPr>
          <w:sz w:val="22"/>
        </w:rPr>
        <w:t xml:space="preserve">Acompanhar as ocorrências de falha de medição e as ações tomadas no sentido de corrigir </w:t>
      </w:r>
      <w:r w:rsidR="00EE7607" w:rsidRPr="0003581E">
        <w:rPr>
          <w:sz w:val="22"/>
        </w:rPr>
        <w:t>eventuais</w:t>
      </w:r>
      <w:r w:rsidRPr="0003581E">
        <w:rPr>
          <w:sz w:val="22"/>
        </w:rPr>
        <w:t xml:space="preserve"> erros nos volumes medidos;</w:t>
      </w:r>
    </w:p>
    <w:p w:rsidR="00655E03" w:rsidRPr="0003581E" w:rsidRDefault="00655E03" w:rsidP="00082064">
      <w:pPr>
        <w:numPr>
          <w:ilvl w:val="0"/>
          <w:numId w:val="13"/>
        </w:numPr>
        <w:ind w:left="2625" w:hanging="357"/>
        <w:rPr>
          <w:sz w:val="22"/>
        </w:rPr>
      </w:pPr>
      <w:r w:rsidRPr="0003581E">
        <w:rPr>
          <w:sz w:val="22"/>
        </w:rPr>
        <w:t>Aprovar, no Projeto de Desenvolvimento, o ponto de medição e as principais tecnologias que serão empregadas na medição, para o campo em questão;</w:t>
      </w:r>
    </w:p>
    <w:p w:rsidR="00EE7607" w:rsidRPr="00082064" w:rsidRDefault="00655E03" w:rsidP="00082064">
      <w:pPr>
        <w:numPr>
          <w:ilvl w:val="0"/>
          <w:numId w:val="13"/>
        </w:numPr>
        <w:ind w:left="2625" w:hanging="357"/>
        <w:rPr>
          <w:sz w:val="26"/>
        </w:rPr>
      </w:pPr>
      <w:r w:rsidRPr="0003581E">
        <w:rPr>
          <w:sz w:val="22"/>
        </w:rPr>
        <w:lastRenderedPageBreak/>
        <w:t>Conferir os volumes informados nos Boletins Mensais de Produção com os dados obtidos em campo, durante as fiscalizações.</w:t>
      </w:r>
    </w:p>
    <w:p w:rsidR="00EE7607" w:rsidRDefault="00FF0281" w:rsidP="005B3A98">
      <w:r w:rsidRPr="00FF0281">
        <w:t>A partir da data de início da produção de cada campo, o volume e a qualidade do petróleo e gás natural produzidos são determinados periódica e regularmente nos</w:t>
      </w:r>
      <w:r>
        <w:t xml:space="preserve"> pontos de medição da produção</w:t>
      </w:r>
      <w:r w:rsidRPr="00FF0281">
        <w:t>, com a utilização dos métodos, equipamentos e instrumentos de medição previstos no Plano de Desenvolvimento e de acordo com a Portaria conjunta</w:t>
      </w:r>
      <w:r>
        <w:t xml:space="preserve"> ANP/INMETRO nº 1 de 19/06/2000, sendo esta portaria uma das principais motivações do presente trabalho</w:t>
      </w:r>
      <w:r w:rsidR="000766FF">
        <w:rPr>
          <w:rStyle w:val="Refdenotaderodap"/>
        </w:rPr>
        <w:footnoteReference w:id="8"/>
      </w:r>
      <w:r>
        <w:t>.</w:t>
      </w:r>
      <w:r w:rsidR="00082064" w:rsidRPr="00082064">
        <w:t xml:space="preserve"> </w:t>
      </w:r>
    </w:p>
    <w:p w:rsidR="00F82A97" w:rsidRDefault="00537E4B" w:rsidP="00AD3FE5">
      <w:r>
        <w:t>Da portaria, pode-se</w:t>
      </w:r>
      <w:r w:rsidR="00AC5F05">
        <w:t xml:space="preserve"> destacar alguns itens que mostram a relevância do presente trabalho:</w:t>
      </w:r>
    </w:p>
    <w:p w:rsidR="00A924F8" w:rsidRPr="0003581E" w:rsidRDefault="00A924F8" w:rsidP="005458A2">
      <w:pPr>
        <w:ind w:left="2268"/>
        <w:rPr>
          <w:sz w:val="22"/>
        </w:rPr>
      </w:pPr>
      <w:r w:rsidRPr="0003581E">
        <w:rPr>
          <w:sz w:val="22"/>
        </w:rPr>
        <w:t>5. CRITÉRIOS GERAIS PARA MEDIÇÃO</w:t>
      </w:r>
    </w:p>
    <w:p w:rsidR="00E36A4A" w:rsidRPr="0003581E" w:rsidRDefault="00A924F8" w:rsidP="005458A2">
      <w:pPr>
        <w:ind w:left="2268"/>
        <w:rPr>
          <w:sz w:val="22"/>
        </w:rPr>
      </w:pPr>
      <w:r w:rsidRPr="0003581E">
        <w:rPr>
          <w:sz w:val="22"/>
        </w:rPr>
        <w:t> 5.1 Os equipamentos e sistemas de medição devem ser projetados, instalados, operados, testados e mantidos em condições adequadas de funcionamento para medir, de forma acurada e completa, as produções de petróleo e gás natural para fins fiscais e os volumes para controle operacional da produção, transporte, estocagem, importação e exportação de petróleo e gás natural.</w:t>
      </w:r>
    </w:p>
    <w:p w:rsidR="008D4B7E" w:rsidRPr="0003581E" w:rsidRDefault="008D4B7E" w:rsidP="005458A2">
      <w:pPr>
        <w:ind w:left="2268"/>
        <w:rPr>
          <w:sz w:val="22"/>
        </w:rPr>
      </w:pPr>
      <w:r w:rsidRPr="0003581E">
        <w:rPr>
          <w:sz w:val="22"/>
        </w:rPr>
        <w:t>6. MEDIÇÃO DE PETRÓLEO</w:t>
      </w:r>
    </w:p>
    <w:p w:rsidR="008D4B7E" w:rsidRPr="0003581E" w:rsidRDefault="008D4B7E" w:rsidP="005458A2">
      <w:pPr>
        <w:ind w:left="2268"/>
        <w:rPr>
          <w:sz w:val="22"/>
        </w:rPr>
      </w:pPr>
      <w:r w:rsidRPr="0003581E">
        <w:rPr>
          <w:sz w:val="22"/>
        </w:rPr>
        <w:t>6.3 Medição de Pet</w:t>
      </w:r>
      <w:r w:rsidR="00E36A4A" w:rsidRPr="0003581E">
        <w:rPr>
          <w:sz w:val="22"/>
        </w:rPr>
        <w:t>róleo em Linha</w:t>
      </w:r>
    </w:p>
    <w:p w:rsidR="008D4B7E" w:rsidRPr="0003581E" w:rsidRDefault="008D4B7E" w:rsidP="005458A2">
      <w:pPr>
        <w:ind w:left="2268"/>
        <w:rPr>
          <w:sz w:val="22"/>
        </w:rPr>
      </w:pPr>
      <w:r w:rsidRPr="0003581E">
        <w:rPr>
          <w:sz w:val="22"/>
        </w:rPr>
        <w:t>6.3.1 Os sistemas de medição em linha devem ser constituídos, pelo menos, dos seguintes equipamentos:</w:t>
      </w:r>
    </w:p>
    <w:p w:rsidR="008D4B7E" w:rsidRPr="0003581E" w:rsidRDefault="008D4B7E" w:rsidP="005458A2">
      <w:pPr>
        <w:ind w:left="2268"/>
        <w:rPr>
          <w:sz w:val="22"/>
        </w:rPr>
      </w:pPr>
      <w:r w:rsidRPr="0003581E">
        <w:rPr>
          <w:sz w:val="22"/>
        </w:rPr>
        <w:t>b) Um sistema de calibração fixo ou móvel, conforme previsto no subitem 6.4 deste Regulamento, apropriado para a calibração dos medidores de fluidos e aprovado pela ANP;</w:t>
      </w:r>
    </w:p>
    <w:p w:rsidR="008D4B7E" w:rsidRPr="0003581E" w:rsidRDefault="008D4B7E" w:rsidP="005458A2">
      <w:pPr>
        <w:ind w:left="2268"/>
        <w:rPr>
          <w:sz w:val="22"/>
          <w:lang w:eastAsia="pt-BR"/>
        </w:rPr>
      </w:pPr>
      <w:r w:rsidRPr="0003581E">
        <w:rPr>
          <w:sz w:val="22"/>
          <w:lang w:eastAsia="pt-BR"/>
        </w:rPr>
        <w:t>6.4 Calibração de Medidores em Linha</w:t>
      </w:r>
    </w:p>
    <w:p w:rsidR="008D4B7E" w:rsidRPr="0003581E" w:rsidRDefault="008D4B7E" w:rsidP="005458A2">
      <w:pPr>
        <w:ind w:left="2268"/>
        <w:rPr>
          <w:sz w:val="22"/>
          <w:lang w:eastAsia="pt-BR"/>
        </w:rPr>
      </w:pPr>
      <w:r w:rsidRPr="0003581E">
        <w:rPr>
          <w:sz w:val="22"/>
          <w:lang w:eastAsia="pt-BR"/>
        </w:rPr>
        <w:t xml:space="preserve">6.4.1 Os medidores fiscais da produção de petróleo em linha devem ser calibrados com um intervalo de no máximo 60 dias entre calibrações sucessivas. Intervalos maiores podem ser aprovados </w:t>
      </w:r>
      <w:r w:rsidRPr="0003581E">
        <w:rPr>
          <w:sz w:val="22"/>
          <w:lang w:eastAsia="pt-BR"/>
        </w:rPr>
        <w:lastRenderedPageBreak/>
        <w:t xml:space="preserve">pela ANP com base no registro histórico das calibrações. Outros medidores devem ser submetidos a verificação e calibração conforme subitens 8.2.1 e 9.3 deste Regulamento. </w:t>
      </w:r>
    </w:p>
    <w:p w:rsidR="008D4B7E" w:rsidRPr="0003581E" w:rsidRDefault="008D4B7E" w:rsidP="005458A2">
      <w:pPr>
        <w:ind w:left="2268"/>
        <w:rPr>
          <w:sz w:val="22"/>
          <w:lang w:eastAsia="pt-BR"/>
        </w:rPr>
      </w:pPr>
      <w:r w:rsidRPr="0003581E">
        <w:rPr>
          <w:sz w:val="22"/>
          <w:lang w:eastAsia="pt-BR"/>
        </w:rPr>
        <w:t>6.4.2 Para instalações e operação de sistemas de calibração de medidores de petróleo em linha podem ser utilizados provadores, tanques de prova, medidores padrão ou outros sistemas previamente autorizados pela ANP, desde que atendam aos documentos abaixo relacionados ou outros reconhecidos internacionalmente, e aprovados pela ANP:</w:t>
      </w:r>
    </w:p>
    <w:p w:rsidR="008D4B7E" w:rsidRPr="0003581E" w:rsidRDefault="008D4B7E" w:rsidP="005458A2">
      <w:pPr>
        <w:ind w:left="2268"/>
        <w:rPr>
          <w:sz w:val="22"/>
          <w:lang w:val="en-US" w:eastAsia="pt-BR"/>
        </w:rPr>
      </w:pPr>
      <w:r w:rsidRPr="0003581E">
        <w:rPr>
          <w:sz w:val="22"/>
          <w:lang w:val="en-US" w:eastAsia="pt-BR"/>
        </w:rPr>
        <w:t>ISO 7278-1 Liquid Hydrocarbons -- Dynamic Measurement -- Proving Systems for Volumetric Meters -- Part 1: General Principles</w:t>
      </w:r>
    </w:p>
    <w:p w:rsidR="008D4B7E" w:rsidRPr="0003581E" w:rsidRDefault="008D4B7E" w:rsidP="005458A2">
      <w:pPr>
        <w:ind w:left="2268"/>
        <w:rPr>
          <w:sz w:val="22"/>
          <w:lang w:val="en-US" w:eastAsia="pt-BR"/>
        </w:rPr>
      </w:pPr>
      <w:r w:rsidRPr="0003581E">
        <w:rPr>
          <w:sz w:val="22"/>
          <w:lang w:val="en-US" w:eastAsia="pt-BR"/>
        </w:rPr>
        <w:t>ISO 7278-2 Liquid Hydrocarbons -- Dynamic Measurement -- Proving Systems for Volumetric Meters -- Part 2: Pipe Provers</w:t>
      </w:r>
    </w:p>
    <w:p w:rsidR="008D4B7E" w:rsidRPr="0003581E" w:rsidRDefault="008D4B7E" w:rsidP="005458A2">
      <w:pPr>
        <w:ind w:left="2268"/>
        <w:rPr>
          <w:sz w:val="22"/>
          <w:lang w:val="en-US" w:eastAsia="pt-BR"/>
        </w:rPr>
      </w:pPr>
      <w:r w:rsidRPr="0003581E">
        <w:rPr>
          <w:sz w:val="22"/>
          <w:lang w:val="en-US" w:eastAsia="pt-BR"/>
        </w:rPr>
        <w:t>ISO 7278-3 Liquid Hydrocarbons -- Dynamic Measurement -- Proving Systems for Volumetric Meters -- Part 3: Pulse Interpolation Techniques</w:t>
      </w:r>
    </w:p>
    <w:p w:rsidR="003A4AED" w:rsidRDefault="008D4B7E" w:rsidP="005458A2">
      <w:pPr>
        <w:ind w:left="2268"/>
        <w:rPr>
          <w:sz w:val="22"/>
          <w:lang w:val="en-US" w:eastAsia="pt-BR"/>
        </w:rPr>
      </w:pPr>
      <w:r w:rsidRPr="0003581E">
        <w:rPr>
          <w:sz w:val="22"/>
          <w:lang w:val="en-US" w:eastAsia="pt-BR"/>
        </w:rPr>
        <w:t>ISO/DIS 7278-4 Liquid Hydrocarbons -- Dynamic Measurement -- Proving Systems for Volumetric Meters -- Part 4: Guide for Operators of Pipe Provers</w:t>
      </w:r>
      <w:r w:rsidR="00E36A4A" w:rsidRPr="0003581E">
        <w:rPr>
          <w:sz w:val="22"/>
          <w:lang w:val="en-US" w:eastAsia="pt-BR"/>
        </w:rPr>
        <w:t>.</w:t>
      </w:r>
    </w:p>
    <w:p w:rsidR="00C24EDF" w:rsidRDefault="00C24EDF" w:rsidP="005458A2">
      <w:pPr>
        <w:ind w:left="2268"/>
        <w:rPr>
          <w:sz w:val="22"/>
          <w:lang w:val="en-US" w:eastAsia="pt-BR"/>
        </w:rPr>
      </w:pPr>
    </w:p>
    <w:p w:rsidR="003A4AED" w:rsidRDefault="003A4AED" w:rsidP="00784795">
      <w:pPr>
        <w:pStyle w:val="Ttulo2"/>
      </w:pPr>
      <w:bookmarkStart w:id="5" w:name="_Toc267225729"/>
      <w:r>
        <w:t>1.3</w:t>
      </w:r>
      <w:r>
        <w:tab/>
      </w:r>
      <w:r w:rsidR="00B93988">
        <w:t>Revisão Bibliográfica</w:t>
      </w:r>
      <w:bookmarkEnd w:id="5"/>
      <w:r w:rsidR="00B93988">
        <w:t xml:space="preserve"> </w:t>
      </w:r>
    </w:p>
    <w:p w:rsidR="003A4AED" w:rsidRDefault="003A4AED" w:rsidP="003A4AED">
      <w:r>
        <w:t>A realização desse trabalh</w:t>
      </w:r>
      <w:r w:rsidR="000766FF">
        <w:t>o foi baseada principalmente na série de normas</w:t>
      </w:r>
      <w:r>
        <w:t xml:space="preserve"> </w:t>
      </w:r>
      <w:r w:rsidR="000766FF">
        <w:t xml:space="preserve">ISO </w:t>
      </w:r>
      <w:r>
        <w:t>7278, que são divididas em quatro edições.</w:t>
      </w:r>
    </w:p>
    <w:p w:rsidR="003A4AED" w:rsidRDefault="003A4AED" w:rsidP="003A4AED">
      <w:r>
        <w:t>A primeira (I</w:t>
      </w:r>
      <w:r w:rsidR="00874CF1">
        <w:t xml:space="preserve">SO 7278-1) foi lançada em 1987 </w:t>
      </w:r>
      <w:r>
        <w:t>e retrata sobre os princípios gerais dos métodos de calibração para medidores de</w:t>
      </w:r>
      <w:r w:rsidR="00874CF1">
        <w:t xml:space="preserve"> vazão. Nesta norma é encontrada </w:t>
      </w:r>
      <w:r>
        <w:t>informações sobre os três principais métodos de calibração, são eles</w:t>
      </w:r>
    </w:p>
    <w:p w:rsidR="003A4AED" w:rsidRDefault="003A4AED" w:rsidP="003A4AED">
      <w:pPr>
        <w:pStyle w:val="PargrafodaLista"/>
        <w:numPr>
          <w:ilvl w:val="0"/>
          <w:numId w:val="34"/>
        </w:numPr>
      </w:pPr>
      <w:r>
        <w:t>O sistema de provação tipo tanque</w:t>
      </w:r>
    </w:p>
    <w:p w:rsidR="003A4AED" w:rsidRDefault="003A4AED" w:rsidP="003A4AED">
      <w:pPr>
        <w:pStyle w:val="PargrafodaLista"/>
        <w:numPr>
          <w:ilvl w:val="0"/>
          <w:numId w:val="34"/>
        </w:numPr>
      </w:pPr>
      <w:r>
        <w:t>O medidor mestre</w:t>
      </w:r>
    </w:p>
    <w:p w:rsidR="003A4AED" w:rsidRDefault="003A4AED" w:rsidP="003A4AED">
      <w:pPr>
        <w:pStyle w:val="PargrafodaLista"/>
        <w:numPr>
          <w:ilvl w:val="0"/>
          <w:numId w:val="34"/>
        </w:numPr>
      </w:pPr>
      <w:r>
        <w:t>O sistema de provação em linha</w:t>
      </w:r>
    </w:p>
    <w:p w:rsidR="003A4AED" w:rsidRDefault="003A4AED" w:rsidP="003A4AED">
      <w:pPr>
        <w:ind w:left="201"/>
      </w:pPr>
      <w:r>
        <w:lastRenderedPageBreak/>
        <w:t>Já a ISO 7278-2 foi lançada em 1988 e foca nos sistemas de provação em linha,</w:t>
      </w:r>
      <w:r w:rsidR="00874CF1">
        <w:t xml:space="preserve"> ela mostra com detalhe o princí</w:t>
      </w:r>
      <w:r>
        <w:t>pio de funcionamento dos provadores em linha existente</w:t>
      </w:r>
      <w:r w:rsidR="00874CF1">
        <w:t>s</w:t>
      </w:r>
      <w:r>
        <w:t xml:space="preserve">, condições básicas de operação e procedimentos pré operação. </w:t>
      </w:r>
    </w:p>
    <w:p w:rsidR="003A4AED" w:rsidRDefault="003A4AED" w:rsidP="003A4AED">
      <w:pPr>
        <w:ind w:left="201"/>
      </w:pPr>
      <w:r>
        <w:t>A</w:t>
      </w:r>
      <w:r w:rsidR="000766FF">
        <w:t xml:space="preserve"> ISO 7278-2:1988</w:t>
      </w:r>
      <w:r>
        <w:t xml:space="preserve"> relata como deve ser realizada a calibração do sistema de provação em linha antes da sua operação, a fim de saber o seu volume exato de trabalho, e relata também cálculos iniciais para a determinação de parâmetros básicos para a concepção do projeto.</w:t>
      </w:r>
    </w:p>
    <w:p w:rsidR="003A4AED" w:rsidRDefault="003A4AED" w:rsidP="003A4AED">
      <w:pPr>
        <w:ind w:left="201"/>
      </w:pPr>
      <w:r>
        <w:t xml:space="preserve">Na calibração de medidores que funcionam através da emissão de pulsos, exige-se uma quantidade mínima de 10000 pulsos emitidos durante a calibração, caso isso não ocorra, é necessário a interpolação </w:t>
      </w:r>
      <w:r w:rsidR="006715E5">
        <w:t>dos pulsos emitidos e a norma I</w:t>
      </w:r>
      <w:r>
        <w:t>SO 7278-3 lançada em 1998 relata os métodos para a realização dessa interpolação.</w:t>
      </w:r>
    </w:p>
    <w:p w:rsidR="003A4AED" w:rsidRDefault="00874CF1" w:rsidP="003A4AED">
      <w:pPr>
        <w:ind w:left="201"/>
      </w:pPr>
      <w:r>
        <w:t>A ú</w:t>
      </w:r>
      <w:r w:rsidR="003A4AED">
        <w:t>ltima norma ISO da série (7278-4) foi lançada em 1999 e descreve todos os cuidados e procedimentos a serem tomados durante a operação da calibração, condições padrões a serem respeitadas de maneira que se consiga uma calibração correta.</w:t>
      </w:r>
    </w:p>
    <w:p w:rsidR="003A4AED" w:rsidRDefault="000766FF" w:rsidP="003A4AED">
      <w:pPr>
        <w:ind w:left="201"/>
      </w:pPr>
      <w:r>
        <w:t>A ISO</w:t>
      </w:r>
      <w:r w:rsidR="00453BA1">
        <w:t xml:space="preserve"> 7278-4 (</w:t>
      </w:r>
      <w:r>
        <w:t>1999</w:t>
      </w:r>
      <w:r w:rsidR="00453BA1">
        <w:t>)</w:t>
      </w:r>
      <w:r w:rsidR="003A4AED">
        <w:t xml:space="preserve"> descreve também efeitos em que parâmetros como a viscosidade do fluido, variação da pressão e temperatura, agentes externos, podem influenciar na calibração.</w:t>
      </w:r>
    </w:p>
    <w:p w:rsidR="003A4AED" w:rsidRPr="008416D9" w:rsidRDefault="003A4AED" w:rsidP="003A4AED">
      <w:pPr>
        <w:ind w:left="201"/>
      </w:pPr>
      <w:r>
        <w:t xml:space="preserve">Além das normas ISO, outras fontes foram de importância para a concepção do projeto, em 1987 </w:t>
      </w:r>
      <w:r w:rsidRPr="00817C15">
        <w:rPr>
          <w:rFonts w:cs="Arial"/>
          <w:szCs w:val="24"/>
        </w:rPr>
        <w:t>MACINTYRE</w:t>
      </w:r>
      <w:r>
        <w:rPr>
          <w:rFonts w:cs="Arial"/>
          <w:szCs w:val="24"/>
        </w:rPr>
        <w:t xml:space="preserve"> lançou a segunda edição do livro Bombas e Instalações de bombeamento, muito útil para o entendimento sobre perdas de cargas na tubulação.</w:t>
      </w:r>
    </w:p>
    <w:p w:rsidR="003A4AED" w:rsidRDefault="003A4AED" w:rsidP="003A4AED">
      <w:pPr>
        <w:ind w:left="201"/>
      </w:pPr>
      <w:r>
        <w:t xml:space="preserve">Em 1988 a American Petroleum Institute (API) lançou a primeira edição do quarto capítulo do Manual das condições padrões de medição de petróleo (Manual </w:t>
      </w:r>
      <w:r w:rsidRPr="00BD1755">
        <w:t>of Petroleum Measurement Standards</w:t>
      </w:r>
      <w:r>
        <w:t>). Este manual relata sobre provadores em linha, além de fatores importantes para a concepção e operação do sistema, as vantagens e desvantagens de cada um.</w:t>
      </w:r>
    </w:p>
    <w:p w:rsidR="003A4AED" w:rsidRDefault="003A4AED" w:rsidP="003A4AED">
      <w:pPr>
        <w:ind w:left="201"/>
      </w:pPr>
      <w:r>
        <w:t>Em 2000, a Instromet lançou o Turbine Gas Meter Handbook, fornecendo informações detalhadas sobre o funcionamento dos medidores tipo turbina.</w:t>
      </w:r>
    </w:p>
    <w:p w:rsidR="003A4AED" w:rsidRDefault="003A4AED" w:rsidP="003A4AED">
      <w:pPr>
        <w:ind w:left="201"/>
      </w:pPr>
      <w:r>
        <w:lastRenderedPageBreak/>
        <w:t>Ainda em 2000, foi criada a portaria ANP/INMETRO n°1, regulamentando a produção de Petróleo e Gás no Brasil.</w:t>
      </w:r>
    </w:p>
    <w:p w:rsidR="003A4AED" w:rsidRPr="009C2FE3" w:rsidRDefault="004637F6" w:rsidP="003A4AED">
      <w:pPr>
        <w:ind w:left="201"/>
        <w:rPr>
          <w:rFonts w:cs="Arial"/>
          <w:szCs w:val="24"/>
        </w:rPr>
      </w:pPr>
      <w:r w:rsidRPr="009C2FE3">
        <w:rPr>
          <w:rFonts w:cs="Arial"/>
          <w:szCs w:val="24"/>
        </w:rPr>
        <w:t>E</w:t>
      </w:r>
      <w:r w:rsidR="003A4AED" w:rsidRPr="009C2FE3">
        <w:rPr>
          <w:rFonts w:cs="Arial"/>
          <w:szCs w:val="24"/>
        </w:rPr>
        <w:t xml:space="preserve">m 2006, </w:t>
      </w:r>
      <w:r w:rsidR="00EC2EED">
        <w:t>Fox</w:t>
      </w:r>
      <w:r w:rsidR="00874CF1">
        <w:t xml:space="preserve">;McDonald e </w:t>
      </w:r>
      <w:r w:rsidR="00EC2EED">
        <w:t>Pritchard (2006)</w:t>
      </w:r>
      <w:r w:rsidR="00EC2EED">
        <w:rPr>
          <w:rFonts w:cs="Arial"/>
          <w:szCs w:val="24"/>
        </w:rPr>
        <w:t xml:space="preserve"> lançaram</w:t>
      </w:r>
      <w:r w:rsidR="001B55B2">
        <w:rPr>
          <w:rFonts w:cs="Arial"/>
          <w:szCs w:val="24"/>
        </w:rPr>
        <w:t xml:space="preserve"> a sexta edição</w:t>
      </w:r>
      <w:r w:rsidR="003A4AED" w:rsidRPr="009C2FE3">
        <w:rPr>
          <w:rFonts w:cs="Arial"/>
          <w:szCs w:val="24"/>
        </w:rPr>
        <w:t xml:space="preserve"> </w:t>
      </w:r>
      <w:r w:rsidR="001B55B2">
        <w:rPr>
          <w:rFonts w:cs="Arial"/>
          <w:szCs w:val="24"/>
        </w:rPr>
        <w:t>d</w:t>
      </w:r>
      <w:r w:rsidR="003A4AED" w:rsidRPr="009C2FE3">
        <w:rPr>
          <w:rFonts w:cs="Arial"/>
          <w:szCs w:val="24"/>
        </w:rPr>
        <w:t>o livro Introdução a Mecânica dos Fluidos, muito utilizada para informações sobre o cálculo de energia do sistema, como a energia fornecida pela bomba e o equacionamento de Bernoulli.</w:t>
      </w:r>
    </w:p>
    <w:p w:rsidR="00453BA1" w:rsidRPr="009C2FE3" w:rsidRDefault="003A4AED" w:rsidP="003A4AED">
      <w:pPr>
        <w:ind w:left="201"/>
      </w:pPr>
      <w:r w:rsidRPr="009C2FE3">
        <w:rPr>
          <w:rFonts w:cs="Arial"/>
          <w:szCs w:val="24"/>
        </w:rPr>
        <w:t>Ainda em 2006,</w:t>
      </w:r>
      <w:r w:rsidR="001B55B2">
        <w:rPr>
          <w:rFonts w:cs="Arial"/>
          <w:szCs w:val="24"/>
        </w:rPr>
        <w:t xml:space="preserve"> foram lançada</w:t>
      </w:r>
      <w:r w:rsidR="000766FF" w:rsidRPr="009C2FE3">
        <w:rPr>
          <w:rFonts w:cs="Arial"/>
          <w:szCs w:val="24"/>
        </w:rPr>
        <w:t>s a</w:t>
      </w:r>
      <w:r w:rsidR="001B55B2">
        <w:rPr>
          <w:rFonts w:cs="Arial"/>
          <w:szCs w:val="24"/>
        </w:rPr>
        <w:t xml:space="preserve"> quarta edição da</w:t>
      </w:r>
      <w:r w:rsidR="000766FF" w:rsidRPr="009C2FE3">
        <w:rPr>
          <w:rFonts w:cs="Arial"/>
          <w:szCs w:val="24"/>
        </w:rPr>
        <w:t xml:space="preserve"> obra</w:t>
      </w:r>
      <w:r w:rsidRPr="009C2FE3">
        <w:rPr>
          <w:rFonts w:cs="Arial"/>
          <w:szCs w:val="24"/>
        </w:rPr>
        <w:t xml:space="preserve"> Hidráulica Básica</w:t>
      </w:r>
      <w:r w:rsidR="000766FF" w:rsidRPr="009C2FE3">
        <w:rPr>
          <w:rFonts w:cs="Arial"/>
          <w:szCs w:val="24"/>
        </w:rPr>
        <w:t xml:space="preserve"> (PORTO, 2006)</w:t>
      </w:r>
      <w:r w:rsidRPr="009C2FE3">
        <w:rPr>
          <w:rFonts w:cs="Arial"/>
          <w:szCs w:val="24"/>
        </w:rPr>
        <w:t xml:space="preserve"> e o manual técnico da fabricante de bombas SCHNEIDER, que juntos forneceram as informações necessárias sobre cavitação e sobre a </w:t>
      </w:r>
      <w:r w:rsidRPr="009C2FE3">
        <w:t xml:space="preserve">altura </w:t>
      </w:r>
      <w:r w:rsidR="00453BA1" w:rsidRPr="009C2FE3">
        <w:t>líquida positiva de sucção,</w:t>
      </w:r>
      <w:r w:rsidRPr="009C2FE3">
        <w:t xml:space="preserve"> </w:t>
      </w:r>
      <w:r w:rsidR="00453BA1" w:rsidRPr="009C2FE3">
        <w:t xml:space="preserve">do inglês </w:t>
      </w:r>
      <w:r w:rsidRPr="009C2FE3">
        <w:rPr>
          <w:i/>
        </w:rPr>
        <w:t>Net Positive Suction Head</w:t>
      </w:r>
      <w:r w:rsidRPr="009C2FE3">
        <w:t xml:space="preserve"> (</w:t>
      </w:r>
      <w:r w:rsidRPr="00F25D5A">
        <w:rPr>
          <w:i/>
        </w:rPr>
        <w:t>NPSH</w:t>
      </w:r>
      <w:r w:rsidR="00453BA1" w:rsidRPr="009C2FE3">
        <w:t>).</w:t>
      </w:r>
    </w:p>
    <w:p w:rsidR="003A4AED" w:rsidRDefault="00453BA1" w:rsidP="003A4AED">
      <w:pPr>
        <w:ind w:left="201"/>
        <w:rPr>
          <w:rFonts w:cs="Arial"/>
          <w:szCs w:val="24"/>
        </w:rPr>
      </w:pPr>
      <w:r>
        <w:rPr>
          <w:rFonts w:cs="Arial"/>
          <w:szCs w:val="24"/>
        </w:rPr>
        <w:t>Em 2010</w:t>
      </w:r>
      <w:r w:rsidR="000766FF">
        <w:rPr>
          <w:rFonts w:cs="Arial"/>
          <w:szCs w:val="24"/>
        </w:rPr>
        <w:t xml:space="preserve"> </w:t>
      </w:r>
      <w:r w:rsidR="00072279">
        <w:rPr>
          <w:rFonts w:cs="Arial"/>
          <w:szCs w:val="24"/>
        </w:rPr>
        <w:t>Silva Filho</w:t>
      </w:r>
      <w:r w:rsidR="003A4AED">
        <w:rPr>
          <w:rFonts w:cs="Arial"/>
          <w:szCs w:val="24"/>
        </w:rPr>
        <w:t xml:space="preserve"> publicou o artigo onde estudou métodos de como realizar a medição de vazão, relatou a importância dos estudos da incerteza e também das normas técnicas e de regulamentação, além de relatar os principais desafios encontrados na realização da medição de vazão.</w:t>
      </w:r>
    </w:p>
    <w:p w:rsidR="003A4AED" w:rsidRDefault="003A4AED" w:rsidP="003A4AED">
      <w:pPr>
        <w:ind w:left="201"/>
        <w:rPr>
          <w:rFonts w:cs="Arial"/>
          <w:szCs w:val="24"/>
        </w:rPr>
      </w:pPr>
      <w:r>
        <w:rPr>
          <w:rFonts w:cs="Arial"/>
          <w:szCs w:val="24"/>
        </w:rPr>
        <w:t>L</w:t>
      </w:r>
      <w:r w:rsidR="00072279">
        <w:rPr>
          <w:rFonts w:cs="Arial"/>
          <w:szCs w:val="24"/>
        </w:rPr>
        <w:t>avezzo</w:t>
      </w:r>
      <w:r w:rsidR="00874CF1">
        <w:rPr>
          <w:rFonts w:cs="Arial"/>
          <w:szCs w:val="24"/>
        </w:rPr>
        <w:t>, 2010, realizou um estudo</w:t>
      </w:r>
      <w:r>
        <w:rPr>
          <w:rFonts w:cs="Arial"/>
          <w:szCs w:val="24"/>
        </w:rPr>
        <w:t xml:space="preserve"> sobre os cálculos das incertezas inerentes a construção e operação de um sistema de provação em linha bidirecional.  </w:t>
      </w:r>
    </w:p>
    <w:p w:rsidR="00E554B2" w:rsidRDefault="00E554B2" w:rsidP="00453BA1"/>
    <w:p w:rsidR="003A4AED" w:rsidRDefault="003A4AED" w:rsidP="00784795">
      <w:pPr>
        <w:pStyle w:val="Ttulo2"/>
      </w:pPr>
      <w:bookmarkStart w:id="6" w:name="_Toc267225730"/>
      <w:r>
        <w:t>1.4</w:t>
      </w:r>
      <w:r>
        <w:tab/>
        <w:t>M</w:t>
      </w:r>
      <w:r w:rsidR="00B93988">
        <w:t>otivação e objetivo do trabalho</w:t>
      </w:r>
      <w:bookmarkEnd w:id="6"/>
    </w:p>
    <w:p w:rsidR="003A4AED" w:rsidRDefault="003A4AED" w:rsidP="003A4AED">
      <w:r>
        <w:t>O presente trabalho possui como o objetivo o projeto,</w:t>
      </w:r>
      <w:r w:rsidR="00874CF1">
        <w:t xml:space="preserve"> a</w:t>
      </w:r>
      <w:r>
        <w:t xml:space="preserve"> construção e</w:t>
      </w:r>
      <w:r w:rsidR="00874CF1">
        <w:t xml:space="preserve"> a</w:t>
      </w:r>
      <w:r>
        <w:t xml:space="preserve"> análise do sistema de provação em linha, utilizado para colocar em prova – realizar a calibração- medidores de vazão.</w:t>
      </w:r>
    </w:p>
    <w:p w:rsidR="003A4AED" w:rsidRDefault="003A4AED" w:rsidP="003A4AED">
      <w:r>
        <w:t>O estudo em questão é um tema atual e, como mostrado anteriormente,</w:t>
      </w:r>
      <w:r w:rsidR="00453BA1">
        <w:t xml:space="preserve"> é</w:t>
      </w:r>
      <w:r>
        <w:t xml:space="preserve"> referenciado na portaria conjunta ANP/INME</w:t>
      </w:r>
      <w:r w:rsidR="00453BA1">
        <w:t>TRO nº 1 de 19/06/2000, onde é</w:t>
      </w:r>
      <w:r>
        <w:t xml:space="preserve"> indicado como um dos 3 métodos padronizados para a realização da calibração dos medidores de vazão utilizados nas plataformas de petróleo.</w:t>
      </w:r>
    </w:p>
    <w:p w:rsidR="003A4AED" w:rsidRDefault="00453BA1" w:rsidP="003A4AED">
      <w:r>
        <w:t>O estudo, no entanto, vai</w:t>
      </w:r>
      <w:r w:rsidR="003A4AED">
        <w:t xml:space="preserve"> além de calibração nas plata</w:t>
      </w:r>
      <w:r w:rsidR="00874CF1">
        <w:t xml:space="preserve">formas, o provador em linha é </w:t>
      </w:r>
      <w:r w:rsidR="003A4AED">
        <w:t xml:space="preserve"> largamente utilizado nos laboratórios de</w:t>
      </w:r>
      <w:r>
        <w:t xml:space="preserve"> calibração de medidores de vazão</w:t>
      </w:r>
      <w:r w:rsidR="003A4AED">
        <w:t xml:space="preserve"> e em indústrias que necessitam de grande precisão em suas medições.</w:t>
      </w:r>
    </w:p>
    <w:p w:rsidR="00453BA1" w:rsidRDefault="00453BA1" w:rsidP="003A4AED"/>
    <w:p w:rsidR="00453BA1" w:rsidRDefault="00453BA1" w:rsidP="003A4AED">
      <w:pPr>
        <w:sectPr w:rsidR="00453BA1" w:rsidSect="005F5B84">
          <w:headerReference w:type="default" r:id="rId16"/>
          <w:pgSz w:w="11906" w:h="16838"/>
          <w:pgMar w:top="1701" w:right="1134" w:bottom="1134" w:left="1701" w:header="709" w:footer="709" w:gutter="0"/>
          <w:pgNumType w:start="2"/>
          <w:cols w:space="708"/>
          <w:docGrid w:linePitch="360"/>
        </w:sectPr>
      </w:pPr>
    </w:p>
    <w:p w:rsidR="00CB6A22" w:rsidRDefault="00E36A4A">
      <w:pPr>
        <w:pStyle w:val="Ttulo1"/>
      </w:pPr>
      <w:bookmarkStart w:id="7" w:name="_Toc267225731"/>
      <w:r>
        <w:lastRenderedPageBreak/>
        <w:t>MÉTODOS DE</w:t>
      </w:r>
      <w:r w:rsidR="00DD113C">
        <w:t xml:space="preserve"> CALIBRAÇÃO DE MEDIDORES DE VAZã</w:t>
      </w:r>
      <w:r>
        <w:t>O E SUAS CARACTERÍSTICAS</w:t>
      </w:r>
      <w:bookmarkEnd w:id="7"/>
    </w:p>
    <w:p w:rsidR="00874CF1" w:rsidRDefault="00C03F77" w:rsidP="005B3A98">
      <w:r>
        <w:t>Os medidores de vazão podem ser classificados como primários e secundários</w:t>
      </w:r>
      <w:r w:rsidR="00874CF1">
        <w:t>. O</w:t>
      </w:r>
      <w:r>
        <w:t xml:space="preserve">s primários obtém uma medição direta, ou seja, marca-se o tempo que o volume </w:t>
      </w:r>
      <w:r w:rsidR="00874CF1">
        <w:t>demora</w:t>
      </w:r>
      <w:r w:rsidR="00E22637">
        <w:t xml:space="preserve"> a</w:t>
      </w:r>
      <w:r>
        <w:t xml:space="preserve"> percorrer </w:t>
      </w:r>
      <w:r w:rsidR="00E22637">
        <w:t>certa</w:t>
      </w:r>
      <w:r>
        <w:t xml:space="preserve"> distân</w:t>
      </w:r>
      <w:r w:rsidR="00CB1FA4">
        <w:t>cia, obtendo diretamente</w:t>
      </w:r>
      <w:r>
        <w:t xml:space="preserve"> a medi</w:t>
      </w:r>
      <w:r w:rsidR="0005100F">
        <w:t>d</w:t>
      </w:r>
      <w:r>
        <w:t>a</w:t>
      </w:r>
      <w:r w:rsidR="00874CF1">
        <w:t>.</w:t>
      </w:r>
    </w:p>
    <w:p w:rsidR="00E22637" w:rsidRDefault="00C03F77" w:rsidP="005B3A98">
      <w:r>
        <w:t>Os medidores secundários</w:t>
      </w:r>
      <w:r w:rsidR="00E22637">
        <w:t>, por sua vez,</w:t>
      </w:r>
      <w:r>
        <w:t xml:space="preserve"> medem algum outro parâmetro e o transforma</w:t>
      </w:r>
      <w:r w:rsidR="00874CF1">
        <w:t>m</w:t>
      </w:r>
      <w:r>
        <w:t xml:space="preserve"> para vazão atra</w:t>
      </w:r>
      <w:r w:rsidR="0005100F">
        <w:t xml:space="preserve">vés de relações, por exemplo, a placa </w:t>
      </w:r>
      <w:r w:rsidR="00D03375">
        <w:t>de orifício realiza a medição de</w:t>
      </w:r>
      <w:r>
        <w:t xml:space="preserve"> diferença de </w:t>
      </w:r>
      <w:r w:rsidR="00CB1FA4">
        <w:t>pressão, e com essa diferença</w:t>
      </w:r>
      <w:r>
        <w:t xml:space="preserve"> </w:t>
      </w:r>
      <w:r w:rsidR="00CB1FA4">
        <w:t>e</w:t>
      </w:r>
      <w:r w:rsidR="00D03375">
        <w:t xml:space="preserve"> com essa diferença é obtida a</w:t>
      </w:r>
      <w:r w:rsidR="00E22637">
        <w:t xml:space="preserve"> vazão.</w:t>
      </w:r>
    </w:p>
    <w:p w:rsidR="00C03F77" w:rsidRDefault="00E22637" w:rsidP="005B3A98">
      <w:r>
        <w:t>Por medirem a vazão diretamente, os medidores primários são mais confiáveis que os secundários, sendo então os mais utilizados para realizar as calibrações</w:t>
      </w:r>
      <w:r w:rsidR="00C6105B">
        <w:t xml:space="preserve"> (ISO 7278-1, 1987).</w:t>
      </w:r>
    </w:p>
    <w:p w:rsidR="00E93B8A" w:rsidRDefault="00C6105B" w:rsidP="005B3A98">
      <w:r>
        <w:t xml:space="preserve">Segundo a ISO 7278-1 (1987) </w:t>
      </w:r>
      <w:r w:rsidR="00874CF1">
        <w:t>e</w:t>
      </w:r>
      <w:r w:rsidR="00A42CE9">
        <w:t>xistem 3 método</w:t>
      </w:r>
      <w:r w:rsidR="009C2FE3">
        <w:t>s de se efetuar a calibração de</w:t>
      </w:r>
      <w:r w:rsidR="00A42CE9">
        <w:t xml:space="preserve"> medidores de vazão </w:t>
      </w:r>
      <w:r w:rsidR="009C2FE3">
        <w:t>muito</w:t>
      </w:r>
      <w:r w:rsidR="00D02F0A">
        <w:t xml:space="preserve"> utilizados, são ele</w:t>
      </w:r>
      <w:r w:rsidR="00E22637">
        <w:t>s</w:t>
      </w:r>
      <w:r w:rsidR="00D02F0A">
        <w:t>, o sistema de provação tipo tanque, o medidor mestre e o sistema de provação</w:t>
      </w:r>
      <w:r w:rsidR="0005100F">
        <w:t xml:space="preserve"> em linha</w:t>
      </w:r>
      <w:r w:rsidR="005B3A98">
        <w:t xml:space="preserve"> </w:t>
      </w:r>
      <w:r w:rsidR="0005100F">
        <w:t>(</w:t>
      </w:r>
      <w:r w:rsidR="0005100F" w:rsidRPr="00CB1FA4">
        <w:rPr>
          <w:i/>
        </w:rPr>
        <w:t>“Pipe Prover”</w:t>
      </w:r>
      <w:r w:rsidR="0005100F">
        <w:t>)</w:t>
      </w:r>
      <w:r w:rsidR="00D02F0A">
        <w:t>. Estes m</w:t>
      </w:r>
      <w:r w:rsidR="009C2FE3">
        <w:t>étodos, como mostrados no item 1.2</w:t>
      </w:r>
      <w:r w:rsidR="00D02F0A">
        <w:t xml:space="preserve">, são recomendados pela ANP para a calibração dos medidores de vazão utilizados nas plataformas de </w:t>
      </w:r>
      <w:r w:rsidR="00E22637">
        <w:t>petróleo</w:t>
      </w:r>
      <w:r>
        <w:t>.</w:t>
      </w:r>
    </w:p>
    <w:p w:rsidR="00537E4B" w:rsidRDefault="00537E4B" w:rsidP="00453BA1"/>
    <w:p w:rsidR="00D02F0A" w:rsidRPr="0006718E" w:rsidRDefault="003A4AED" w:rsidP="00784795">
      <w:pPr>
        <w:pStyle w:val="Ttulo2"/>
      </w:pPr>
      <w:bookmarkStart w:id="8" w:name="_Toc267225732"/>
      <w:r w:rsidRPr="0006718E">
        <w:t>2.1</w:t>
      </w:r>
      <w:r w:rsidR="005458A2" w:rsidRPr="0006718E">
        <w:tab/>
      </w:r>
      <w:r w:rsidR="005B3A98" w:rsidRPr="0006718E">
        <w:t>Sistema de provação tipo tanque</w:t>
      </w:r>
      <w:bookmarkEnd w:id="8"/>
    </w:p>
    <w:p w:rsidR="00D02F0A" w:rsidRDefault="00D02F0A" w:rsidP="00E93B8A">
      <w:r w:rsidRPr="00D02F0A">
        <w:t>O sistema de provação tipo tanque</w:t>
      </w:r>
      <w:r w:rsidR="00E93B8A">
        <w:t xml:space="preserve"> (</w:t>
      </w:r>
      <w:r w:rsidR="0018725F">
        <w:fldChar w:fldCharType="begin"/>
      </w:r>
      <w:r w:rsidR="006076E3">
        <w:instrText xml:space="preserve"> REF _Ref265158143 \h </w:instrText>
      </w:r>
      <w:r w:rsidR="0018725F">
        <w:fldChar w:fldCharType="separate"/>
      </w:r>
      <w:r w:rsidR="0036769C" w:rsidRPr="006076E3">
        <w:t xml:space="preserve">Figura </w:t>
      </w:r>
      <w:r w:rsidR="0036769C">
        <w:rPr>
          <w:noProof/>
        </w:rPr>
        <w:t>1</w:t>
      </w:r>
      <w:r w:rsidR="0018725F">
        <w:fldChar w:fldCharType="end"/>
      </w:r>
      <w:r w:rsidR="00E93B8A">
        <w:t>)</w:t>
      </w:r>
      <w:r w:rsidRPr="00D02F0A">
        <w:t xml:space="preserve"> consiste em um tanque de dimensões precisamente conhecidas</w:t>
      </w:r>
      <w:r>
        <w:t xml:space="preserve">. O </w:t>
      </w:r>
      <w:r w:rsidRPr="00D02F0A">
        <w:t>líquido</w:t>
      </w:r>
      <w:r>
        <w:t xml:space="preserve">, após passar </w:t>
      </w:r>
      <w:r w:rsidRPr="00D02F0A">
        <w:t>pelo medidor</w:t>
      </w:r>
      <w:r>
        <w:t>,</w:t>
      </w:r>
      <w:r w:rsidRPr="00D02F0A">
        <w:t xml:space="preserve"> </w:t>
      </w:r>
      <w:r>
        <w:t>entra</w:t>
      </w:r>
      <w:r w:rsidRPr="00D02F0A">
        <w:t xml:space="preserve"> no tanque,</w:t>
      </w:r>
      <w:r>
        <w:t xml:space="preserve"> onde estão localiza</w:t>
      </w:r>
      <w:r w:rsidR="00874CF1">
        <w:t>dos sensores de nível e um cronô</w:t>
      </w:r>
      <w:r>
        <w:t>metro de alta precisão, marcando-se o tem</w:t>
      </w:r>
      <w:r w:rsidR="00026463">
        <w:t xml:space="preserve">po que a água </w:t>
      </w:r>
      <w:r w:rsidR="00E22637">
        <w:t>demora a</w:t>
      </w:r>
      <w:r w:rsidR="00026463">
        <w:t xml:space="preserve"> preencher certo volume, tem-se a vazão real. </w:t>
      </w:r>
      <w:r w:rsidRPr="00D02F0A">
        <w:t>Comparando a vazão real encontrada com a vazão dada pelo medidor, é efetuada a calibração</w:t>
      </w:r>
      <w:r w:rsidR="00C6105B">
        <w:t xml:space="preserve"> (ISO 7278-1, 1987)</w:t>
      </w:r>
      <w:r w:rsidRPr="00D02F0A">
        <w:t>.</w:t>
      </w:r>
      <w:r w:rsidR="001B5A7C" w:rsidRPr="001B5A7C">
        <w:t xml:space="preserve"> </w:t>
      </w:r>
    </w:p>
    <w:p w:rsidR="001F22FA" w:rsidRDefault="007420C8" w:rsidP="00E93B8A">
      <w:r>
        <w:t>Segundo com</w:t>
      </w:r>
      <w:r>
        <w:rPr>
          <w:rFonts w:cs="Arial"/>
        </w:rPr>
        <w:t xml:space="preserve"> </w:t>
      </w:r>
      <w:r w:rsidRPr="00781EB9">
        <w:rPr>
          <w:rFonts w:cs="Arial"/>
        </w:rPr>
        <w:t xml:space="preserve">o </w:t>
      </w:r>
      <w:r w:rsidRPr="00781EB9">
        <w:rPr>
          <w:rFonts w:cs="Arial"/>
          <w:i/>
        </w:rPr>
        <w:t>Manual of Petroleum Measurement Standards</w:t>
      </w:r>
      <w:r>
        <w:rPr>
          <w:rFonts w:cs="Arial"/>
          <w:i/>
        </w:rPr>
        <w:t xml:space="preserve"> (</w:t>
      </w:r>
      <w:r w:rsidRPr="00B6635F">
        <w:rPr>
          <w:rFonts w:cs="Arial"/>
        </w:rPr>
        <w:t xml:space="preserve">API </w:t>
      </w:r>
      <w:r w:rsidR="00B6635F" w:rsidRPr="00B6635F">
        <w:rPr>
          <w:rFonts w:cs="Arial"/>
        </w:rPr>
        <w:t>1988</w:t>
      </w:r>
      <w:r w:rsidR="00B6635F">
        <w:rPr>
          <w:rFonts w:cs="Arial"/>
          <w:i/>
        </w:rPr>
        <w:t>),</w:t>
      </w:r>
      <w:r w:rsidR="00B6635F">
        <w:t xml:space="preserve"> e</w:t>
      </w:r>
      <w:r w:rsidR="005313F9">
        <w:t>sse sistema possui como desvantagem o fato de interromper o fluxo do líquido a ser medido para poder realizar a calibração, ou seja, para se calibrar necessita-se de parar a produção, acarretando perdas.</w:t>
      </w:r>
    </w:p>
    <w:p w:rsidR="001F22FA" w:rsidRDefault="001F22FA" w:rsidP="00E93B8A">
      <w:pPr>
        <w:sectPr w:rsidR="001F22FA" w:rsidSect="005F5B84">
          <w:headerReference w:type="default" r:id="rId17"/>
          <w:pgSz w:w="11906" w:h="16838"/>
          <w:pgMar w:top="1701" w:right="1134" w:bottom="1134" w:left="1701" w:header="709" w:footer="709" w:gutter="0"/>
          <w:cols w:space="708"/>
          <w:docGrid w:linePitch="360"/>
        </w:sectPr>
      </w:pPr>
    </w:p>
    <w:tbl>
      <w:tblPr>
        <w:tblStyle w:val="Tabelacomgrade"/>
        <w:tblW w:w="0" w:type="auto"/>
        <w:jc w:val="center"/>
        <w:tblLook w:val="04A0"/>
      </w:tblPr>
      <w:tblGrid>
        <w:gridCol w:w="2556"/>
      </w:tblGrid>
      <w:tr w:rsidR="001F22FA" w:rsidTr="001F22FA">
        <w:trPr>
          <w:jc w:val="center"/>
        </w:trPr>
        <w:tc>
          <w:tcPr>
            <w:tcW w:w="0" w:type="auto"/>
            <w:tcBorders>
              <w:top w:val="nil"/>
              <w:left w:val="nil"/>
              <w:bottom w:val="nil"/>
              <w:right w:val="nil"/>
            </w:tcBorders>
          </w:tcPr>
          <w:p w:rsidR="001F22FA" w:rsidRDefault="001F22FA" w:rsidP="006076E3">
            <w:pPr>
              <w:keepNext/>
              <w:tabs>
                <w:tab w:val="left" w:pos="1170"/>
              </w:tabs>
              <w:spacing w:line="240" w:lineRule="auto"/>
              <w:jc w:val="left"/>
            </w:pPr>
            <w:r w:rsidRPr="001F22FA">
              <w:rPr>
                <w:noProof/>
                <w:lang w:eastAsia="pt-BR"/>
              </w:rPr>
              <w:lastRenderedPageBreak/>
              <w:drawing>
                <wp:anchor distT="0" distB="0" distL="114300" distR="114300" simplePos="0" relativeHeight="251866624" behindDoc="0" locked="0" layoutInCell="1" allowOverlap="1">
                  <wp:simplePos x="0" y="0"/>
                  <wp:positionH relativeFrom="column">
                    <wp:posOffset>-35560</wp:posOffset>
                  </wp:positionH>
                  <wp:positionV relativeFrom="paragraph">
                    <wp:align>top</wp:align>
                  </wp:positionV>
                  <wp:extent cx="1461135" cy="2247900"/>
                  <wp:effectExtent l="19050" t="0" r="5715" b="0"/>
                  <wp:wrapSquare wrapText="bothSides"/>
                  <wp:docPr id="491" name="Imagem 1" descr="PROVER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ROVER TANK"/>
                          <pic:cNvPicPr>
                            <a:picLocks noChangeAspect="1" noChangeArrowheads="1"/>
                          </pic:cNvPicPr>
                        </pic:nvPicPr>
                        <pic:blipFill>
                          <a:blip r:embed="rId18" cstate="print"/>
                          <a:srcRect/>
                          <a:stretch>
                            <a:fillRect/>
                          </a:stretch>
                        </pic:blipFill>
                        <pic:spPr bwMode="auto">
                          <a:xfrm>
                            <a:off x="0" y="0"/>
                            <a:ext cx="1461135" cy="2247900"/>
                          </a:xfrm>
                          <a:prstGeom prst="rect">
                            <a:avLst/>
                          </a:prstGeom>
                          <a:noFill/>
                          <a:ln w="9525">
                            <a:noFill/>
                            <a:miter lim="800000"/>
                            <a:headEnd/>
                            <a:tailEnd/>
                          </a:ln>
                        </pic:spPr>
                      </pic:pic>
                    </a:graphicData>
                  </a:graphic>
                </wp:anchor>
              </w:drawing>
            </w:r>
          </w:p>
        </w:tc>
      </w:tr>
    </w:tbl>
    <w:p w:rsidR="007F0D91" w:rsidRDefault="006076E3" w:rsidP="006076E3">
      <w:pPr>
        <w:pStyle w:val="Legenda"/>
        <w:rPr>
          <w:szCs w:val="18"/>
        </w:rPr>
      </w:pPr>
      <w:bookmarkStart w:id="9" w:name="_Ref265158143"/>
      <w:bookmarkStart w:id="10" w:name="_Toc265413156"/>
      <w:r w:rsidRPr="006076E3">
        <w:t xml:space="preserve">Figura </w:t>
      </w:r>
      <w:r w:rsidR="0018725F">
        <w:fldChar w:fldCharType="begin"/>
      </w:r>
      <w:r w:rsidR="003E2508">
        <w:instrText xml:space="preserve"> SEQ Figura \* ARABIC </w:instrText>
      </w:r>
      <w:r w:rsidR="0018725F">
        <w:fldChar w:fldCharType="separate"/>
      </w:r>
      <w:r w:rsidR="0036769C">
        <w:rPr>
          <w:noProof/>
        </w:rPr>
        <w:t>1</w:t>
      </w:r>
      <w:r w:rsidR="0018725F">
        <w:fldChar w:fldCharType="end"/>
      </w:r>
      <w:bookmarkEnd w:id="9"/>
      <w:r w:rsidRPr="006076E3">
        <w:t xml:space="preserve">: </w:t>
      </w:r>
      <w:r w:rsidR="007F0D91" w:rsidRPr="006076E3">
        <w:rPr>
          <w:szCs w:val="18"/>
        </w:rPr>
        <w:t>Sistema de provação tipo tanque</w:t>
      </w:r>
      <w:bookmarkEnd w:id="10"/>
    </w:p>
    <w:p w:rsidR="008A36B8" w:rsidRPr="008A36B8" w:rsidRDefault="008A36B8" w:rsidP="008A36B8">
      <w:pPr>
        <w:jc w:val="center"/>
        <w:rPr>
          <w:sz w:val="20"/>
          <w:szCs w:val="20"/>
        </w:rPr>
      </w:pPr>
      <w:r w:rsidRPr="008A36B8">
        <w:rPr>
          <w:sz w:val="20"/>
          <w:szCs w:val="20"/>
        </w:rPr>
        <w:t xml:space="preserve">(Fonte: </w:t>
      </w:r>
      <w:hyperlink r:id="rId19" w:history="1">
        <w:r w:rsidRPr="008A36B8">
          <w:rPr>
            <w:rStyle w:val="Hyperlink"/>
            <w:sz w:val="20"/>
            <w:szCs w:val="20"/>
          </w:rPr>
          <w:t>www.oval.co.jp/english/products_e/6003_prover.html</w:t>
        </w:r>
      </w:hyperlink>
      <w:r w:rsidRPr="008A36B8">
        <w:rPr>
          <w:sz w:val="20"/>
          <w:szCs w:val="20"/>
        </w:rPr>
        <w:t xml:space="preserve"> capturado em 03/03/2010)</w:t>
      </w:r>
    </w:p>
    <w:p w:rsidR="007F0D91" w:rsidRDefault="007F0D91" w:rsidP="006076E3"/>
    <w:p w:rsidR="00026463" w:rsidRPr="005458A2" w:rsidRDefault="003A4AED" w:rsidP="00784795">
      <w:pPr>
        <w:pStyle w:val="Ttulo2"/>
      </w:pPr>
      <w:bookmarkStart w:id="11" w:name="_Toc267225733"/>
      <w:r>
        <w:t>2.2</w:t>
      </w:r>
      <w:r w:rsidR="005458A2" w:rsidRPr="005458A2">
        <w:tab/>
      </w:r>
      <w:r w:rsidR="00026463" w:rsidRPr="005458A2">
        <w:t>M</w:t>
      </w:r>
      <w:r w:rsidR="00E93B8A" w:rsidRPr="005458A2">
        <w:t>edidor mestre</w:t>
      </w:r>
      <w:bookmarkEnd w:id="11"/>
    </w:p>
    <w:p w:rsidR="00D8552A" w:rsidRPr="00E93B8A" w:rsidRDefault="00D8552A" w:rsidP="00E93B8A">
      <w:r>
        <w:t>Segundo a norma ISO 7278-1 (1987):</w:t>
      </w:r>
    </w:p>
    <w:p w:rsidR="00026463" w:rsidRDefault="0032144D" w:rsidP="00D8552A">
      <w:pPr>
        <w:pStyle w:val="PargrafodaLista"/>
        <w:numPr>
          <w:ilvl w:val="0"/>
          <w:numId w:val="41"/>
        </w:numPr>
      </w:pPr>
      <w:r>
        <w:t xml:space="preserve">Um medidor é </w:t>
      </w:r>
      <w:r w:rsidR="009C2FE3">
        <w:t>classificado como</w:t>
      </w:r>
      <w:r>
        <w:t xml:space="preserve"> um</w:t>
      </w:r>
      <w:r w:rsidR="00026463" w:rsidRPr="00026463">
        <w:t xml:space="preserve"> medidor mestre</w:t>
      </w:r>
      <w:r w:rsidR="00FD436E">
        <w:t xml:space="preserve"> quando é calibrado</w:t>
      </w:r>
      <w:r>
        <w:t xml:space="preserve"> de maneira muito precisa</w:t>
      </w:r>
      <w:r w:rsidR="00026463">
        <w:t xml:space="preserve"> um medidor secundário de</w:t>
      </w:r>
      <w:r>
        <w:t xml:space="preserve"> vazão com um medidor </w:t>
      </w:r>
      <w:r w:rsidR="00D8552A">
        <w:t>primário.</w:t>
      </w:r>
    </w:p>
    <w:p w:rsidR="00026463" w:rsidRDefault="00026463" w:rsidP="00D8552A">
      <w:pPr>
        <w:pStyle w:val="PargrafodaLista"/>
        <w:numPr>
          <w:ilvl w:val="0"/>
          <w:numId w:val="41"/>
        </w:numPr>
      </w:pPr>
      <w:r>
        <w:t>Ao se possuir</w:t>
      </w:r>
      <w:r w:rsidRPr="00026463">
        <w:t xml:space="preserve"> um medidor</w:t>
      </w:r>
      <w:r>
        <w:t xml:space="preserve"> com alto nível de precisão, o mesmo pode ser utilizado para calibrar outros medidores secundários. Est</w:t>
      </w:r>
      <w:r w:rsidRPr="00026463">
        <w:t>es medidores devem ser postos em série e próximos um do outro, assim são feitos as medições e a calibração do</w:t>
      </w:r>
      <w:r w:rsidR="0032144D">
        <w:t>s</w:t>
      </w:r>
      <w:r w:rsidRPr="00026463">
        <w:t xml:space="preserve"> medidor</w:t>
      </w:r>
      <w:r w:rsidR="0032144D">
        <w:t>es</w:t>
      </w:r>
      <w:r w:rsidRPr="00026463">
        <w:t xml:space="preserve">. </w:t>
      </w:r>
    </w:p>
    <w:p w:rsidR="003D0B2C" w:rsidRDefault="003D0B2C" w:rsidP="00D8552A">
      <w:pPr>
        <w:pStyle w:val="PargrafodaLista"/>
        <w:numPr>
          <w:ilvl w:val="0"/>
          <w:numId w:val="41"/>
        </w:numPr>
      </w:pPr>
      <w:r>
        <w:t>O medidor mestre deve ser um medidor confiável, consistente na sua performance e mantido em condições ideais de operação, para que a sua medição se mantenha precisa por mais tempo. A turbina</w:t>
      </w:r>
      <w:r w:rsidR="00E93B8A">
        <w:t xml:space="preserve"> (</w:t>
      </w:r>
      <w:r w:rsidR="0018725F">
        <w:fldChar w:fldCharType="begin"/>
      </w:r>
      <w:r w:rsidR="00C50BD1">
        <w:instrText xml:space="preserve"> REF _Ref265183351 \h </w:instrText>
      </w:r>
      <w:r w:rsidR="0018725F">
        <w:fldChar w:fldCharType="separate"/>
      </w:r>
      <w:r w:rsidR="0036769C">
        <w:t xml:space="preserve">Figura </w:t>
      </w:r>
      <w:r w:rsidR="0036769C">
        <w:rPr>
          <w:noProof/>
        </w:rPr>
        <w:t>2</w:t>
      </w:r>
      <w:r w:rsidR="0018725F">
        <w:fldChar w:fldCharType="end"/>
      </w:r>
      <w:r w:rsidR="00E93B8A">
        <w:t>)</w:t>
      </w:r>
      <w:r>
        <w:t xml:space="preserve"> é um medidor da vazão muito utilizado como medidor mestre.</w:t>
      </w:r>
    </w:p>
    <w:p w:rsidR="005313F9" w:rsidRDefault="005313F9" w:rsidP="00D8552A">
      <w:pPr>
        <w:pStyle w:val="PargrafodaLista"/>
        <w:numPr>
          <w:ilvl w:val="0"/>
          <w:numId w:val="41"/>
        </w:numPr>
      </w:pPr>
      <w:r>
        <w:t>Esse medidor possui como desvantagem o fato de ser um medidor secundário, estando sujeito a perda da sua exatidão com o passar do tempo, portanto não é tão confiável como o sistema de provação tipo tanque e o sistema</w:t>
      </w:r>
      <w:r w:rsidR="0003581E">
        <w:t xml:space="preserve"> de provação em linha</w:t>
      </w:r>
      <w:r w:rsidR="00350C9B">
        <w:t>.</w:t>
      </w:r>
      <w:r w:rsidR="00E22637">
        <w:t xml:space="preserve">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6"/>
      </w:tblGrid>
      <w:tr w:rsidR="006076E3" w:rsidTr="006076E3">
        <w:trPr>
          <w:jc w:val="center"/>
        </w:trPr>
        <w:tc>
          <w:tcPr>
            <w:tcW w:w="0" w:type="auto"/>
          </w:tcPr>
          <w:p w:rsidR="006076E3" w:rsidRDefault="006076E3" w:rsidP="006076E3">
            <w:pPr>
              <w:keepNext/>
              <w:tabs>
                <w:tab w:val="left" w:pos="1170"/>
              </w:tabs>
              <w:jc w:val="center"/>
            </w:pPr>
            <w:r w:rsidRPr="006076E3">
              <w:rPr>
                <w:noProof/>
                <w:lang w:eastAsia="pt-BR"/>
              </w:rPr>
              <w:lastRenderedPageBreak/>
              <w:drawing>
                <wp:inline distT="0" distB="0" distL="0" distR="0">
                  <wp:extent cx="985347" cy="962025"/>
                  <wp:effectExtent l="19050" t="0" r="5253" b="0"/>
                  <wp:docPr id="49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0" cstate="print"/>
                          <a:srcRect/>
                          <a:stretch>
                            <a:fillRect/>
                          </a:stretch>
                        </pic:blipFill>
                        <pic:spPr bwMode="auto">
                          <a:xfrm>
                            <a:off x="0" y="0"/>
                            <a:ext cx="985347" cy="962025"/>
                          </a:xfrm>
                          <a:prstGeom prst="rect">
                            <a:avLst/>
                          </a:prstGeom>
                          <a:noFill/>
                          <a:ln w="9525">
                            <a:noFill/>
                            <a:miter lim="800000"/>
                            <a:headEnd/>
                            <a:tailEnd/>
                          </a:ln>
                        </pic:spPr>
                      </pic:pic>
                    </a:graphicData>
                  </a:graphic>
                </wp:inline>
              </w:drawing>
            </w:r>
          </w:p>
        </w:tc>
      </w:tr>
    </w:tbl>
    <w:p w:rsidR="00350C9B" w:rsidRDefault="006076E3" w:rsidP="006076E3">
      <w:pPr>
        <w:pStyle w:val="Legenda"/>
        <w:rPr>
          <w:rFonts w:cs="Arial"/>
          <w:sz w:val="18"/>
          <w:szCs w:val="18"/>
        </w:rPr>
      </w:pPr>
      <w:bookmarkStart w:id="12" w:name="_Ref265183351"/>
      <w:bookmarkStart w:id="13" w:name="_Toc265413157"/>
      <w:r>
        <w:t xml:space="preserve">Figura </w:t>
      </w:r>
      <w:r w:rsidR="0018725F">
        <w:fldChar w:fldCharType="begin"/>
      </w:r>
      <w:r w:rsidR="003E2508">
        <w:instrText xml:space="preserve"> SEQ Figura \* ARABIC </w:instrText>
      </w:r>
      <w:r w:rsidR="0018725F">
        <w:fldChar w:fldCharType="separate"/>
      </w:r>
      <w:r w:rsidR="0036769C">
        <w:rPr>
          <w:noProof/>
        </w:rPr>
        <w:t>2</w:t>
      </w:r>
      <w:r w:rsidR="0018725F">
        <w:fldChar w:fldCharType="end"/>
      </w:r>
      <w:bookmarkEnd w:id="12"/>
      <w:r>
        <w:t>:</w:t>
      </w:r>
      <w:r w:rsidR="00E93B8A">
        <w:t xml:space="preserve"> </w:t>
      </w:r>
      <w:r w:rsidR="003D0B2C" w:rsidRPr="003D0B2C">
        <w:rPr>
          <w:rFonts w:cs="Arial"/>
          <w:sz w:val="18"/>
          <w:szCs w:val="18"/>
        </w:rPr>
        <w:t>Medidor de vazão do tipo turbina</w:t>
      </w:r>
      <w:bookmarkEnd w:id="13"/>
    </w:p>
    <w:p w:rsidR="008A36B8" w:rsidRPr="008A36B8" w:rsidRDefault="008A36B8" w:rsidP="008A36B8">
      <w:pPr>
        <w:jc w:val="center"/>
      </w:pPr>
      <w:r>
        <w:t>(</w:t>
      </w:r>
      <w:r w:rsidRPr="008A36B8">
        <w:rPr>
          <w:sz w:val="20"/>
          <w:szCs w:val="20"/>
        </w:rPr>
        <w:t xml:space="preserve">Fonte: </w:t>
      </w:r>
      <w:hyperlink r:id="rId21" w:history="1">
        <w:r w:rsidRPr="008A36B8">
          <w:rPr>
            <w:rStyle w:val="Hyperlink"/>
            <w:sz w:val="20"/>
            <w:szCs w:val="20"/>
          </w:rPr>
          <w:t>www.tecnofluid.com.br/pt/vazao/55</w:t>
        </w:r>
      </w:hyperlink>
      <w:r w:rsidRPr="008A36B8">
        <w:rPr>
          <w:sz w:val="20"/>
          <w:szCs w:val="20"/>
        </w:rPr>
        <w:t xml:space="preserve"> capturado em 03/03/2010)</w:t>
      </w:r>
    </w:p>
    <w:p w:rsidR="00E93B8A" w:rsidRPr="00E93B8A" w:rsidRDefault="00E93B8A" w:rsidP="00AD3FE5"/>
    <w:p w:rsidR="001657B3" w:rsidRPr="005458A2" w:rsidRDefault="003A4AED" w:rsidP="00784795">
      <w:pPr>
        <w:pStyle w:val="Ttulo2"/>
      </w:pPr>
      <w:bookmarkStart w:id="14" w:name="_Toc267225734"/>
      <w:r>
        <w:t>2</w:t>
      </w:r>
      <w:r w:rsidR="005458A2" w:rsidRPr="003A4AED">
        <w:t>.3</w:t>
      </w:r>
      <w:r w:rsidR="005458A2" w:rsidRPr="003A4AED">
        <w:tab/>
      </w:r>
      <w:r w:rsidR="00026463" w:rsidRPr="003A4AED">
        <w:t>S</w:t>
      </w:r>
      <w:r w:rsidR="00E93B8A" w:rsidRPr="003A4AED">
        <w:t>istema de provação em linha</w:t>
      </w:r>
      <w:bookmarkEnd w:id="14"/>
    </w:p>
    <w:p w:rsidR="00C03F77" w:rsidRDefault="007D2D54" w:rsidP="00E93B8A">
      <w:r>
        <w:t>Os provadores em linha</w:t>
      </w:r>
      <w:r w:rsidR="006076E3">
        <w:t xml:space="preserve"> </w:t>
      </w:r>
      <w:r>
        <w:t>(</w:t>
      </w:r>
      <w:r w:rsidR="0018725F">
        <w:fldChar w:fldCharType="begin"/>
      </w:r>
      <w:r w:rsidR="006076E3">
        <w:instrText xml:space="preserve"> REF _Ref265158297 \h </w:instrText>
      </w:r>
      <w:r w:rsidR="0018725F">
        <w:fldChar w:fldCharType="separate"/>
      </w:r>
      <w:r w:rsidR="0036769C">
        <w:t xml:space="preserve">Figura </w:t>
      </w:r>
      <w:r w:rsidR="0036769C">
        <w:rPr>
          <w:noProof/>
        </w:rPr>
        <w:t>3</w:t>
      </w:r>
      <w:r w:rsidR="0018725F">
        <w:fldChar w:fldCharType="end"/>
      </w:r>
      <w:r>
        <w:t>)</w:t>
      </w:r>
      <w:r w:rsidR="00C03F77" w:rsidRPr="001657B3">
        <w:t xml:space="preserve"> se utilizam de uma tubulação para realizar a medição, para isso é</w:t>
      </w:r>
      <w:r w:rsidR="00E22637">
        <w:t xml:space="preserve"> preciso de uma tubulação isenta</w:t>
      </w:r>
      <w:r w:rsidR="00C03F77" w:rsidRPr="001657B3">
        <w:t xml:space="preserve"> de vazamentos e que se tenha </w:t>
      </w:r>
      <w:r w:rsidR="00E22637">
        <w:t>todas as características físicas e dimensionais</w:t>
      </w:r>
      <w:r w:rsidR="00C03F77" w:rsidRPr="001657B3">
        <w:t xml:space="preserve"> conhecidas</w:t>
      </w:r>
      <w:r w:rsidR="00C6105B">
        <w:t xml:space="preserve"> (ISO 7278-1, 1987)</w:t>
      </w:r>
      <w:r w:rsidR="00C03F77" w:rsidRPr="001657B3">
        <w:t xml:space="preserve">. </w:t>
      </w:r>
    </w:p>
    <w:p w:rsidR="00C31C17" w:rsidRDefault="00C03F77" w:rsidP="00E93B8A">
      <w:r>
        <w:t xml:space="preserve">Com </w:t>
      </w:r>
      <w:r w:rsidRPr="001657B3">
        <w:t>o sistema</w:t>
      </w:r>
      <w:r>
        <w:t xml:space="preserve"> montado</w:t>
      </w:r>
      <w:r w:rsidRPr="001657B3">
        <w:t>, é colocado em seu interior um dispositivo que</w:t>
      </w:r>
      <w:r w:rsidR="0006718E">
        <w:t>,</w:t>
      </w:r>
      <w:r w:rsidRPr="001657B3">
        <w:t xml:space="preserve"> empurrado pelo líquido</w:t>
      </w:r>
      <w:r w:rsidR="0006718E">
        <w:t>, aciona sensores de posição. S</w:t>
      </w:r>
      <w:r w:rsidRPr="001657B3">
        <w:t>abendo as</w:t>
      </w:r>
      <w:r>
        <w:t xml:space="preserve"> distâncias entre os sensores, </w:t>
      </w:r>
      <w:r w:rsidRPr="001657B3">
        <w:t>o volume entre eles</w:t>
      </w:r>
      <w:r>
        <w:t xml:space="preserve"> e o tempo que o fluido </w:t>
      </w:r>
      <w:r w:rsidR="00CB1FA4">
        <w:t>demora a</w:t>
      </w:r>
      <w:r>
        <w:t xml:space="preserve"> percorrer essa distância</w:t>
      </w:r>
      <w:r w:rsidRPr="001657B3">
        <w:t>, se conhece a vazão</w:t>
      </w:r>
      <w:r w:rsidR="00C6105B">
        <w:t xml:space="preserve"> (ISO 7278-1, 1987)</w:t>
      </w:r>
      <w:r w:rsidRPr="001657B3">
        <w:t>.</w:t>
      </w:r>
    </w:p>
    <w:p w:rsidR="001A7357" w:rsidRDefault="00EC13D1" w:rsidP="00E93B8A">
      <w:r>
        <w:t xml:space="preserve">O </w:t>
      </w:r>
      <w:r w:rsidR="0003581E">
        <w:t>provador em linha</w:t>
      </w:r>
      <w:r>
        <w:t xml:space="preserve">, ao contrário do Tanque, não necessita da interrupção do fluxo para a medição, ele é instalado em paralelo a linha principal e só necessita de um desvio do fluxo, e não de sua interrupção, por isso é o calibrador </w:t>
      </w:r>
      <w:r w:rsidR="00B6635F">
        <w:t>mais utilizado nas indústrias (API, 1988).</w:t>
      </w:r>
    </w:p>
    <w:p w:rsidR="00C03F77" w:rsidRDefault="00C03F77" w:rsidP="00E93B8A">
      <w:r>
        <w:t xml:space="preserve">O </w:t>
      </w:r>
      <w:r w:rsidR="0003581E">
        <w:t>provador em linha</w:t>
      </w:r>
      <w:r>
        <w:t xml:space="preserve"> é o medidor alvo deste trabalho e será </w:t>
      </w:r>
      <w:r w:rsidR="006076E3">
        <w:t>melhor</w:t>
      </w:r>
      <w:r>
        <w:t xml:space="preserve"> detalhado no capítulo </w:t>
      </w:r>
      <w:r w:rsidR="0006718E">
        <w:t>3</w:t>
      </w:r>
      <w:r w:rsidRPr="005131D5">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6"/>
      </w:tblGrid>
      <w:tr w:rsidR="006076E3" w:rsidTr="006076E3">
        <w:trPr>
          <w:jc w:val="center"/>
        </w:trPr>
        <w:tc>
          <w:tcPr>
            <w:tcW w:w="0" w:type="auto"/>
          </w:tcPr>
          <w:p w:rsidR="006076E3" w:rsidRDefault="006076E3" w:rsidP="009C632F">
            <w:pPr>
              <w:pStyle w:val="Subttulo"/>
            </w:pPr>
            <w:bookmarkStart w:id="15" w:name="_Ref263609767"/>
            <w:r w:rsidRPr="006076E3">
              <w:rPr>
                <w:noProof/>
                <w:lang w:eastAsia="pt-BR"/>
              </w:rPr>
              <w:drawing>
                <wp:inline distT="0" distB="0" distL="0" distR="0">
                  <wp:extent cx="1819275" cy="1160196"/>
                  <wp:effectExtent l="19050" t="0" r="9525" b="0"/>
                  <wp:docPr id="496" name="Imagem 3" descr="http://metrology.burtini.ca/img/meterpr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metrology.burtini.ca/img/meterprover.gif"/>
                          <pic:cNvPicPr>
                            <a:picLocks noChangeAspect="1" noChangeArrowheads="1"/>
                          </pic:cNvPicPr>
                        </pic:nvPicPr>
                        <pic:blipFill>
                          <a:blip r:embed="rId22" cstate="print"/>
                          <a:srcRect/>
                          <a:stretch>
                            <a:fillRect/>
                          </a:stretch>
                        </pic:blipFill>
                        <pic:spPr bwMode="auto">
                          <a:xfrm>
                            <a:off x="0" y="0"/>
                            <a:ext cx="1823166" cy="1162677"/>
                          </a:xfrm>
                          <a:prstGeom prst="rect">
                            <a:avLst/>
                          </a:prstGeom>
                          <a:noFill/>
                          <a:ln w="9525">
                            <a:noFill/>
                            <a:miter lim="800000"/>
                            <a:headEnd/>
                            <a:tailEnd/>
                          </a:ln>
                        </pic:spPr>
                      </pic:pic>
                    </a:graphicData>
                  </a:graphic>
                </wp:inline>
              </w:drawing>
            </w:r>
          </w:p>
        </w:tc>
      </w:tr>
    </w:tbl>
    <w:p w:rsidR="003D0B2C" w:rsidRDefault="006076E3" w:rsidP="006076E3">
      <w:pPr>
        <w:pStyle w:val="Legenda"/>
        <w:rPr>
          <w:rFonts w:cs="Arial"/>
          <w:sz w:val="18"/>
          <w:szCs w:val="18"/>
        </w:rPr>
      </w:pPr>
      <w:bookmarkStart w:id="16" w:name="_Ref265158297"/>
      <w:bookmarkStart w:id="17" w:name="_Toc265413158"/>
      <w:r>
        <w:t xml:space="preserve">Figura </w:t>
      </w:r>
      <w:r w:rsidR="0018725F">
        <w:fldChar w:fldCharType="begin"/>
      </w:r>
      <w:r w:rsidR="003E2508">
        <w:instrText xml:space="preserve"> SEQ Figura \* ARABIC </w:instrText>
      </w:r>
      <w:r w:rsidR="0018725F">
        <w:fldChar w:fldCharType="separate"/>
      </w:r>
      <w:r w:rsidR="0036769C">
        <w:rPr>
          <w:noProof/>
        </w:rPr>
        <w:t>3</w:t>
      </w:r>
      <w:r w:rsidR="0018725F">
        <w:fldChar w:fldCharType="end"/>
      </w:r>
      <w:bookmarkEnd w:id="16"/>
      <w:r>
        <w:t xml:space="preserve">: </w:t>
      </w:r>
      <w:r w:rsidR="003D0B2C" w:rsidRPr="003D0B2C">
        <w:rPr>
          <w:rFonts w:cs="Arial"/>
          <w:sz w:val="18"/>
          <w:szCs w:val="18"/>
        </w:rPr>
        <w:t xml:space="preserve">Sistema de provação </w:t>
      </w:r>
      <w:r w:rsidR="007D2D54">
        <w:rPr>
          <w:rFonts w:cs="Arial"/>
          <w:sz w:val="18"/>
          <w:szCs w:val="18"/>
        </w:rPr>
        <w:t>em linha</w:t>
      </w:r>
      <w:bookmarkEnd w:id="15"/>
      <w:bookmarkEnd w:id="17"/>
    </w:p>
    <w:p w:rsidR="008A36B8" w:rsidRPr="008A36B8" w:rsidRDefault="008A36B8" w:rsidP="008A36B8">
      <w:pPr>
        <w:jc w:val="center"/>
        <w:rPr>
          <w:sz w:val="20"/>
          <w:szCs w:val="20"/>
        </w:rPr>
      </w:pPr>
      <w:r>
        <w:t>(</w:t>
      </w:r>
      <w:r>
        <w:rPr>
          <w:sz w:val="20"/>
          <w:szCs w:val="20"/>
        </w:rPr>
        <w:t xml:space="preserve">Fonte: </w:t>
      </w:r>
      <w:hyperlink r:id="rId23" w:history="1">
        <w:r w:rsidRPr="00D20100">
          <w:rPr>
            <w:rStyle w:val="Hyperlink"/>
            <w:sz w:val="20"/>
            <w:szCs w:val="20"/>
          </w:rPr>
          <w:t>http://metrology.burtini.ca/vol_calibrate.html</w:t>
        </w:r>
      </w:hyperlink>
      <w:r>
        <w:rPr>
          <w:sz w:val="20"/>
          <w:szCs w:val="20"/>
        </w:rPr>
        <w:t xml:space="preserve"> capturado em 03/03/2010)</w:t>
      </w:r>
    </w:p>
    <w:p w:rsidR="001657B3" w:rsidRDefault="001657B3" w:rsidP="00AD3FE5"/>
    <w:p w:rsidR="00D14EB8" w:rsidRDefault="00D14EB8" w:rsidP="00AD3FE5">
      <w:pPr>
        <w:sectPr w:rsidR="00D14EB8" w:rsidSect="005F5B84">
          <w:headerReference w:type="default" r:id="rId24"/>
          <w:pgSz w:w="11906" w:h="16838"/>
          <w:pgMar w:top="1701" w:right="1134" w:bottom="1134" w:left="1701" w:header="709" w:footer="709" w:gutter="0"/>
          <w:cols w:space="708"/>
          <w:docGrid w:linePitch="360"/>
        </w:sectPr>
      </w:pPr>
    </w:p>
    <w:p w:rsidR="00CB6A22" w:rsidRDefault="003C4B88">
      <w:pPr>
        <w:pStyle w:val="Ttulo1"/>
      </w:pPr>
      <w:bookmarkStart w:id="18" w:name="_Toc267225735"/>
      <w:r w:rsidRPr="003C4B88">
        <w:lastRenderedPageBreak/>
        <w:t xml:space="preserve">O SISTEMA </w:t>
      </w:r>
      <w:r w:rsidR="00561923">
        <w:t>de provação em linha</w:t>
      </w:r>
      <w:bookmarkEnd w:id="18"/>
    </w:p>
    <w:p w:rsidR="00EC13D1" w:rsidRDefault="0003581E" w:rsidP="00E91928">
      <w:r>
        <w:t>Os provadores em linha</w:t>
      </w:r>
      <w:r w:rsidR="00874CF1">
        <w:t>, como já mencionado</w:t>
      </w:r>
      <w:r w:rsidR="00EC13D1">
        <w:t>,</w:t>
      </w:r>
      <w:r w:rsidR="00C03F77" w:rsidRPr="001657B3">
        <w:t xml:space="preserve"> são</w:t>
      </w:r>
      <w:r w:rsidR="002F682A">
        <w:t xml:space="preserve"> os</w:t>
      </w:r>
      <w:r w:rsidR="00C03F77" w:rsidRPr="001657B3">
        <w:t xml:space="preserve"> provadores</w:t>
      </w:r>
      <w:r w:rsidR="00874CF1">
        <w:t xml:space="preserve"> mais utilizados na indústria. O</w:t>
      </w:r>
      <w:r w:rsidR="00EC13D1">
        <w:t xml:space="preserve"> sistema consiste em uma tubulação conectada em paralelo com a tubulação principal</w:t>
      </w:r>
      <w:r w:rsidR="00BE006C">
        <w:t xml:space="preserve"> e seu desvio é realizado </w:t>
      </w:r>
      <w:r w:rsidR="00EC13D1">
        <w:t>logo após a saída do medidor a ser aferido</w:t>
      </w:r>
      <w:r w:rsidR="0006718E">
        <w:t>, como mostrado na</w:t>
      </w:r>
      <w:r w:rsidR="003B048F">
        <w:t xml:space="preserve"> </w:t>
      </w:r>
      <w:r w:rsidR="0018725F">
        <w:fldChar w:fldCharType="begin"/>
      </w:r>
      <w:r w:rsidR="003B048F">
        <w:instrText xml:space="preserve"> REF _Ref265192875 \h </w:instrText>
      </w:r>
      <w:r w:rsidR="0018725F">
        <w:fldChar w:fldCharType="separate"/>
      </w:r>
      <w:r w:rsidR="0036769C">
        <w:t xml:space="preserve">Figura </w:t>
      </w:r>
      <w:r w:rsidR="0036769C">
        <w:rPr>
          <w:noProof/>
        </w:rPr>
        <w:t>4</w:t>
      </w:r>
      <w:r w:rsidR="0018725F">
        <w:fldChar w:fldCharType="end"/>
      </w:r>
      <w:r w:rsidR="00EC13D1">
        <w:t>.</w:t>
      </w:r>
    </w:p>
    <w:p w:rsidR="00EC13D1" w:rsidRDefault="00CB139E" w:rsidP="00E91928">
      <w:r>
        <w:t xml:space="preserve">Para o processo de calibração, é efetuada uma manobra de válvulas que desvia o fluxo da tubulação principal para a tubulação do sistema de provação. </w:t>
      </w:r>
      <w:r w:rsidR="00056F2D">
        <w:t>Nessa tubulação do sistema de provação encontram-se sensores de posição, que são posicionados</w:t>
      </w:r>
      <w:r>
        <w:t xml:space="preserve"> na entrada e na saída</w:t>
      </w:r>
      <w:r w:rsidR="00056F2D">
        <w:t xml:space="preserve"> da mesma</w:t>
      </w:r>
      <w:r>
        <w:t xml:space="preserve">, </w:t>
      </w:r>
      <w:r w:rsidR="00056F2D">
        <w:t>tais sensores são conectados a uma central responsável pela aquisição e manipulação de dados.</w:t>
      </w:r>
    </w:p>
    <w:p w:rsidR="00CE6750" w:rsidRDefault="00CB139E" w:rsidP="00E91928">
      <w:r>
        <w:t xml:space="preserve">Com o fluxo desviado, é lançado um dispositivo no sistema que percorre a tubulação principal, ao passar pelo primeiro sensor, a central de aquisição começa então a marcar o tempo, </w:t>
      </w:r>
      <w:r w:rsidR="00BB16D2">
        <w:t>e quando o dispositivo passar pelo sensor</w:t>
      </w:r>
      <w:r w:rsidR="00874CF1">
        <w:t xml:space="preserve"> na saída a contagem do tempo pá</w:t>
      </w:r>
      <w:r w:rsidR="00BB16D2">
        <w:t>ra, e então</w:t>
      </w:r>
      <w:r w:rsidR="00056F2D">
        <w:t xml:space="preserve">, </w:t>
      </w:r>
      <w:r w:rsidR="00874CF1">
        <w:t>como sabe-se</w:t>
      </w:r>
      <w:r w:rsidR="00056F2D">
        <w:t xml:space="preserve"> o volume exato entre os sensores,</w:t>
      </w:r>
      <w:r w:rsidR="00874CF1">
        <w:t xml:space="preserve"> têm-se a</w:t>
      </w:r>
      <w:r w:rsidR="00BB16D2">
        <w:t xml:space="preserve"> vazão.</w:t>
      </w:r>
    </w:p>
    <w:tbl>
      <w:tblPr>
        <w:tblStyle w:val="Tabelacomgrade"/>
        <w:tblpPr w:leftFromText="141" w:rightFromText="141" w:vertAnchor="text" w:horzAnchor="margin" w:tblpXSpec="center" w:tblpY="10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84"/>
      </w:tblGrid>
      <w:tr w:rsidR="00E9453A" w:rsidTr="00E9453A">
        <w:tc>
          <w:tcPr>
            <w:tcW w:w="0" w:type="auto"/>
          </w:tcPr>
          <w:p w:rsidR="00E9453A" w:rsidRDefault="00E9453A" w:rsidP="00E9453A">
            <w:pPr>
              <w:pStyle w:val="PargrafodaLista"/>
              <w:keepNext/>
              <w:tabs>
                <w:tab w:val="left" w:pos="142"/>
                <w:tab w:val="left" w:pos="1170"/>
              </w:tabs>
              <w:ind w:left="0"/>
              <w:jc w:val="cente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3"/>
            </w:tblGrid>
            <w:tr w:rsidR="00E9453A" w:rsidTr="00E9453A">
              <w:trPr>
                <w:jc w:val="center"/>
              </w:trPr>
              <w:tc>
                <w:tcPr>
                  <w:tcW w:w="0" w:type="auto"/>
                </w:tcPr>
                <w:p w:rsidR="00E9453A" w:rsidRDefault="00E9453A" w:rsidP="00FD436E">
                  <w:pPr>
                    <w:pStyle w:val="PargrafodaLista"/>
                    <w:keepNext/>
                    <w:framePr w:hSpace="141" w:wrap="around" w:vAnchor="text" w:hAnchor="margin" w:xAlign="center" w:y="1033"/>
                    <w:tabs>
                      <w:tab w:val="left" w:pos="142"/>
                      <w:tab w:val="left" w:pos="1170"/>
                    </w:tabs>
                    <w:ind w:left="0"/>
                    <w:jc w:val="center"/>
                    <w:rPr>
                      <w:rFonts w:cs="Arial"/>
                      <w:szCs w:val="24"/>
                    </w:rPr>
                  </w:pPr>
                  <w:r>
                    <w:object w:dxaOrig="8744" w:dyaOrig="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202.5pt" o:ole="">
                        <v:imagedata r:id="rId25" o:title=""/>
                      </v:shape>
                      <o:OLEObject Type="Embed" ProgID="PBrush" ShapeID="_x0000_i1025" DrawAspect="Content" ObjectID="_1343559096" r:id="rId26"/>
                    </w:object>
                  </w:r>
                </w:p>
              </w:tc>
            </w:tr>
          </w:tbl>
          <w:p w:rsidR="00E9453A" w:rsidRDefault="00E9453A" w:rsidP="00E9453A">
            <w:pPr>
              <w:pStyle w:val="Legenda"/>
            </w:pPr>
            <w:bookmarkStart w:id="19" w:name="_Ref265192875"/>
            <w:bookmarkStart w:id="20" w:name="_Toc265413159"/>
            <w:r>
              <w:t xml:space="preserve">Figura </w:t>
            </w:r>
            <w:r w:rsidR="0018725F">
              <w:fldChar w:fldCharType="begin"/>
            </w:r>
            <w:r>
              <w:instrText xml:space="preserve"> SEQ Figura \* ARABIC </w:instrText>
            </w:r>
            <w:r w:rsidR="0018725F">
              <w:fldChar w:fldCharType="separate"/>
            </w:r>
            <w:r w:rsidR="0036769C">
              <w:rPr>
                <w:noProof/>
              </w:rPr>
              <w:t>4</w:t>
            </w:r>
            <w:r w:rsidR="0018725F">
              <w:fldChar w:fldCharType="end"/>
            </w:r>
            <w:bookmarkEnd w:id="19"/>
            <w:r>
              <w:t xml:space="preserve">: </w:t>
            </w:r>
            <w:r w:rsidRPr="006076E3">
              <w:t>Modelo de um provador em linha convencional unidirecional</w:t>
            </w:r>
            <w:bookmarkEnd w:id="20"/>
            <w:r>
              <w:t xml:space="preserve"> </w:t>
            </w:r>
          </w:p>
          <w:p w:rsidR="00E9453A" w:rsidRPr="00322324" w:rsidRDefault="00E9453A" w:rsidP="00E9453A">
            <w:pPr>
              <w:jc w:val="center"/>
              <w:rPr>
                <w:sz w:val="20"/>
                <w:szCs w:val="20"/>
              </w:rPr>
            </w:pPr>
            <w:r w:rsidRPr="00322324">
              <w:rPr>
                <w:sz w:val="20"/>
                <w:szCs w:val="20"/>
              </w:rPr>
              <w:t xml:space="preserve">(Fonte: ISO 7278-2, </w:t>
            </w:r>
            <w:r>
              <w:rPr>
                <w:sz w:val="20"/>
                <w:szCs w:val="20"/>
              </w:rPr>
              <w:t>(</w:t>
            </w:r>
            <w:r w:rsidRPr="00322324">
              <w:rPr>
                <w:sz w:val="20"/>
                <w:szCs w:val="20"/>
              </w:rPr>
              <w:t>1988</w:t>
            </w:r>
            <w:r>
              <w:rPr>
                <w:sz w:val="20"/>
                <w:szCs w:val="20"/>
              </w:rPr>
              <w:t>)</w:t>
            </w:r>
            <w:r w:rsidRPr="00322324">
              <w:rPr>
                <w:sz w:val="20"/>
                <w:szCs w:val="20"/>
              </w:rPr>
              <w:t>)</w:t>
            </w:r>
          </w:p>
        </w:tc>
      </w:tr>
    </w:tbl>
    <w:p w:rsidR="00D14EB8" w:rsidRDefault="0003581E" w:rsidP="00E9453A">
      <w:pPr>
        <w:sectPr w:rsidR="00D14EB8" w:rsidSect="005F5B84">
          <w:headerReference w:type="default" r:id="rId27"/>
          <w:pgSz w:w="11906" w:h="16838"/>
          <w:pgMar w:top="1701" w:right="1134" w:bottom="1134" w:left="1701" w:header="709" w:footer="709" w:gutter="0"/>
          <w:cols w:space="708"/>
          <w:docGrid w:linePitch="360"/>
        </w:sectPr>
      </w:pPr>
      <w:r>
        <w:t xml:space="preserve">Um modelo de provador em linha </w:t>
      </w:r>
      <w:r w:rsidR="00BE006C">
        <w:t>convencional unidirecional é mostrado</w:t>
      </w:r>
      <w:r w:rsidR="00E91928">
        <w:t xml:space="preserve"> na</w:t>
      </w:r>
      <w:r w:rsidR="003B048F">
        <w:t xml:space="preserve"> </w:t>
      </w:r>
      <w:fldSimple w:instr=" REF _Ref265192875 \h  \* MERGEFORMAT ">
        <w:r w:rsidR="0036769C">
          <w:t xml:space="preserve">Figura </w:t>
        </w:r>
        <w:r w:rsidR="0036769C">
          <w:rPr>
            <w:noProof/>
          </w:rPr>
          <w:t>4</w:t>
        </w:r>
      </w:fldSimple>
      <w:r w:rsidR="00874CF1">
        <w:t>, poré</w:t>
      </w:r>
      <w:r w:rsidR="00BE006C">
        <w:t>m seus detalhes s</w:t>
      </w:r>
      <w:r w:rsidR="006076E3">
        <w:t>er</w:t>
      </w:r>
      <w:r w:rsidR="00BE006C">
        <w:t>ão melhores explicados no subitem</w:t>
      </w:r>
      <w:r w:rsidR="002A361F">
        <w:t xml:space="preserve"> 3.1</w:t>
      </w:r>
      <w:r w:rsidR="00BE006C">
        <w:t>.</w:t>
      </w:r>
    </w:p>
    <w:p w:rsidR="00C334E3" w:rsidRDefault="00874CF1" w:rsidP="00E91928">
      <w:r>
        <w:lastRenderedPageBreak/>
        <w:t>Para medições</w:t>
      </w:r>
      <w:r w:rsidR="00C334E3">
        <w:t xml:space="preserve"> correta</w:t>
      </w:r>
      <w:r>
        <w:t>s</w:t>
      </w:r>
      <w:r w:rsidR="00C334E3">
        <w:t>, deve-se saber a quanti</w:t>
      </w:r>
      <w:r>
        <w:t>dade de lí</w:t>
      </w:r>
      <w:r w:rsidR="00C334E3">
        <w:t>quido exata que passou entre os sensores, e por isso é de suma importância que o dispositivo entre com interferência no sistema, para impedir então a passagem de líquido entre o dispositivo e as paredes da tubulação.</w:t>
      </w:r>
    </w:p>
    <w:p w:rsidR="00FB4CA9" w:rsidRDefault="00FB4CA9" w:rsidP="00E91928">
      <w:r>
        <w:t xml:space="preserve">Porém, após percorrer o sistema, a esfera deve sair em uma tubulação de diâmetro maior que o diâmetro da </w:t>
      </w:r>
      <w:r w:rsidR="0006718E">
        <w:t>mesma, pois assim pode repousar</w:t>
      </w:r>
      <w:r>
        <w:t xml:space="preserve"> e permitir que o fluxo do líquido continue.</w:t>
      </w:r>
    </w:p>
    <w:p w:rsidR="00DB6553" w:rsidRDefault="00DB6553" w:rsidP="00DB6553">
      <w:r>
        <w:t>O sistema provação em linha é utilizado em sua maioria das vezes para calibrar medidores de vazão que se utilizam da emissão de</w:t>
      </w:r>
      <w:r w:rsidR="00874CF1">
        <w:t xml:space="preserve"> pulsos para realizar a medição. O</w:t>
      </w:r>
      <w:r>
        <w:t xml:space="preserve"> medidor mais comum desse tipo, que também é o medidor utilizado no presente projeto, é a turbina.</w:t>
      </w:r>
    </w:p>
    <w:p w:rsidR="00DB6553" w:rsidRDefault="0006718E" w:rsidP="00DB6553">
      <w:r>
        <w:t xml:space="preserve">Segundo o </w:t>
      </w:r>
      <w:r w:rsidR="00B93988">
        <w:t>manual técnico da Instromet (200</w:t>
      </w:r>
      <w:r>
        <w:t>0), a</w:t>
      </w:r>
      <w:r w:rsidR="00DB6553">
        <w:t xml:space="preserve"> turbina é composta basicamente de um condicionador de fluxo, um anel concêntrico com a tubulação e um rotor</w:t>
      </w:r>
      <w:r w:rsidR="00B93988">
        <w:t xml:space="preserve"> (</w:t>
      </w:r>
      <w:r w:rsidR="0018725F">
        <w:fldChar w:fldCharType="begin"/>
      </w:r>
      <w:r w:rsidR="003B048F">
        <w:instrText xml:space="preserve"> REF _Ref265192919 \h </w:instrText>
      </w:r>
      <w:r w:rsidR="0018725F">
        <w:fldChar w:fldCharType="separate"/>
      </w:r>
      <w:r w:rsidR="0036769C">
        <w:t xml:space="preserve">Figura </w:t>
      </w:r>
      <w:r w:rsidR="0036769C">
        <w:rPr>
          <w:noProof/>
        </w:rPr>
        <w:t>5</w:t>
      </w:r>
      <w:r w:rsidR="0018725F">
        <w:fldChar w:fldCharType="end"/>
      </w:r>
      <w:r w:rsidR="00B93988">
        <w:t>)</w:t>
      </w:r>
      <w:r w:rsidR="00874CF1">
        <w:t>. O princí</w:t>
      </w:r>
      <w:r w:rsidR="00DB6553">
        <w:t>pio de funcio</w:t>
      </w:r>
      <w:r w:rsidR="00874CF1">
        <w:t>namento da turbina é o seguinte:</w:t>
      </w:r>
      <w:r w:rsidR="00DB6553">
        <w:t xml:space="preserve"> o fluido entra na turbina e passa inicialmente pelo condicionador de fluxo, tornando o escoamento mais uniforme, após essa passagem, o fluido se depara com um anel concêntrico com a tubulação que diminui a área de escoamento, aumenta</w:t>
      </w:r>
      <w:r>
        <w:t>ndo então a sua velocidade.</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6"/>
      </w:tblGrid>
      <w:tr w:rsidR="00866860" w:rsidTr="009E366D">
        <w:trPr>
          <w:jc w:val="center"/>
        </w:trPr>
        <w:tc>
          <w:tcPr>
            <w:tcW w:w="0" w:type="auto"/>
          </w:tcPr>
          <w:p w:rsidR="00866860" w:rsidRDefault="00866860" w:rsidP="00866860">
            <w:pPr>
              <w:keepNext/>
            </w:pPr>
            <w:r w:rsidRPr="006076E3">
              <w:rPr>
                <w:noProof/>
                <w:lang w:eastAsia="pt-BR"/>
              </w:rPr>
              <w:drawing>
                <wp:inline distT="0" distB="0" distL="0" distR="0">
                  <wp:extent cx="2571750" cy="1219200"/>
                  <wp:effectExtent l="19050" t="0" r="0" b="0"/>
                  <wp:docPr id="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8" cstate="print"/>
                          <a:srcRect/>
                          <a:stretch>
                            <a:fillRect/>
                          </a:stretch>
                        </pic:blipFill>
                        <pic:spPr bwMode="auto">
                          <a:xfrm>
                            <a:off x="0" y="0"/>
                            <a:ext cx="2571750" cy="1219200"/>
                          </a:xfrm>
                          <a:prstGeom prst="rect">
                            <a:avLst/>
                          </a:prstGeom>
                          <a:noFill/>
                          <a:ln w="9525">
                            <a:noFill/>
                            <a:miter lim="800000"/>
                            <a:headEnd/>
                            <a:tailEnd/>
                          </a:ln>
                        </pic:spPr>
                      </pic:pic>
                    </a:graphicData>
                  </a:graphic>
                </wp:inline>
              </w:drawing>
            </w:r>
          </w:p>
        </w:tc>
      </w:tr>
    </w:tbl>
    <w:p w:rsidR="00866860" w:rsidRDefault="00866860" w:rsidP="00866860">
      <w:pPr>
        <w:pStyle w:val="Legenda"/>
        <w:rPr>
          <w:szCs w:val="18"/>
        </w:rPr>
      </w:pPr>
      <w:bookmarkStart w:id="21" w:name="_Ref265192919"/>
      <w:bookmarkStart w:id="22" w:name="_Toc265413160"/>
      <w:r>
        <w:t xml:space="preserve">Figura </w:t>
      </w:r>
      <w:r w:rsidR="0018725F">
        <w:fldChar w:fldCharType="begin"/>
      </w:r>
      <w:r w:rsidR="003E2508">
        <w:instrText xml:space="preserve"> SEQ Figura \* ARABIC </w:instrText>
      </w:r>
      <w:r w:rsidR="0018725F">
        <w:fldChar w:fldCharType="separate"/>
      </w:r>
      <w:r w:rsidR="0036769C">
        <w:rPr>
          <w:noProof/>
        </w:rPr>
        <w:t>5</w:t>
      </w:r>
      <w:r w:rsidR="0018725F">
        <w:fldChar w:fldCharType="end"/>
      </w:r>
      <w:bookmarkEnd w:id="21"/>
      <w:r>
        <w:t xml:space="preserve">: </w:t>
      </w:r>
      <w:r w:rsidRPr="006076E3">
        <w:rPr>
          <w:szCs w:val="18"/>
        </w:rPr>
        <w:t>Diagrama esquemático da turbina</w:t>
      </w:r>
      <w:bookmarkEnd w:id="22"/>
    </w:p>
    <w:p w:rsidR="00322324" w:rsidRPr="00322324" w:rsidRDefault="00322324" w:rsidP="00322324">
      <w:pPr>
        <w:jc w:val="center"/>
      </w:pPr>
      <w:r w:rsidRPr="00322324">
        <w:rPr>
          <w:sz w:val="20"/>
          <w:szCs w:val="20"/>
        </w:rPr>
        <w:t xml:space="preserve">(Fonte: </w:t>
      </w:r>
      <w:r>
        <w:rPr>
          <w:sz w:val="20"/>
          <w:szCs w:val="20"/>
        </w:rPr>
        <w:t>Instromet (2000)</w:t>
      </w:r>
      <w:r w:rsidRPr="00322324">
        <w:rPr>
          <w:sz w:val="20"/>
          <w:szCs w:val="20"/>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6076E3" w:rsidTr="006076E3">
        <w:trPr>
          <w:jc w:val="center"/>
        </w:trPr>
        <w:tc>
          <w:tcPr>
            <w:tcW w:w="0" w:type="auto"/>
          </w:tcPr>
          <w:p w:rsidR="006076E3" w:rsidRDefault="006076E3" w:rsidP="006076E3">
            <w:pPr>
              <w:keepNext/>
              <w:tabs>
                <w:tab w:val="left" w:pos="1170"/>
              </w:tabs>
              <w:jc w:val="center"/>
            </w:pPr>
          </w:p>
        </w:tc>
      </w:tr>
    </w:tbl>
    <w:p w:rsidR="00DB6553" w:rsidRDefault="00DB6553" w:rsidP="00DB6553">
      <w:r>
        <w:t>Preso ao anel está o rotor</w:t>
      </w:r>
      <w:r w:rsidR="001E50FE">
        <w:t xml:space="preserve"> da turbina, que é acionado pela</w:t>
      </w:r>
      <w:r>
        <w:t xml:space="preserve"> </w:t>
      </w:r>
      <w:r w:rsidR="001E50FE">
        <w:t>quantidade de movimento transferida</w:t>
      </w:r>
      <w:r>
        <w:t xml:space="preserve"> do escoamento para o rotor, o aumento da velocidade devido a contração do fluido tem como obje</w:t>
      </w:r>
      <w:r w:rsidR="00B93988">
        <w:t>tivo o aumento desse torque.</w:t>
      </w:r>
    </w:p>
    <w:p w:rsidR="00DB6553" w:rsidRDefault="00DB6553" w:rsidP="00DB6553">
      <w:r>
        <w:lastRenderedPageBreak/>
        <w:t xml:space="preserve">O rotor da turbina gira então a uma velocidade proporcional </w:t>
      </w:r>
      <w:r w:rsidR="001E50FE">
        <w:t>à</w:t>
      </w:r>
      <w:r>
        <w:t xml:space="preserve"> velocidade do escoamento, tornando cada revolução do rotor equivalente a uma certa quantidade de volume. Essa vel</w:t>
      </w:r>
      <w:r w:rsidR="001E50FE">
        <w:t>ocidade de giro é medida por meio</w:t>
      </w:r>
      <w:r>
        <w:t xml:space="preserve"> de contadores que estão localizados nas pás do rotor, e um sensor</w:t>
      </w:r>
      <w:r w:rsidR="001E50FE">
        <w:t>es</w:t>
      </w:r>
      <w:r>
        <w:t xml:space="preserve"> de posição</w:t>
      </w:r>
      <w:r w:rsidR="001E50FE">
        <w:t>. Quando o sensor detecta a esfera, emite um pulso elétrico de maneira</w:t>
      </w:r>
      <w:r w:rsidR="00B93988">
        <w:t xml:space="preserve"> proporcional ao escoamento.</w:t>
      </w:r>
    </w:p>
    <w:p w:rsidR="007C062F" w:rsidRDefault="00DB6553" w:rsidP="00E91928">
      <w:r>
        <w:t>Cada turbina possui</w:t>
      </w:r>
      <w:r w:rsidR="007C062F">
        <w:t xml:space="preserve"> um fator k característico, esse fator é</w:t>
      </w:r>
      <w:r>
        <w:t xml:space="preserve"> uma relação</w:t>
      </w:r>
      <w:r w:rsidR="007C062F">
        <w:t xml:space="preserve"> dos pulsos que essa turbina emite por certa quantidade de volume (ISO 7278-2, 1988), por exemplo,</w:t>
      </w:r>
      <w:r>
        <w:t xml:space="preserve"> </w:t>
      </w:r>
      <w:r w:rsidR="007C062F">
        <w:t>na turbina utilizada no projeto, de acordo com o manual da TECNOFLUID</w:t>
      </w:r>
      <w:r w:rsidR="00B93988">
        <w:t xml:space="preserve"> (2009)</w:t>
      </w:r>
      <w:r w:rsidR="007C062F">
        <w:t>, ela possui um fator k de 500,39, ou s</w:t>
      </w:r>
      <w:r w:rsidR="00B93988">
        <w:t>eja, ela emitirá 500,39</w:t>
      </w:r>
      <w:r w:rsidR="007C062F">
        <w:t xml:space="preserve"> pulsos para cada m³ de líquido que atravessá-la</w:t>
      </w:r>
      <w:r w:rsidR="001E50FE">
        <w:t>. A relação entre os pulsos gerados e a vazão é linear.</w:t>
      </w:r>
    </w:p>
    <w:p w:rsidR="001C7B2E" w:rsidRDefault="001C7B2E" w:rsidP="00E91928"/>
    <w:p w:rsidR="00520D82" w:rsidRPr="00520D82" w:rsidRDefault="003A4AED" w:rsidP="00784795">
      <w:pPr>
        <w:pStyle w:val="Ttulo2"/>
      </w:pPr>
      <w:bookmarkStart w:id="23" w:name="_Toc267225736"/>
      <w:r>
        <w:t>3.1</w:t>
      </w:r>
      <w:r>
        <w:tab/>
      </w:r>
      <w:r w:rsidR="00B93988">
        <w:t>Subdivisões do</w:t>
      </w:r>
      <w:r w:rsidR="001E50FE">
        <w:t>s</w:t>
      </w:r>
      <w:r w:rsidR="006A6F16">
        <w:t xml:space="preserve"> </w:t>
      </w:r>
      <w:r w:rsidR="00561923">
        <w:t>provador</w:t>
      </w:r>
      <w:r w:rsidR="001E50FE">
        <w:t>es</w:t>
      </w:r>
      <w:r w:rsidR="00561923">
        <w:t xml:space="preserve"> em linha</w:t>
      </w:r>
      <w:bookmarkEnd w:id="23"/>
    </w:p>
    <w:p w:rsidR="002056A6" w:rsidRDefault="006A6F16" w:rsidP="005458A2">
      <w:r>
        <w:t>O</w:t>
      </w:r>
      <w:r w:rsidR="001E50FE">
        <w:t>s</w:t>
      </w:r>
      <w:r>
        <w:t xml:space="preserve"> </w:t>
      </w:r>
      <w:r w:rsidR="0003581E">
        <w:t>provador</w:t>
      </w:r>
      <w:r w:rsidR="001E50FE">
        <w:t>es</w:t>
      </w:r>
      <w:r w:rsidR="0003581E">
        <w:t xml:space="preserve"> em linha</w:t>
      </w:r>
      <w:r>
        <w:t xml:space="preserve"> pode</w:t>
      </w:r>
      <w:r w:rsidR="001E50FE">
        <w:t>m</w:t>
      </w:r>
      <w:r>
        <w:t xml:space="preserve"> ser subdividido</w:t>
      </w:r>
      <w:r w:rsidR="001E50FE">
        <w:t>s</w:t>
      </w:r>
      <w:r>
        <w:t xml:space="preserve"> de acordo com os seus dispositivos, são classificados em </w:t>
      </w:r>
      <w:r w:rsidR="0003581E">
        <w:t>provador em linha</w:t>
      </w:r>
      <w:r w:rsidR="00E26444">
        <w:t xml:space="preserve"> convencional</w:t>
      </w:r>
      <w:r w:rsidR="0003581E">
        <w:t xml:space="preserve"> ou provador em linha de pequeno volume</w:t>
      </w:r>
      <w:r w:rsidR="00E26444">
        <w:t xml:space="preserve"> (Piston Prover)</w:t>
      </w:r>
      <w:r w:rsidR="0003581E">
        <w:t>.</w:t>
      </w:r>
    </w:p>
    <w:p w:rsidR="003970BE" w:rsidRDefault="003970BE" w:rsidP="005458A2"/>
    <w:p w:rsidR="003970BE" w:rsidRDefault="003A4AED" w:rsidP="00F32E61">
      <w:pPr>
        <w:pStyle w:val="Ttulo"/>
      </w:pPr>
      <w:bookmarkStart w:id="24" w:name="_Toc267225737"/>
      <w:r w:rsidRPr="002C1AC2">
        <w:t>3</w:t>
      </w:r>
      <w:r w:rsidR="005458A2" w:rsidRPr="002C1AC2">
        <w:t>.1.1</w:t>
      </w:r>
      <w:r w:rsidR="005458A2" w:rsidRPr="002C1AC2">
        <w:tab/>
      </w:r>
      <w:r w:rsidR="00E91928" w:rsidRPr="002C1AC2">
        <w:t>Provador em linha convencional</w:t>
      </w:r>
      <w:bookmarkEnd w:id="24"/>
    </w:p>
    <w:p w:rsidR="00FD2F85" w:rsidRPr="00FD2F85" w:rsidRDefault="00D8552A" w:rsidP="00FD2F85">
      <w:r>
        <w:t xml:space="preserve">Segundo a norma ISO 7278-2 (1988):  </w:t>
      </w:r>
    </w:p>
    <w:p w:rsidR="00D10E0F" w:rsidRPr="00D10E0F" w:rsidRDefault="00416420" w:rsidP="00FD2F85">
      <w:pPr>
        <w:pStyle w:val="PargrafodaLista"/>
        <w:numPr>
          <w:ilvl w:val="0"/>
          <w:numId w:val="40"/>
        </w:numPr>
      </w:pPr>
      <w:r>
        <w:t>No</w:t>
      </w:r>
      <w:r w:rsidR="00561923">
        <w:t xml:space="preserve"> provador em linha convencional</w:t>
      </w:r>
      <w:r>
        <w:t xml:space="preserve"> o dispositivo</w:t>
      </w:r>
      <w:r w:rsidR="00056F2D">
        <w:t xml:space="preserve"> que percorre o sistema</w:t>
      </w:r>
      <w:r>
        <w:t xml:space="preserve"> é </w:t>
      </w:r>
      <w:r w:rsidR="00EA5318">
        <w:t>uma</w:t>
      </w:r>
      <w:r>
        <w:t xml:space="preserve"> esfera</w:t>
      </w:r>
      <w:r w:rsidR="00EA5318">
        <w:t xml:space="preserve"> feita</w:t>
      </w:r>
      <w:r w:rsidR="00224406">
        <w:t xml:space="preserve"> de material elastômero,</w:t>
      </w:r>
      <w:r>
        <w:t xml:space="preserve"> tal material é </w:t>
      </w:r>
      <w:r w:rsidR="00224406">
        <w:t xml:space="preserve">utilizado </w:t>
      </w:r>
      <w:r>
        <w:t>pois como o dispositivo percorre as tubulações com interferência, o mesmo deve ser capaz de se deformar e realizar o trajeto sem provocar dan</w:t>
      </w:r>
      <w:r w:rsidR="001B5A7C">
        <w:t xml:space="preserve">os a si próprio ou a </w:t>
      </w:r>
      <w:r w:rsidR="00D8552A">
        <w:t>tubulação</w:t>
      </w:r>
      <w:r w:rsidR="00D507E6">
        <w:t xml:space="preserve">. </w:t>
      </w:r>
    </w:p>
    <w:p w:rsidR="000B7673" w:rsidRDefault="00416420" w:rsidP="00FD2F85">
      <w:pPr>
        <w:pStyle w:val="PargrafodaLista"/>
        <w:numPr>
          <w:ilvl w:val="0"/>
          <w:numId w:val="40"/>
        </w:numPr>
      </w:pPr>
      <w:r>
        <w:t>A esfera deve possuir o seu diâmetro, aproximadamente, 2%</w:t>
      </w:r>
      <w:r w:rsidR="00EA5318">
        <w:t xml:space="preserve"> maior que o diâmetro</w:t>
      </w:r>
      <w:r>
        <w:t xml:space="preserve"> in</w:t>
      </w:r>
      <w:r w:rsidR="00EA5318">
        <w:t>terno da tu</w:t>
      </w:r>
      <w:r w:rsidR="00B93988">
        <w:t xml:space="preserve">bulação, devendo essa diferença </w:t>
      </w:r>
      <w:r>
        <w:t>aumentar qu</w:t>
      </w:r>
      <w:r w:rsidR="00EA5318">
        <w:t>ando se tratar de tubulações de grandes</w:t>
      </w:r>
      <w:r>
        <w:t xml:space="preserve"> diâmetros</w:t>
      </w:r>
      <w:r w:rsidR="00B93988">
        <w:t>. P</w:t>
      </w:r>
      <w:r w:rsidR="000B7673">
        <w:t>orém</w:t>
      </w:r>
      <w:r w:rsidR="00B93988">
        <w:t xml:space="preserve"> se o diâmetro for muito maior que o pré-definido, poderia</w:t>
      </w:r>
      <w:r w:rsidR="00224406">
        <w:t xml:space="preserve"> </w:t>
      </w:r>
      <w:r w:rsidR="00B93988">
        <w:t>causar</w:t>
      </w:r>
      <w:r w:rsidR="000B7673">
        <w:t xml:space="preserve"> muito atrito com a tubulação</w:t>
      </w:r>
      <w:r w:rsidR="00224406">
        <w:t>, acarretando danos na esfera e aumento de incerteza na medição</w:t>
      </w:r>
      <w:r w:rsidR="00B93988">
        <w:t>.</w:t>
      </w:r>
    </w:p>
    <w:p w:rsidR="000B7673" w:rsidRDefault="000B7673" w:rsidP="00FD2F85">
      <w:pPr>
        <w:pStyle w:val="PargrafodaLista"/>
        <w:numPr>
          <w:ilvl w:val="0"/>
          <w:numId w:val="40"/>
        </w:numPr>
      </w:pPr>
      <w:r>
        <w:lastRenderedPageBreak/>
        <w:t>A esfera deve ser preenchida com o mesmo líquido de trabal</w:t>
      </w:r>
      <w:r w:rsidR="001E54A8">
        <w:t>ho, por exemplo, na calibração de um medidor que trabalhe com água, a esfera deve então conter água em seu interior.</w:t>
      </w:r>
    </w:p>
    <w:p w:rsidR="00792580" w:rsidRDefault="00D10E0F" w:rsidP="00260262">
      <w:r>
        <w:t xml:space="preserve"> A </w:t>
      </w:r>
      <w:r w:rsidR="0018725F">
        <w:fldChar w:fldCharType="begin"/>
      </w:r>
      <w:r w:rsidR="003970BE">
        <w:instrText xml:space="preserve"> REF _Ref265003714 \h </w:instrText>
      </w:r>
      <w:r w:rsidR="0018725F">
        <w:fldChar w:fldCharType="separate"/>
      </w:r>
      <w:r w:rsidR="0036769C">
        <w:t xml:space="preserve">Tabela </w:t>
      </w:r>
      <w:r w:rsidR="0036769C">
        <w:rPr>
          <w:noProof/>
        </w:rPr>
        <w:t>1</w:t>
      </w:r>
      <w:r w:rsidR="0018725F">
        <w:fldChar w:fldCharType="end"/>
      </w:r>
      <w:r w:rsidR="003970BE">
        <w:t xml:space="preserve"> </w:t>
      </w:r>
      <w:r>
        <w:t>mostra a relação entre o tamanho das esferas com o tamanho nominal dos tubos</w:t>
      </w:r>
      <w:r w:rsidR="00CB1FA4">
        <w:t xml:space="preserve"> de acordo com o</w:t>
      </w:r>
      <w:r w:rsidR="00D507E6">
        <w:t xml:space="preserve"> site do</w:t>
      </w:r>
      <w:r w:rsidR="00CB1FA4">
        <w:t xml:space="preserve"> fabricante de</w:t>
      </w:r>
      <w:r w:rsidR="00224406">
        <w:t xml:space="preserve"> esferas GIRARD</w:t>
      </w:r>
      <w:r w:rsidR="00B93988">
        <w:rPr>
          <w:rStyle w:val="Refdenotaderodap"/>
        </w:rPr>
        <w:footnoteReference w:id="9"/>
      </w:r>
      <w:r>
        <w:t>.</w:t>
      </w:r>
      <w:r w:rsidR="001B5A7C" w:rsidRPr="001B5A7C">
        <w:t xml:space="preserve"> </w:t>
      </w:r>
    </w:p>
    <w:p w:rsidR="007C062F" w:rsidRDefault="007C062F" w:rsidP="00576FB4">
      <w:pPr>
        <w:pStyle w:val="Legenda"/>
      </w:pPr>
      <w:bookmarkStart w:id="25" w:name="_Ref264642935"/>
    </w:p>
    <w:p w:rsidR="00792580" w:rsidRPr="00792580" w:rsidRDefault="00260262" w:rsidP="00576FB4">
      <w:pPr>
        <w:pStyle w:val="Legenda"/>
        <w:rPr>
          <w:rFonts w:cs="Arial"/>
          <w:color w:val="FF0000"/>
        </w:rPr>
      </w:pPr>
      <w:bookmarkStart w:id="26" w:name="_Ref265003714"/>
      <w:bookmarkStart w:id="27" w:name="_Toc265413224"/>
      <w:r>
        <w:t xml:space="preserve">Tabela </w:t>
      </w:r>
      <w:fldSimple w:instr=" SEQ Tabela \* ARABIC ">
        <w:r w:rsidR="0036769C">
          <w:rPr>
            <w:noProof/>
          </w:rPr>
          <w:t>1</w:t>
        </w:r>
      </w:fldSimple>
      <w:bookmarkEnd w:id="25"/>
      <w:bookmarkEnd w:id="26"/>
      <w:r>
        <w:t xml:space="preserve">: </w:t>
      </w:r>
      <w:r w:rsidR="00792580" w:rsidRPr="00792580">
        <w:rPr>
          <w:rFonts w:cs="Arial"/>
        </w:rPr>
        <w:t>Diâmetro recomendado para as esferas</w:t>
      </w:r>
      <w:r w:rsidR="00904370">
        <w:rPr>
          <w:rFonts w:cs="Arial"/>
        </w:rPr>
        <w:t xml:space="preserve"> de elastômero</w:t>
      </w:r>
      <w:bookmarkEnd w:id="27"/>
    </w:p>
    <w:tbl>
      <w:tblPr>
        <w:tblW w:w="8019" w:type="dxa"/>
        <w:jc w:val="center"/>
        <w:tblInd w:w="-689" w:type="dxa"/>
        <w:tblBorders>
          <w:top w:val="single" w:sz="4" w:space="0" w:color="auto"/>
          <w:bottom w:val="single" w:sz="4" w:space="0" w:color="auto"/>
          <w:insideH w:val="single" w:sz="4" w:space="0" w:color="auto"/>
        </w:tblBorders>
        <w:tblCellMar>
          <w:left w:w="70" w:type="dxa"/>
          <w:right w:w="70" w:type="dxa"/>
        </w:tblCellMar>
        <w:tblLook w:val="04A0"/>
      </w:tblPr>
      <w:tblGrid>
        <w:gridCol w:w="3844"/>
        <w:gridCol w:w="4175"/>
      </w:tblGrid>
      <w:tr w:rsidR="00D10E0F" w:rsidRPr="00737ECC" w:rsidTr="00FD436E">
        <w:trPr>
          <w:trHeight w:val="300"/>
          <w:jc w:val="center"/>
        </w:trPr>
        <w:tc>
          <w:tcPr>
            <w:tcW w:w="3844" w:type="dxa"/>
            <w:tcBorders>
              <w:bottom w:val="single" w:sz="4" w:space="0" w:color="auto"/>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Diâmetro nominal do tubo (mm)</w:t>
            </w:r>
          </w:p>
        </w:tc>
        <w:tc>
          <w:tcPr>
            <w:tcW w:w="4175" w:type="dxa"/>
            <w:tcBorders>
              <w:bottom w:val="single" w:sz="4" w:space="0" w:color="auto"/>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Diâmetro aproximado da esfera (mm)</w:t>
            </w:r>
          </w:p>
        </w:tc>
      </w:tr>
      <w:tr w:rsidR="00D10E0F" w:rsidRPr="00737ECC" w:rsidTr="00FD436E">
        <w:trPr>
          <w:trHeight w:val="300"/>
          <w:jc w:val="center"/>
        </w:trPr>
        <w:tc>
          <w:tcPr>
            <w:tcW w:w="3844" w:type="dxa"/>
            <w:tcBorders>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50</w:t>
            </w:r>
          </w:p>
        </w:tc>
        <w:tc>
          <w:tcPr>
            <w:tcW w:w="4175" w:type="dxa"/>
            <w:tcBorders>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53</w:t>
            </w:r>
          </w:p>
        </w:tc>
      </w:tr>
      <w:tr w:rsidR="00D10E0F" w:rsidRPr="00737ECC" w:rsidTr="00FD436E">
        <w:trPr>
          <w:trHeight w:val="300"/>
          <w:jc w:val="center"/>
        </w:trPr>
        <w:tc>
          <w:tcPr>
            <w:tcW w:w="3844"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65</w:t>
            </w:r>
          </w:p>
        </w:tc>
        <w:tc>
          <w:tcPr>
            <w:tcW w:w="4175"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65</w:t>
            </w:r>
          </w:p>
        </w:tc>
      </w:tr>
      <w:tr w:rsidR="00D10E0F" w:rsidRPr="00737ECC" w:rsidTr="00FD436E">
        <w:trPr>
          <w:trHeight w:val="300"/>
          <w:jc w:val="center"/>
        </w:trPr>
        <w:tc>
          <w:tcPr>
            <w:tcW w:w="3844"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80</w:t>
            </w:r>
          </w:p>
        </w:tc>
        <w:tc>
          <w:tcPr>
            <w:tcW w:w="4175"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83</w:t>
            </w:r>
          </w:p>
        </w:tc>
      </w:tr>
      <w:tr w:rsidR="00D10E0F" w:rsidRPr="00737ECC" w:rsidTr="00FD436E">
        <w:trPr>
          <w:trHeight w:val="300"/>
          <w:jc w:val="center"/>
        </w:trPr>
        <w:tc>
          <w:tcPr>
            <w:tcW w:w="3844"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100</w:t>
            </w:r>
          </w:p>
        </w:tc>
        <w:tc>
          <w:tcPr>
            <w:tcW w:w="4175"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100</w:t>
            </w:r>
          </w:p>
        </w:tc>
      </w:tr>
      <w:tr w:rsidR="00D10E0F" w:rsidRPr="00737ECC" w:rsidTr="00FD436E">
        <w:trPr>
          <w:trHeight w:val="300"/>
          <w:jc w:val="center"/>
        </w:trPr>
        <w:tc>
          <w:tcPr>
            <w:tcW w:w="3844"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150</w:t>
            </w:r>
          </w:p>
        </w:tc>
        <w:tc>
          <w:tcPr>
            <w:tcW w:w="4175"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154</w:t>
            </w:r>
          </w:p>
        </w:tc>
      </w:tr>
      <w:tr w:rsidR="00D10E0F" w:rsidRPr="00737ECC" w:rsidTr="00FD436E">
        <w:trPr>
          <w:trHeight w:val="300"/>
          <w:jc w:val="center"/>
        </w:trPr>
        <w:tc>
          <w:tcPr>
            <w:tcW w:w="3844"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200</w:t>
            </w:r>
          </w:p>
        </w:tc>
        <w:tc>
          <w:tcPr>
            <w:tcW w:w="4175"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203</w:t>
            </w:r>
          </w:p>
        </w:tc>
      </w:tr>
      <w:tr w:rsidR="00D10E0F" w:rsidRPr="00737ECC" w:rsidTr="00FD436E">
        <w:trPr>
          <w:trHeight w:val="300"/>
          <w:jc w:val="center"/>
        </w:trPr>
        <w:tc>
          <w:tcPr>
            <w:tcW w:w="3844"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250</w:t>
            </w:r>
          </w:p>
        </w:tc>
        <w:tc>
          <w:tcPr>
            <w:tcW w:w="4175" w:type="dxa"/>
            <w:tcBorders>
              <w:top w:val="nil"/>
              <w:bottom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254</w:t>
            </w:r>
          </w:p>
        </w:tc>
      </w:tr>
      <w:tr w:rsidR="00D10E0F" w:rsidRPr="00737ECC" w:rsidTr="00FD436E">
        <w:trPr>
          <w:trHeight w:val="300"/>
          <w:jc w:val="center"/>
        </w:trPr>
        <w:tc>
          <w:tcPr>
            <w:tcW w:w="3844" w:type="dxa"/>
            <w:tcBorders>
              <w:top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300</w:t>
            </w:r>
          </w:p>
        </w:tc>
        <w:tc>
          <w:tcPr>
            <w:tcW w:w="4175" w:type="dxa"/>
            <w:tcBorders>
              <w:top w:val="nil"/>
            </w:tcBorders>
            <w:shd w:val="clear" w:color="auto" w:fill="auto"/>
            <w:noWrap/>
            <w:vAlign w:val="bottom"/>
          </w:tcPr>
          <w:p w:rsidR="00D10E0F" w:rsidRPr="00D10E0F" w:rsidRDefault="00D10E0F" w:rsidP="00792580">
            <w:pPr>
              <w:spacing w:after="0" w:line="240" w:lineRule="auto"/>
              <w:jc w:val="center"/>
              <w:rPr>
                <w:rFonts w:eastAsia="Times New Roman"/>
                <w:color w:val="000000"/>
                <w:lang w:eastAsia="pt-BR"/>
              </w:rPr>
            </w:pPr>
            <w:r w:rsidRPr="00D10E0F">
              <w:rPr>
                <w:rFonts w:eastAsia="Times New Roman"/>
                <w:color w:val="000000"/>
                <w:lang w:eastAsia="pt-BR"/>
              </w:rPr>
              <w:t>307</w:t>
            </w:r>
          </w:p>
        </w:tc>
      </w:tr>
    </w:tbl>
    <w:p w:rsidR="004A1CE2" w:rsidRDefault="004A1CE2" w:rsidP="00D10E0F">
      <w:pPr>
        <w:pStyle w:val="PargrafodaLista"/>
        <w:tabs>
          <w:tab w:val="left" w:pos="1170"/>
        </w:tabs>
        <w:ind w:left="0"/>
        <w:jc w:val="center"/>
        <w:rPr>
          <w:rFonts w:cs="Arial"/>
          <w:szCs w:val="24"/>
        </w:rPr>
      </w:pPr>
    </w:p>
    <w:p w:rsidR="00DB36CF" w:rsidRDefault="0003581E" w:rsidP="00E91928">
      <w:r>
        <w:t>O provador em linha</w:t>
      </w:r>
      <w:r w:rsidR="00EA5318">
        <w:t xml:space="preserve"> convencional</w:t>
      </w:r>
      <w:r w:rsidR="00DB36CF">
        <w:t xml:space="preserve"> também pode ser subdividido</w:t>
      </w:r>
      <w:r w:rsidR="00EA5318">
        <w:t xml:space="preserve"> em 2 tipos, o unidirecional e o bidirecional</w:t>
      </w:r>
      <w:r w:rsidR="00DB36CF">
        <w:t>.</w:t>
      </w:r>
    </w:p>
    <w:p w:rsidR="00417B06" w:rsidRDefault="00EA5318" w:rsidP="00E91928">
      <w:r>
        <w:t xml:space="preserve">O </w:t>
      </w:r>
      <w:r w:rsidR="0003581E">
        <w:t>provador em linha</w:t>
      </w:r>
      <w:r>
        <w:t xml:space="preserve"> convencional unidireci</w:t>
      </w:r>
      <w:r w:rsidR="00D10E0F">
        <w:t>onal</w:t>
      </w:r>
      <w:r w:rsidR="004A1CE2">
        <w:t xml:space="preserve"> é aquele cujo fluxo do líquido é sempre no mesmo sentindo, ou seja, a esfera irá percorrer </w:t>
      </w:r>
      <w:r w:rsidR="00417B06">
        <w:t>a tubulação partindo sempre de um mesmo ponto fixo e terminando o seu percurso em outro ponto fixo</w:t>
      </w:r>
      <w:r w:rsidR="00904370">
        <w:t xml:space="preserve"> (ISO 7278-2, 1988), conforme mostrado na</w:t>
      </w:r>
      <w:r w:rsidR="00B5298E">
        <w:t xml:space="preserve"> </w:t>
      </w:r>
      <w:r w:rsidR="0018725F">
        <w:fldChar w:fldCharType="begin"/>
      </w:r>
      <w:r w:rsidR="003B048F">
        <w:instrText xml:space="preserve"> REF _Ref265188328 \h </w:instrText>
      </w:r>
      <w:r w:rsidR="0018725F">
        <w:fldChar w:fldCharType="separate"/>
      </w:r>
      <w:r w:rsidR="0036769C">
        <w:t xml:space="preserve">Figura </w:t>
      </w:r>
      <w:r w:rsidR="0036769C">
        <w:rPr>
          <w:noProof/>
        </w:rPr>
        <w:t>6</w:t>
      </w:r>
      <w:r w:rsidR="0018725F">
        <w:fldChar w:fldCharType="end"/>
      </w:r>
      <w:r w:rsidR="00417B06">
        <w:t xml:space="preserve">. </w:t>
      </w:r>
    </w:p>
    <w:p w:rsidR="006C7FEA" w:rsidRDefault="00417B06" w:rsidP="006C7FEA">
      <w:r>
        <w:t xml:space="preserve">Portanto, para o funcionamento de um </w:t>
      </w:r>
      <w:r w:rsidR="0003581E">
        <w:t>provador em linha</w:t>
      </w:r>
      <w:r>
        <w:t xml:space="preserve"> convencional unidirecional, a esfera deve retornar para o ponto inicial por fora do sistema, existindo duas maneiras de ser realizado este retorno, de maneira manual</w:t>
      </w:r>
      <w:r w:rsidR="0003351D">
        <w:t>, onde retira-se a esfera completamente do sistema manualmente e insere-se novamente na entrada, e de maneira automática</w:t>
      </w:r>
      <w:r w:rsidR="00B5298E">
        <w:t xml:space="preserve"> </w:t>
      </w:r>
      <w:r w:rsidR="000413C6">
        <w:t>(</w:t>
      </w:r>
      <w:r w:rsidR="0018725F">
        <w:fldChar w:fldCharType="begin"/>
      </w:r>
      <w:r w:rsidR="00B5298E">
        <w:instrText xml:space="preserve"> REF _Ref265188328 \h </w:instrText>
      </w:r>
      <w:r w:rsidR="0018725F">
        <w:fldChar w:fldCharType="separate"/>
      </w:r>
      <w:r w:rsidR="0036769C">
        <w:t xml:space="preserve">Figura </w:t>
      </w:r>
      <w:r w:rsidR="0036769C">
        <w:rPr>
          <w:noProof/>
        </w:rPr>
        <w:t>6</w:t>
      </w:r>
      <w:r w:rsidR="0018725F">
        <w:fldChar w:fldCharType="end"/>
      </w:r>
      <w:r w:rsidR="000413C6">
        <w:t>)</w:t>
      </w:r>
      <w:r w:rsidR="0003351D">
        <w:t>, onde é construído uma ligação entre a saída e entrada, e após o percurso a esfera cai automaticamente na entrada</w:t>
      </w:r>
      <w:r w:rsidR="006C7FEA">
        <w:t xml:space="preserve"> (</w:t>
      </w:r>
      <w:r w:rsidR="00F25D5A">
        <w:t>IS</w:t>
      </w:r>
      <w:r w:rsidR="006C7FEA">
        <w:t>O 7278-4, 1999)</w:t>
      </w:r>
      <w: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16"/>
      </w:tblGrid>
      <w:tr w:rsidR="00C50BD1" w:rsidTr="009E366D">
        <w:trPr>
          <w:jc w:val="center"/>
        </w:trPr>
        <w:tc>
          <w:tcPr>
            <w:tcW w:w="0" w:type="auto"/>
          </w:tcPr>
          <w:p w:rsidR="00C50BD1" w:rsidRDefault="00C50BD1" w:rsidP="00C50BD1">
            <w:pPr>
              <w:keepNext/>
            </w:pPr>
            <w:r>
              <w:object w:dxaOrig="7200" w:dyaOrig="4605">
                <v:shape id="_x0000_i1026" type="#_x0000_t75" style="width:5in;height:228.75pt" o:ole="">
                  <v:imagedata r:id="rId29" o:title=""/>
                </v:shape>
                <o:OLEObject Type="Embed" ProgID="PBrush" ShapeID="_x0000_i1026" DrawAspect="Content" ObjectID="_1343559097" r:id="rId30"/>
              </w:object>
            </w:r>
          </w:p>
        </w:tc>
      </w:tr>
    </w:tbl>
    <w:p w:rsidR="006C7FEA" w:rsidRDefault="00C50BD1" w:rsidP="00C50BD1">
      <w:pPr>
        <w:pStyle w:val="Legenda"/>
      </w:pPr>
      <w:bookmarkStart w:id="28" w:name="_Ref265188328"/>
      <w:bookmarkStart w:id="29" w:name="_Toc265413161"/>
      <w:r>
        <w:t xml:space="preserve">Figura </w:t>
      </w:r>
      <w:r w:rsidR="0018725F">
        <w:fldChar w:fldCharType="begin"/>
      </w:r>
      <w:r w:rsidR="003E2508">
        <w:instrText xml:space="preserve"> SEQ Figura \* ARABIC </w:instrText>
      </w:r>
      <w:r w:rsidR="0018725F">
        <w:fldChar w:fldCharType="separate"/>
      </w:r>
      <w:r w:rsidR="0036769C">
        <w:rPr>
          <w:noProof/>
        </w:rPr>
        <w:t>6</w:t>
      </w:r>
      <w:r w:rsidR="0018725F">
        <w:fldChar w:fldCharType="end"/>
      </w:r>
      <w:bookmarkEnd w:id="28"/>
      <w:r>
        <w:t xml:space="preserve">: </w:t>
      </w:r>
      <w:r w:rsidRPr="00FB142F">
        <w:t xml:space="preserve">Modelo </w:t>
      </w:r>
      <w:r>
        <w:t>de um provador em linha</w:t>
      </w:r>
      <w:r w:rsidRPr="00FB142F">
        <w:t xml:space="preserve"> </w:t>
      </w:r>
      <w:r>
        <w:t>unidirecional com retorno automático.</w:t>
      </w:r>
      <w:bookmarkEnd w:id="29"/>
    </w:p>
    <w:p w:rsidR="00322324" w:rsidRPr="00322324" w:rsidRDefault="00322324" w:rsidP="00322324">
      <w:pPr>
        <w:jc w:val="center"/>
      </w:pPr>
      <w:r w:rsidRPr="00322324">
        <w:rPr>
          <w:sz w:val="20"/>
          <w:szCs w:val="20"/>
        </w:rPr>
        <w:t>(Fonte: ISO</w:t>
      </w:r>
      <w:r>
        <w:rPr>
          <w:sz w:val="20"/>
          <w:szCs w:val="20"/>
        </w:rPr>
        <w:t xml:space="preserve"> 7278-4</w:t>
      </w:r>
      <w:r w:rsidRPr="00322324">
        <w:rPr>
          <w:sz w:val="20"/>
          <w:szCs w:val="20"/>
        </w:rPr>
        <w:t xml:space="preserve">, </w:t>
      </w:r>
      <w:r>
        <w:rPr>
          <w:sz w:val="20"/>
          <w:szCs w:val="20"/>
        </w:rPr>
        <w:t>(1999)</w:t>
      </w:r>
      <w:r w:rsidRPr="00322324">
        <w:rPr>
          <w:sz w:val="20"/>
          <w:szCs w:val="20"/>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3970BE" w:rsidTr="003970BE">
        <w:trPr>
          <w:jc w:val="center"/>
        </w:trPr>
        <w:tc>
          <w:tcPr>
            <w:tcW w:w="0" w:type="auto"/>
          </w:tcPr>
          <w:p w:rsidR="003970BE" w:rsidRDefault="003970BE" w:rsidP="0003351D">
            <w:pPr>
              <w:pStyle w:val="PargrafodaLista"/>
              <w:tabs>
                <w:tab w:val="left" w:pos="1170"/>
              </w:tabs>
              <w:ind w:left="0"/>
              <w:jc w:val="center"/>
              <w:rPr>
                <w:rFonts w:cs="Arial"/>
                <w:sz w:val="18"/>
                <w:szCs w:val="18"/>
              </w:rPr>
            </w:pPr>
          </w:p>
        </w:tc>
      </w:tr>
    </w:tbl>
    <w:p w:rsidR="00BD0B01" w:rsidRDefault="00FB142F" w:rsidP="00E91928">
      <w:r>
        <w:t xml:space="preserve">O </w:t>
      </w:r>
      <w:r w:rsidR="0003581E">
        <w:t>provador em linha</w:t>
      </w:r>
      <w:r>
        <w:t xml:space="preserve"> convencional bidirecional</w:t>
      </w:r>
      <w:r w:rsidR="006C7FEA">
        <w:t xml:space="preserve"> </w:t>
      </w:r>
      <w:r w:rsidR="000413C6">
        <w:t>(</w:t>
      </w:r>
      <w:r w:rsidR="0018725F">
        <w:fldChar w:fldCharType="begin"/>
      </w:r>
      <w:r w:rsidR="003B048F">
        <w:instrText xml:space="preserve"> REF _Ref265192972 \h </w:instrText>
      </w:r>
      <w:r w:rsidR="0018725F">
        <w:fldChar w:fldCharType="separate"/>
      </w:r>
      <w:r w:rsidR="0036769C">
        <w:t xml:space="preserve">Figura </w:t>
      </w:r>
      <w:r w:rsidR="0036769C">
        <w:rPr>
          <w:noProof/>
        </w:rPr>
        <w:t>7</w:t>
      </w:r>
      <w:r w:rsidR="0018725F">
        <w:fldChar w:fldCharType="end"/>
      </w:r>
      <w:r w:rsidR="000413C6">
        <w:t>)</w:t>
      </w:r>
      <w:r w:rsidR="001E50FE">
        <w:t xml:space="preserve"> </w:t>
      </w:r>
      <w:r>
        <w:t>permite o fluxo do líquido nos dois sentidos do siste</w:t>
      </w:r>
      <w:r w:rsidR="00E26444">
        <w:t>ma</w:t>
      </w:r>
      <w:r>
        <w:t>,</w:t>
      </w:r>
      <w:r w:rsidR="00E26444">
        <w:t xml:space="preserve"> portanto,</w:t>
      </w:r>
      <w:r>
        <w:t xml:space="preserve"> a esfera ao terminar o seu percurso</w:t>
      </w:r>
      <w:r w:rsidR="00E26444">
        <w:t>, com a reversão do sentido do fluxo, volta pelo mesmo caminho de ida, obtendo novos dados sem a necessidade de retirada da esfera do sistema</w:t>
      </w:r>
      <w:r w:rsidR="00D507E6">
        <w:t xml:space="preserve"> (ISO 7278-2, 1988)</w:t>
      </w:r>
      <w:r w:rsidR="00E26444">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8"/>
      </w:tblGrid>
      <w:tr w:rsidR="00866860" w:rsidTr="00E9453A">
        <w:trPr>
          <w:jc w:val="center"/>
        </w:trPr>
        <w:tc>
          <w:tcPr>
            <w:tcW w:w="0" w:type="auto"/>
          </w:tcPr>
          <w:p w:rsidR="00866860" w:rsidRDefault="00E9453A" w:rsidP="00E9453A">
            <w:pPr>
              <w:keepNext/>
              <w:jc w:val="center"/>
            </w:pPr>
            <w:r>
              <w:object w:dxaOrig="7589" w:dyaOrig="4381">
                <v:shape id="_x0000_i1027" type="#_x0000_t75" style="width:358.5pt;height:205.5pt" o:ole="">
                  <v:imagedata r:id="rId31" o:title=""/>
                </v:shape>
                <o:OLEObject Type="Embed" ProgID="PBrush" ShapeID="_x0000_i1027" DrawAspect="Content" ObjectID="_1343559098" r:id="rId32"/>
              </w:object>
            </w:r>
          </w:p>
        </w:tc>
      </w:tr>
    </w:tbl>
    <w:p w:rsidR="00866860" w:rsidRDefault="00866860" w:rsidP="00866860">
      <w:pPr>
        <w:pStyle w:val="Legenda"/>
      </w:pPr>
      <w:bookmarkStart w:id="30" w:name="_Ref265192972"/>
      <w:bookmarkStart w:id="31" w:name="_Toc265413162"/>
      <w:r>
        <w:t xml:space="preserve">Figura </w:t>
      </w:r>
      <w:r w:rsidR="0018725F">
        <w:fldChar w:fldCharType="begin"/>
      </w:r>
      <w:r w:rsidR="003E2508">
        <w:instrText xml:space="preserve"> SEQ Figura \* ARABIC </w:instrText>
      </w:r>
      <w:r w:rsidR="0018725F">
        <w:fldChar w:fldCharType="separate"/>
      </w:r>
      <w:r w:rsidR="0036769C">
        <w:rPr>
          <w:noProof/>
        </w:rPr>
        <w:t>7</w:t>
      </w:r>
      <w:r w:rsidR="0018725F">
        <w:fldChar w:fldCharType="end"/>
      </w:r>
      <w:bookmarkEnd w:id="30"/>
      <w:r>
        <w:t xml:space="preserve">: </w:t>
      </w:r>
      <w:r w:rsidRPr="003970BE">
        <w:t>Provador em linha Bidirecional</w:t>
      </w:r>
      <w:r>
        <w:t>.</w:t>
      </w:r>
      <w:bookmarkEnd w:id="31"/>
    </w:p>
    <w:p w:rsidR="00322324" w:rsidRPr="00322324" w:rsidRDefault="00322324" w:rsidP="00322324">
      <w:pPr>
        <w:jc w:val="center"/>
      </w:pPr>
      <w:r w:rsidRPr="00322324">
        <w:rPr>
          <w:sz w:val="20"/>
          <w:szCs w:val="20"/>
        </w:rPr>
        <w:t xml:space="preserve">(Fonte: ISO 7278-2, </w:t>
      </w:r>
      <w:r>
        <w:rPr>
          <w:sz w:val="20"/>
          <w:szCs w:val="20"/>
        </w:rPr>
        <w:t>(</w:t>
      </w:r>
      <w:r w:rsidRPr="00322324">
        <w:rPr>
          <w:sz w:val="20"/>
          <w:szCs w:val="20"/>
        </w:rPr>
        <w:t>1988</w:t>
      </w:r>
      <w:r>
        <w:rPr>
          <w:sz w:val="20"/>
          <w:szCs w:val="20"/>
        </w:rPr>
        <w:t>)</w:t>
      </w:r>
      <w:r w:rsidRPr="00322324">
        <w:rPr>
          <w:sz w:val="20"/>
          <w:szCs w:val="20"/>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3970BE" w:rsidTr="003970BE">
        <w:trPr>
          <w:jc w:val="center"/>
        </w:trPr>
        <w:tc>
          <w:tcPr>
            <w:tcW w:w="0" w:type="auto"/>
          </w:tcPr>
          <w:p w:rsidR="003970BE" w:rsidRDefault="003970BE" w:rsidP="003970BE">
            <w:pPr>
              <w:pStyle w:val="PargrafodaLista"/>
              <w:keepNext/>
              <w:tabs>
                <w:tab w:val="left" w:pos="1170"/>
              </w:tabs>
              <w:spacing w:line="240" w:lineRule="auto"/>
              <w:ind w:left="0"/>
              <w:jc w:val="center"/>
              <w:rPr>
                <w:rFonts w:cs="Arial"/>
                <w:szCs w:val="24"/>
              </w:rPr>
            </w:pPr>
          </w:p>
        </w:tc>
      </w:tr>
    </w:tbl>
    <w:p w:rsidR="00C50D7B" w:rsidRDefault="00E26444" w:rsidP="00322324">
      <w:r w:rsidRPr="00AD3FE5">
        <w:t>A reversão de fluxo ocorre</w:t>
      </w:r>
      <w:r w:rsidR="006C7FEA">
        <w:t xml:space="preserve"> graças a uma válvula de 4 vias. Esta</w:t>
      </w:r>
      <w:r w:rsidRPr="00AD3FE5">
        <w:t xml:space="preserve"> é uma válvula especial que possui duas entradas e 2 saídas, e permite com somente uma manobra a reversão do fluxo</w:t>
      </w:r>
      <w:r w:rsidR="00932E3B" w:rsidRPr="00AD3FE5">
        <w:t>. Uma válvula de 4 vias pode ser substituída por 4 válvulas simples, se tornando uma opção mais econômica, porém perde-se na praticidade e na velocidade de uma manobra completa</w:t>
      </w:r>
      <w:r w:rsidR="006C7FEA">
        <w:t xml:space="preserve"> (ISO 7278-2, 1988</w:t>
      </w:r>
      <w:r w:rsidR="00322324">
        <w:t>)</w:t>
      </w:r>
      <w:r w:rsidR="00322324" w:rsidRPr="00AD3FE5">
        <w:t xml:space="preserve">. </w:t>
      </w:r>
      <w:r w:rsidR="000413C6">
        <w:t xml:space="preserve">Seu funcionamento é exemplificado na </w:t>
      </w:r>
      <w:fldSimple w:instr=" REF _Ref265192986 \h  \* MERGEFORMAT ">
        <w:r w:rsidR="0036769C">
          <w:t xml:space="preserve">Figura </w:t>
        </w:r>
        <w:r w:rsidR="0036769C">
          <w:rPr>
            <w:noProof/>
          </w:rPr>
          <w:t>8</w:t>
        </w:r>
      </w:fldSimple>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7"/>
      </w:tblGrid>
      <w:tr w:rsidR="00BD0B01" w:rsidTr="009E366D">
        <w:trPr>
          <w:jc w:val="center"/>
        </w:trPr>
        <w:tc>
          <w:tcPr>
            <w:tcW w:w="0" w:type="auto"/>
          </w:tcPr>
          <w:bookmarkStart w:id="32" w:name="_Ref265159413"/>
          <w:p w:rsidR="00BD0B01" w:rsidRDefault="001F4B38" w:rsidP="00BD0B01">
            <w:pPr>
              <w:pStyle w:val="Legenda"/>
              <w:keepNext/>
            </w:pPr>
            <w:r>
              <w:object w:dxaOrig="5775" w:dyaOrig="4275">
                <v:shape id="_x0000_i1028" type="#_x0000_t75" style="width:222pt;height:164.25pt" o:ole="">
                  <v:imagedata r:id="rId33" o:title=""/>
                </v:shape>
                <o:OLEObject Type="Embed" ProgID="PBrush" ShapeID="_x0000_i1028" DrawAspect="Content" ObjectID="_1343559099" r:id="rId34"/>
              </w:object>
            </w:r>
          </w:p>
        </w:tc>
      </w:tr>
    </w:tbl>
    <w:p w:rsidR="00F25D5A" w:rsidRDefault="00BD0B01" w:rsidP="00BD0B01">
      <w:pPr>
        <w:pStyle w:val="Legenda"/>
      </w:pPr>
      <w:bookmarkStart w:id="33" w:name="_Ref265192986"/>
      <w:bookmarkStart w:id="34" w:name="_Toc265413163"/>
      <w:r>
        <w:t xml:space="preserve">Figura </w:t>
      </w:r>
      <w:r w:rsidR="0018725F">
        <w:fldChar w:fldCharType="begin"/>
      </w:r>
      <w:r w:rsidR="003E2508">
        <w:instrText xml:space="preserve"> SEQ Figura \* ARABIC </w:instrText>
      </w:r>
      <w:r w:rsidR="0018725F">
        <w:fldChar w:fldCharType="separate"/>
      </w:r>
      <w:r w:rsidR="0036769C">
        <w:rPr>
          <w:noProof/>
        </w:rPr>
        <w:t>8</w:t>
      </w:r>
      <w:r w:rsidR="0018725F">
        <w:fldChar w:fldCharType="end"/>
      </w:r>
      <w:bookmarkEnd w:id="33"/>
      <w:r>
        <w:t xml:space="preserve">: </w:t>
      </w:r>
      <w:r w:rsidRPr="002771AD">
        <w:t>Funcionamento de uma válvula de 4 vias.</w:t>
      </w:r>
      <w:bookmarkEnd w:id="32"/>
      <w:bookmarkEnd w:id="34"/>
    </w:p>
    <w:p w:rsidR="00BD0B01" w:rsidRPr="00BD0B01" w:rsidRDefault="00322324" w:rsidP="00322324">
      <w:pPr>
        <w:jc w:val="center"/>
      </w:pPr>
      <w:r w:rsidRPr="00322324">
        <w:rPr>
          <w:sz w:val="20"/>
          <w:szCs w:val="20"/>
        </w:rPr>
        <w:t xml:space="preserve">(Fonte: ISO 7278-2, </w:t>
      </w:r>
      <w:r>
        <w:rPr>
          <w:sz w:val="20"/>
          <w:szCs w:val="20"/>
        </w:rPr>
        <w:t>(</w:t>
      </w:r>
      <w:r w:rsidRPr="00322324">
        <w:rPr>
          <w:sz w:val="20"/>
          <w:szCs w:val="20"/>
        </w:rPr>
        <w:t>1988</w:t>
      </w:r>
      <w:r>
        <w:rPr>
          <w:sz w:val="20"/>
          <w:szCs w:val="20"/>
        </w:rPr>
        <w:t>)</w:t>
      </w:r>
      <w:r w:rsidRPr="00322324">
        <w:rPr>
          <w:sz w:val="20"/>
          <w:szCs w:val="20"/>
        </w:rPr>
        <w:t>)</w:t>
      </w:r>
    </w:p>
    <w:p w:rsidR="00AD3FE5" w:rsidRPr="000413C6" w:rsidRDefault="003A4AED" w:rsidP="00F32E61">
      <w:pPr>
        <w:pStyle w:val="Ttulo"/>
      </w:pPr>
      <w:bookmarkStart w:id="35" w:name="_Toc267225738"/>
      <w:r>
        <w:t>3</w:t>
      </w:r>
      <w:r w:rsidR="00180F03" w:rsidRPr="000413C6">
        <w:t>.1.2</w:t>
      </w:r>
      <w:r w:rsidR="00180F03" w:rsidRPr="000413C6">
        <w:tab/>
      </w:r>
      <w:r w:rsidR="00561923">
        <w:t>Provador em linha de pequeno volume</w:t>
      </w:r>
      <w:r w:rsidR="006809D3">
        <w:t xml:space="preserve"> </w:t>
      </w:r>
      <w:r w:rsidR="00561923">
        <w:t>(</w:t>
      </w:r>
      <w:r w:rsidR="003E795B">
        <w:rPr>
          <w:i/>
        </w:rPr>
        <w:t>Piston P</w:t>
      </w:r>
      <w:r w:rsidR="00561923" w:rsidRPr="003E795B">
        <w:rPr>
          <w:i/>
        </w:rPr>
        <w:t>rover</w:t>
      </w:r>
      <w:r w:rsidR="00561923">
        <w:t>)</w:t>
      </w:r>
      <w:bookmarkEnd w:id="35"/>
    </w:p>
    <w:p w:rsidR="00026A4F" w:rsidRDefault="003F2553" w:rsidP="00E91928">
      <w:r>
        <w:t xml:space="preserve">O </w:t>
      </w:r>
      <w:r w:rsidR="00561923">
        <w:t xml:space="preserve">provador em linha de pequeno volume </w:t>
      </w:r>
      <w:r w:rsidR="000413C6">
        <w:t>(</w:t>
      </w:r>
      <w:r w:rsidR="0018725F">
        <w:fldChar w:fldCharType="begin"/>
      </w:r>
      <w:r w:rsidR="00026A4F">
        <w:instrText xml:space="preserve"> REF _Ref265159581 \h </w:instrText>
      </w:r>
      <w:r w:rsidR="0018725F">
        <w:fldChar w:fldCharType="separate"/>
      </w:r>
      <w:r w:rsidR="0036769C" w:rsidRPr="00026A4F">
        <w:t xml:space="preserve">Figura </w:t>
      </w:r>
      <w:r w:rsidR="0036769C">
        <w:rPr>
          <w:noProof/>
        </w:rPr>
        <w:t>9</w:t>
      </w:r>
      <w:r w:rsidR="0018725F">
        <w:fldChar w:fldCharType="end"/>
      </w:r>
      <w:r w:rsidR="000413C6">
        <w:t>)</w:t>
      </w:r>
      <w:r>
        <w:t>, ao invés de utilizar a esfera como dispositivo, se utiliza de um pistão para a realização da medição. Portanto, o líquido entra no sistema e empurra o pistão entre os sensores de posiç</w:t>
      </w:r>
      <w:r w:rsidR="00F25D5A">
        <w:t>ão, realizando então a medição (ISO 7278-2 1988).</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tblGrid>
      <w:tr w:rsidR="00026A4F" w:rsidTr="00026A4F">
        <w:trPr>
          <w:jc w:val="center"/>
        </w:trPr>
        <w:tc>
          <w:tcPr>
            <w:tcW w:w="0" w:type="auto"/>
          </w:tcPr>
          <w:p w:rsidR="00026A4F" w:rsidRDefault="00026A4F" w:rsidP="00026A4F">
            <w:pPr>
              <w:keepNext/>
              <w:tabs>
                <w:tab w:val="left" w:pos="1170"/>
              </w:tabs>
              <w:jc w:val="center"/>
              <w:rPr>
                <w:rFonts w:cs="Arial"/>
                <w:szCs w:val="24"/>
              </w:rPr>
            </w:pPr>
            <w:r w:rsidRPr="00026A4F">
              <w:rPr>
                <w:rFonts w:cs="Arial"/>
                <w:noProof/>
                <w:szCs w:val="24"/>
                <w:lang w:eastAsia="pt-BR"/>
              </w:rPr>
              <w:drawing>
                <wp:inline distT="0" distB="0" distL="0" distR="0">
                  <wp:extent cx="3351721" cy="1371600"/>
                  <wp:effectExtent l="19050" t="19050" r="20129" b="19050"/>
                  <wp:docPr id="502"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cstate="print"/>
                          <a:srcRect/>
                          <a:stretch>
                            <a:fillRect/>
                          </a:stretch>
                        </pic:blipFill>
                        <pic:spPr bwMode="auto">
                          <a:xfrm>
                            <a:off x="0" y="0"/>
                            <a:ext cx="3359166" cy="1374647"/>
                          </a:xfrm>
                          <a:prstGeom prst="rect">
                            <a:avLst/>
                          </a:prstGeom>
                          <a:noFill/>
                          <a:ln w="19050" cmpd="sng">
                            <a:solidFill>
                              <a:srgbClr val="000000"/>
                            </a:solidFill>
                            <a:miter lim="800000"/>
                            <a:headEnd/>
                            <a:tailEnd/>
                          </a:ln>
                          <a:effectLst/>
                        </pic:spPr>
                      </pic:pic>
                    </a:graphicData>
                  </a:graphic>
                </wp:inline>
              </w:drawing>
            </w:r>
          </w:p>
        </w:tc>
      </w:tr>
    </w:tbl>
    <w:p w:rsidR="000215B5" w:rsidRDefault="00026A4F" w:rsidP="00026A4F">
      <w:pPr>
        <w:pStyle w:val="Legenda"/>
      </w:pPr>
      <w:bookmarkStart w:id="36" w:name="_Ref265159581"/>
      <w:bookmarkStart w:id="37" w:name="_Toc265413164"/>
      <w:r w:rsidRPr="00026A4F">
        <w:t xml:space="preserve">Figura </w:t>
      </w:r>
      <w:r w:rsidR="0018725F">
        <w:fldChar w:fldCharType="begin"/>
      </w:r>
      <w:r w:rsidR="003E2508">
        <w:instrText xml:space="preserve"> SEQ Figura \* ARABIC </w:instrText>
      </w:r>
      <w:r w:rsidR="0018725F">
        <w:fldChar w:fldCharType="separate"/>
      </w:r>
      <w:r w:rsidR="0036769C">
        <w:rPr>
          <w:noProof/>
        </w:rPr>
        <w:t>9</w:t>
      </w:r>
      <w:r w:rsidR="0018725F">
        <w:fldChar w:fldCharType="end"/>
      </w:r>
      <w:bookmarkEnd w:id="36"/>
      <w:r w:rsidRPr="00026A4F">
        <w:t xml:space="preserve">: </w:t>
      </w:r>
      <w:r w:rsidR="00561923" w:rsidRPr="00026A4F">
        <w:t>provador em linha de pequeno volume</w:t>
      </w:r>
      <w:r>
        <w:t>.</w:t>
      </w:r>
      <w:bookmarkEnd w:id="37"/>
    </w:p>
    <w:p w:rsidR="00322324" w:rsidRPr="00322324" w:rsidRDefault="00322324" w:rsidP="00322324">
      <w:pPr>
        <w:jc w:val="center"/>
      </w:pPr>
      <w:r w:rsidRPr="00322324">
        <w:rPr>
          <w:sz w:val="20"/>
          <w:szCs w:val="20"/>
        </w:rPr>
        <w:t xml:space="preserve">(Fonte: </w:t>
      </w:r>
      <w:r>
        <w:rPr>
          <w:sz w:val="20"/>
          <w:szCs w:val="20"/>
        </w:rPr>
        <w:t>Lavezzo (2010)</w:t>
      </w:r>
      <w:r w:rsidRPr="00322324">
        <w:rPr>
          <w:sz w:val="20"/>
          <w:szCs w:val="20"/>
        </w:rPr>
        <w:t>)</w:t>
      </w:r>
    </w:p>
    <w:p w:rsidR="00AD3FE5" w:rsidRDefault="00AD3FE5" w:rsidP="002056A6"/>
    <w:p w:rsidR="00D14EB8" w:rsidRDefault="00D14EB8" w:rsidP="002056A6">
      <w:pPr>
        <w:sectPr w:rsidR="00D14EB8" w:rsidSect="005F5B84">
          <w:headerReference w:type="default" r:id="rId36"/>
          <w:pgSz w:w="11906" w:h="16838"/>
          <w:pgMar w:top="1701" w:right="1134" w:bottom="1134" w:left="1701" w:header="709" w:footer="709" w:gutter="0"/>
          <w:cols w:space="708"/>
          <w:docGrid w:linePitch="360"/>
        </w:sectPr>
      </w:pPr>
    </w:p>
    <w:p w:rsidR="00CB6A22" w:rsidRDefault="00376D2F">
      <w:pPr>
        <w:pStyle w:val="Ttulo1"/>
      </w:pPr>
      <w:bookmarkStart w:id="38" w:name="_Toc267225739"/>
      <w:r w:rsidRPr="002A361F">
        <w:lastRenderedPageBreak/>
        <w:t>REALIZAção</w:t>
      </w:r>
      <w:r w:rsidR="00E94FA0" w:rsidRPr="002A361F">
        <w:t xml:space="preserve"> </w:t>
      </w:r>
      <w:r w:rsidRPr="002A361F">
        <w:t>d</w:t>
      </w:r>
      <w:r w:rsidR="00E94FA0" w:rsidRPr="002A361F">
        <w:t>A CALIBRAÇÃO</w:t>
      </w:r>
      <w:bookmarkEnd w:id="38"/>
    </w:p>
    <w:p w:rsidR="00E94FA0" w:rsidRDefault="00E94FA0" w:rsidP="00520D82">
      <w:r>
        <w:t xml:space="preserve">Até o presente momento o trabalho foi focado no funcionamento dos </w:t>
      </w:r>
      <w:r w:rsidR="00F25D5A">
        <w:t xml:space="preserve"> provadores em linha, </w:t>
      </w:r>
      <w:r w:rsidR="00FC6C1C">
        <w:t>cabe</w:t>
      </w:r>
      <w:r w:rsidR="00F25D5A">
        <w:t>ndo agora</w:t>
      </w:r>
      <w:r w:rsidR="00F81C4A">
        <w:t xml:space="preserve"> mostrar</w:t>
      </w:r>
      <w:r w:rsidR="00F25D5A">
        <w:t xml:space="preserve"> </w:t>
      </w:r>
      <w:r w:rsidR="00F81C4A">
        <w:t>como é realizada a calibração da turbina pelo provador.</w:t>
      </w:r>
    </w:p>
    <w:p w:rsidR="00F81C4A" w:rsidRDefault="000A7BE3" w:rsidP="00520D82">
      <w:r>
        <w:t xml:space="preserve">A realização da calibração </w:t>
      </w:r>
      <w:r w:rsidR="00F81C4A">
        <w:t>consiste em conectar a saída dos pulsos da turbina na mesma central de aquisição de dados responsável por marcar o tempo e detectar os momentos nos quais a esfera entra e sai do sistema.</w:t>
      </w:r>
    </w:p>
    <w:p w:rsidR="00F81C4A" w:rsidRDefault="00F81C4A" w:rsidP="00520D82">
      <w:r>
        <w:t>A central, quando recebe o primeiro sinal referente aos sensores de posição,</w:t>
      </w:r>
      <w:r w:rsidR="0078748D">
        <w:t xml:space="preserve"> </w:t>
      </w:r>
      <w:r w:rsidR="00F25D5A">
        <w:t>começa ao mesmo instante</w:t>
      </w:r>
      <w:r>
        <w:t xml:space="preserve"> a contagem do tempo e a contagem dos </w:t>
      </w:r>
      <w:r w:rsidR="0078748D">
        <w:t>pulsos recebidos pela turbina</w:t>
      </w:r>
      <w:r w:rsidR="00F25D5A">
        <w:t>. Esta contagem</w:t>
      </w:r>
      <w:r w:rsidR="0078748D">
        <w:t xml:space="preserve"> para no momento em que o sensor de posição localizado na saída é acionado.</w:t>
      </w:r>
    </w:p>
    <w:p w:rsidR="0078748D" w:rsidRDefault="0078748D" w:rsidP="00520D82">
      <w:r>
        <w:t>Dessa maneira, a centr</w:t>
      </w:r>
      <w:r w:rsidR="00F74489">
        <w:t>al possui em seu banco de dados</w:t>
      </w:r>
      <w:r>
        <w:t xml:space="preserve"> o tempo de trajeto do dispositivo, o volume útil do sistema (volume entre sensores) e o número de pulsos emitidos pela turbina, com esses dados é possível obter a vazão fornecida pelo </w:t>
      </w:r>
      <w:r w:rsidR="0003581E">
        <w:t>provador em linha</w:t>
      </w:r>
      <w:r w:rsidR="00F25D5A">
        <w:t xml:space="preserve"> (</w:t>
      </w:r>
      <w:r>
        <w:t>vazão real</w:t>
      </w:r>
      <w:r w:rsidR="00F25D5A">
        <w:t>)</w:t>
      </w:r>
      <w:r>
        <w:t xml:space="preserve"> e a vazão fornecida pela turbina, para então compará-las.</w:t>
      </w:r>
    </w:p>
    <w:p w:rsidR="00950C7A" w:rsidRDefault="0078748D" w:rsidP="00950C7A">
      <w:r>
        <w:t>Des</w:t>
      </w:r>
      <w:r w:rsidR="007D61CC">
        <w:t>sa comparação é obtido o fator d</w:t>
      </w:r>
      <w:r w:rsidR="00866860">
        <w:t>o medidor</w:t>
      </w:r>
      <w:r w:rsidR="00534A6B">
        <w:t xml:space="preserve"> (</w:t>
      </w:r>
      <w:r w:rsidR="00FB5FC3" w:rsidRPr="00FB5FC3">
        <w:rPr>
          <w:i/>
        </w:rPr>
        <w:t>mf</w:t>
      </w:r>
      <w:r w:rsidR="00534A6B">
        <w:t xml:space="preserve">) </w:t>
      </w:r>
      <w:r w:rsidR="000F64EE">
        <w:t>, dado pelas equações 1 e 2 (ISO 7278-2)</w:t>
      </w:r>
      <w:r>
        <w:t>:</w:t>
      </w:r>
    </w:p>
    <w:p w:rsidR="00F25D5A" w:rsidRPr="001F4B38" w:rsidRDefault="00534A6B" w:rsidP="00866860">
      <w:pPr>
        <w:pStyle w:val="Legenda"/>
        <w:rPr>
          <w:szCs w:val="24"/>
        </w:rPr>
      </w:pPr>
      <m:oMathPara>
        <m:oMathParaPr>
          <m:jc m:val="left"/>
        </m:oMathParaPr>
        <m:oMath>
          <m:r>
            <m:rPr>
              <m:sty m:val="bi"/>
            </m:rPr>
            <w:rPr>
              <w:rFonts w:ascii="Cambria Math" w:hAnsi="Cambria Math" w:cs="Arial"/>
              <w:sz w:val="24"/>
              <w:szCs w:val="24"/>
            </w:rPr>
            <m:t>mf</m:t>
          </m:r>
          <m:r>
            <m:rPr>
              <m:sty m:val="b"/>
            </m:rPr>
            <w:rPr>
              <w:rFonts w:asci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real</m:t>
                  </m:r>
                </m:sub>
              </m:sSub>
            </m:num>
            <m:den>
              <m:sSub>
                <m:sSubPr>
                  <m:ctrlPr>
                    <w:rPr>
                      <w:rFonts w:ascii="Cambria Math" w:hAnsi="Cambria Math" w:cs="Arial"/>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turbina</m:t>
                  </m:r>
                </m:sub>
              </m:sSub>
            </m:den>
          </m:f>
          <m:r>
            <m:rPr>
              <m:sty m:val="b"/>
            </m:rPr>
            <w:rPr>
              <w:rFonts w:ascii="Cambria Math" w:cs="Arial"/>
              <w:sz w:val="24"/>
              <w:szCs w:val="24"/>
            </w:rPr>
            <m:t xml:space="preserve">                                                                                                                                        (</m:t>
          </m:r>
          <m:r>
            <m:rPr>
              <m:sty m:val="b"/>
            </m:rPr>
            <w:rPr>
              <w:rFonts w:ascii="Cambria Math" w:cs="Arial"/>
              <w:sz w:val="24"/>
              <w:szCs w:val="24"/>
            </w:rPr>
            <w:fldChar w:fldCharType="begin"/>
          </m:r>
          <m:r>
            <m:rPr>
              <m:sty m:val="b"/>
            </m:rPr>
            <w:rPr>
              <w:rFonts w:ascii="Cambria Math" w:cs="Arial"/>
              <w:sz w:val="24"/>
              <w:szCs w:val="24"/>
            </w:rPr>
            <m:t xml:space="preserve"> SEQ Equa</m:t>
          </m:r>
          <m:r>
            <m:rPr>
              <m:sty m:val="b"/>
            </m:rPr>
            <w:rPr>
              <w:rFonts w:ascii="Cambria Math" w:hAnsi="Cambria Math" w:cs="Arial"/>
              <w:sz w:val="24"/>
              <w:szCs w:val="24"/>
            </w:rPr>
            <m:t>çã</m:t>
          </m:r>
          <m:r>
            <m:rPr>
              <m:sty m:val="b"/>
            </m:rPr>
            <w:rPr>
              <w:rFonts w:ascii="Cambria Math" w:cs="Arial"/>
              <w:sz w:val="24"/>
              <w:szCs w:val="24"/>
            </w:rPr>
            <m:t>o \</m:t>
          </m:r>
          <m:r>
            <m:rPr>
              <m:sty m:val="b"/>
            </m:rPr>
            <w:rPr>
              <w:rFonts w:ascii="Cambria Math" w:hAnsi="Cambria Math" w:cs="Cambria Math"/>
              <w:sz w:val="24"/>
              <w:szCs w:val="24"/>
            </w:rPr>
            <m:t>*</m:t>
          </m:r>
          <m:r>
            <m:rPr>
              <m:sty m:val="b"/>
            </m:rPr>
            <w:rPr>
              <w:rFonts w:ascii="Cambria Math" w:cs="Arial"/>
              <w:sz w:val="24"/>
              <w:szCs w:val="24"/>
            </w:rPr>
            <m:t xml:space="preserve"> ARABIC </m:t>
          </m:r>
          <m:r>
            <m:rPr>
              <m:sty m:val="b"/>
            </m:rPr>
            <w:rPr>
              <w:rFonts w:ascii="Cambria Math" w:cs="Arial"/>
              <w:sz w:val="24"/>
              <w:szCs w:val="24"/>
            </w:rPr>
            <w:fldChar w:fldCharType="separate"/>
          </m:r>
          <m:r>
            <m:rPr>
              <m:sty m:val="b"/>
            </m:rPr>
            <w:rPr>
              <w:rFonts w:ascii="Cambria Math" w:cs="Arial"/>
              <w:noProof/>
              <w:sz w:val="24"/>
              <w:szCs w:val="24"/>
            </w:rPr>
            <m:t>1</m:t>
          </m:r>
          <m:r>
            <m:rPr>
              <m:sty m:val="b"/>
            </m:rPr>
            <w:rPr>
              <w:rFonts w:ascii="Cambria Math" w:cs="Arial"/>
              <w:sz w:val="24"/>
              <w:szCs w:val="24"/>
            </w:rPr>
            <w:fldChar w:fldCharType="end"/>
          </m:r>
          <m:r>
            <m:rPr>
              <m:sty m:val="b"/>
            </m:rPr>
            <w:rPr>
              <w:rFonts w:ascii="Cambria Math" w:cs="Arial"/>
              <w:sz w:val="24"/>
              <w:szCs w:val="24"/>
            </w:rPr>
            <m:t>)</m:t>
          </m:r>
        </m:oMath>
      </m:oMathPara>
    </w:p>
    <w:p w:rsidR="00866860" w:rsidRPr="001F4B38" w:rsidRDefault="004D0C98" w:rsidP="00866860">
      <w:pPr>
        <w:pStyle w:val="Legenda"/>
      </w:pPr>
      <w:r>
        <w:rPr>
          <w:szCs w:val="24"/>
        </w:rPr>
        <w:br/>
      </w:r>
      <m:oMathPara>
        <m:oMathParaPr>
          <m:jc m:val="left"/>
        </m:oMathParaPr>
        <m:oMath>
          <m:sSub>
            <m:sSubPr>
              <m:ctrlPr>
                <w:rPr>
                  <w:rFonts w:ascii="Cambria Math" w:hAnsi="Cambria Math" w:cs="Arial"/>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real</m:t>
              </m:r>
            </m:sub>
          </m:sSub>
          <m:r>
            <m:rPr>
              <m:sty m:val="bi"/>
            </m:rPr>
            <w:rPr>
              <w:rFonts w:ascii="Cambria Math" w:cs="Arial"/>
              <w:sz w:val="24"/>
              <w:szCs w:val="24"/>
            </w:rPr>
            <m:t>=</m:t>
          </m:r>
          <m:r>
            <m:rPr>
              <m:sty m:val="bi"/>
            </m:rPr>
            <w:rPr>
              <w:rFonts w:ascii="Cambria Math" w:hAnsi="Cambria Math" w:cs="Arial"/>
              <w:sz w:val="24"/>
              <w:szCs w:val="24"/>
            </w:rPr>
            <m:t>mf</m:t>
          </m:r>
          <m:r>
            <m:rPr>
              <m:sty m:val="bi"/>
            </m:rPr>
            <w:rPr>
              <w:rFonts w:ascii="Cambria Math" w:cs="Arial"/>
              <w:sz w:val="24"/>
              <w:szCs w:val="24"/>
            </w:rPr>
            <m:t xml:space="preserve"> </m:t>
          </m:r>
          <m:r>
            <m:rPr>
              <m:sty m:val="bi"/>
            </m:rPr>
            <w:rPr>
              <w:rFonts w:ascii="Cambria Math" w:cs="Arial"/>
              <w:sz w:val="24"/>
              <w:szCs w:val="24"/>
            </w:rPr>
            <m:t>×</m:t>
          </m:r>
          <m:r>
            <m:rPr>
              <m:sty m:val="bi"/>
            </m:rPr>
            <w:rPr>
              <w:rFonts w:ascii="Cambria Math" w:cs="Arial"/>
              <w:sz w:val="24"/>
              <w:szCs w:val="24"/>
            </w:rPr>
            <m:t xml:space="preserve"> </m:t>
          </m:r>
          <m:sSub>
            <m:sSubPr>
              <m:ctrlPr>
                <w:rPr>
                  <w:rFonts w:ascii="Cambria Math" w:hAnsi="Cambria Math" w:cs="Arial"/>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turbina</m:t>
              </m:r>
              <m:r>
                <m:rPr>
                  <m:sty m:val="bi"/>
                </m:rPr>
                <w:rPr>
                  <w:rFonts w:ascii="Cambria Math" w:cs="Arial"/>
                  <w:sz w:val="24"/>
                  <w:szCs w:val="24"/>
                </w:rPr>
                <m:t xml:space="preserve">                                                </m:t>
              </m:r>
            </m:sub>
          </m:sSub>
          <m:r>
            <m:rPr>
              <m:sty m:val="b"/>
            </m:rPr>
            <w:rPr>
              <w:rFonts w:ascii="Cambria Math" w:cs="Arial"/>
              <w:sz w:val="24"/>
              <w:szCs w:val="24"/>
            </w:rPr>
            <m:t xml:space="preserve">                                                                                     (</m:t>
          </m:r>
          <m:r>
            <m:rPr>
              <m:sty m:val="b"/>
            </m:rPr>
            <w:rPr>
              <w:rFonts w:ascii="Cambria Math" w:cs="Arial"/>
              <w:sz w:val="24"/>
              <w:szCs w:val="24"/>
            </w:rPr>
            <w:fldChar w:fldCharType="begin"/>
          </m:r>
          <m:r>
            <m:rPr>
              <m:sty m:val="b"/>
            </m:rPr>
            <w:rPr>
              <w:rFonts w:ascii="Cambria Math" w:cs="Arial"/>
              <w:sz w:val="24"/>
              <w:szCs w:val="24"/>
            </w:rPr>
            <m:t xml:space="preserve"> SEQ Equa</m:t>
          </m:r>
          <m:r>
            <m:rPr>
              <m:sty m:val="b"/>
            </m:rPr>
            <w:rPr>
              <w:rFonts w:ascii="Cambria Math" w:cs="Arial"/>
              <w:sz w:val="24"/>
              <w:szCs w:val="24"/>
            </w:rPr>
            <m:t>çã</m:t>
          </m:r>
          <m:r>
            <m:rPr>
              <m:sty m:val="b"/>
            </m:rPr>
            <w:rPr>
              <w:rFonts w:ascii="Cambria Math" w:cs="Arial"/>
              <w:sz w:val="24"/>
              <w:szCs w:val="24"/>
            </w:rPr>
            <m:t>o \</m:t>
          </m:r>
          <m:r>
            <m:rPr>
              <m:sty m:val="b"/>
            </m:rPr>
            <w:rPr>
              <w:rFonts w:ascii="Cambria Math" w:hAnsi="Cambria Math" w:cs="Cambria Math"/>
              <w:sz w:val="24"/>
              <w:szCs w:val="24"/>
            </w:rPr>
            <m:t>*</m:t>
          </m:r>
          <m:r>
            <m:rPr>
              <m:sty m:val="b"/>
            </m:rPr>
            <w:rPr>
              <w:rFonts w:ascii="Cambria Math" w:cs="Arial"/>
              <w:sz w:val="24"/>
              <w:szCs w:val="24"/>
            </w:rPr>
            <m:t xml:space="preserve"> ARABIC </m:t>
          </m:r>
          <m:r>
            <m:rPr>
              <m:sty m:val="b"/>
            </m:rPr>
            <w:rPr>
              <w:rFonts w:ascii="Cambria Math" w:cs="Arial"/>
              <w:sz w:val="24"/>
              <w:szCs w:val="24"/>
            </w:rPr>
            <w:fldChar w:fldCharType="separate"/>
          </m:r>
          <m:r>
            <m:rPr>
              <m:sty m:val="b"/>
            </m:rPr>
            <w:rPr>
              <w:rFonts w:ascii="Cambria Math" w:cs="Arial"/>
              <w:noProof/>
              <w:sz w:val="24"/>
              <w:szCs w:val="24"/>
            </w:rPr>
            <m:t>2</m:t>
          </m:r>
          <m:r>
            <m:rPr>
              <m:sty m:val="b"/>
            </m:rPr>
            <w:rPr>
              <w:rFonts w:ascii="Cambria Math" w:cs="Arial"/>
              <w:sz w:val="24"/>
              <w:szCs w:val="24"/>
            </w:rPr>
            <w:fldChar w:fldCharType="end"/>
          </m:r>
          <m:r>
            <m:rPr>
              <m:sty m:val="b"/>
            </m:rPr>
            <w:rPr>
              <w:rFonts w:ascii="Cambria Math" w:cs="Arial"/>
              <w:sz w:val="24"/>
              <w:szCs w:val="24"/>
            </w:rPr>
            <m:t>)</m:t>
          </m:r>
        </m:oMath>
      </m:oMathPara>
      <w:r w:rsidR="00FB5FC3" w:rsidRPr="00FB5FC3">
        <w:rPr>
          <w:rFonts w:cs="Arial"/>
          <w:szCs w:val="24"/>
        </w:rPr>
        <w:br/>
      </w:r>
    </w:p>
    <w:p w:rsidR="00950C7A" w:rsidRDefault="00376D2F" w:rsidP="00866860">
      <w:r>
        <w:t>Onde</w:t>
      </w:r>
      <w:r w:rsidR="00866860">
        <w:t>:</w:t>
      </w:r>
    </w:p>
    <w:p w:rsidR="00D14EB8" w:rsidRDefault="00376D2F" w:rsidP="00376D2F">
      <w:pPr>
        <w:rPr>
          <w:szCs w:val="24"/>
        </w:rPr>
      </w:pPr>
      <w:r w:rsidRPr="008C19AE">
        <w:rPr>
          <w:rFonts w:ascii="Cambria Math" w:hAnsi="Cambria Math"/>
          <w:i/>
          <w:szCs w:val="24"/>
        </w:rPr>
        <w:t>V</w:t>
      </w:r>
      <w:r w:rsidRPr="008C19AE">
        <w:rPr>
          <w:rFonts w:ascii="Cambria Math" w:hAnsi="Cambria Math"/>
          <w:i/>
          <w:szCs w:val="24"/>
          <w:vertAlign w:val="subscript"/>
        </w:rPr>
        <w:t>real</w:t>
      </w:r>
      <w:r w:rsidRPr="008C19AE">
        <w:rPr>
          <w:rFonts w:ascii="Cambria Math" w:hAnsi="Cambria Math"/>
          <w:szCs w:val="24"/>
        </w:rPr>
        <w:t xml:space="preserve"> </w:t>
      </w:r>
      <w:r>
        <w:rPr>
          <w:szCs w:val="24"/>
        </w:rPr>
        <w:t>– Vazão medida pelo calibrador</w:t>
      </w:r>
    </w:p>
    <w:p w:rsidR="00D14EB8" w:rsidRDefault="00376D2F" w:rsidP="00D14EB8">
      <w:pPr>
        <w:spacing w:line="240" w:lineRule="auto"/>
        <w:rPr>
          <w:szCs w:val="24"/>
        </w:rPr>
      </w:pPr>
      <w:r w:rsidRPr="008C19AE">
        <w:rPr>
          <w:rFonts w:ascii="Cambria Math" w:hAnsi="Cambria Math"/>
          <w:i/>
          <w:szCs w:val="24"/>
        </w:rPr>
        <w:t>V</w:t>
      </w:r>
      <w:r w:rsidRPr="008C19AE">
        <w:rPr>
          <w:rFonts w:ascii="Cambria Math" w:hAnsi="Cambria Math"/>
          <w:i/>
          <w:szCs w:val="24"/>
          <w:vertAlign w:val="subscript"/>
        </w:rPr>
        <w:t>turbina</w:t>
      </w:r>
      <w:r w:rsidRPr="008C19AE">
        <w:rPr>
          <w:rFonts w:ascii="Cambria Math" w:hAnsi="Cambria Math"/>
          <w:szCs w:val="24"/>
        </w:rPr>
        <w:t xml:space="preserve"> </w:t>
      </w:r>
      <w:r>
        <w:rPr>
          <w:szCs w:val="24"/>
        </w:rPr>
        <w:t>– Vazão medida pela turbina</w:t>
      </w:r>
    </w:p>
    <w:p w:rsidR="00D14EB8" w:rsidRDefault="00D14EB8" w:rsidP="00950C7A">
      <w:pPr>
        <w:rPr>
          <w:szCs w:val="24"/>
        </w:rPr>
      </w:pPr>
    </w:p>
    <w:p w:rsidR="00D14EB8" w:rsidRDefault="00D14EB8" w:rsidP="00950C7A">
      <w:pPr>
        <w:rPr>
          <w:szCs w:val="24"/>
        </w:rPr>
        <w:sectPr w:rsidR="00D14EB8" w:rsidSect="005F5B84">
          <w:headerReference w:type="default" r:id="rId37"/>
          <w:pgSz w:w="11906" w:h="16838"/>
          <w:pgMar w:top="1701" w:right="1134" w:bottom="1134" w:left="1701" w:header="709" w:footer="709" w:gutter="0"/>
          <w:cols w:space="708"/>
          <w:docGrid w:linePitch="360"/>
        </w:sectPr>
      </w:pPr>
    </w:p>
    <w:p w:rsidR="00376D2F" w:rsidRDefault="00376D2F" w:rsidP="00950C7A">
      <w:r>
        <w:lastRenderedPageBreak/>
        <w:t>Porém</w:t>
      </w:r>
      <w:r w:rsidR="001D5563">
        <w:t>, nem sempre as condições de calibração são as mesmas que a</w:t>
      </w:r>
      <w:r w:rsidR="001E50FE">
        <w:t>s</w:t>
      </w:r>
      <w:r w:rsidR="001D5563">
        <w:t xml:space="preserve"> de operação, por isso</w:t>
      </w:r>
      <w:r w:rsidR="00F25D5A">
        <w:t xml:space="preserve">, segundo </w:t>
      </w:r>
      <w:r w:rsidR="00072279">
        <w:t xml:space="preserve">Silva </w:t>
      </w:r>
      <w:r w:rsidR="00F25D5A">
        <w:t>Filho (2010)</w:t>
      </w:r>
      <w:r>
        <w:t>,</w:t>
      </w:r>
      <w:r w:rsidR="001D5563">
        <w:t xml:space="preserve"> são </w:t>
      </w:r>
      <w:r w:rsidR="00F25D5A">
        <w:t>utilizados</w:t>
      </w:r>
      <w:r w:rsidR="001D5563">
        <w:t xml:space="preserve"> fatores de correção para a diferença de temperatura (</w:t>
      </w:r>
      <w:r w:rsidR="00FB5FC3" w:rsidRPr="00FB5FC3">
        <w:rPr>
          <w:i/>
        </w:rPr>
        <w:t>CTL</w:t>
      </w:r>
      <w:r w:rsidR="001D5563">
        <w:t>) e para a diferença de pressão (</w:t>
      </w:r>
      <w:r w:rsidR="00FB5FC3" w:rsidRPr="00FB5FC3">
        <w:rPr>
          <w:i/>
        </w:rPr>
        <w:t>CPL</w:t>
      </w:r>
      <w:r w:rsidR="001D5563">
        <w:t>),</w:t>
      </w:r>
      <w:r w:rsidR="00F25D5A">
        <w:t xml:space="preserve"> </w:t>
      </w:r>
      <w:r w:rsidR="001E50FE">
        <w:t>obtêm-se então a</w:t>
      </w:r>
      <w:r w:rsidR="00F25D5A">
        <w:t xml:space="preserve"> equação 3.</w:t>
      </w:r>
    </w:p>
    <w:p w:rsidR="00376D2F" w:rsidRPr="00866860" w:rsidRDefault="00866860" w:rsidP="00B45BFF">
      <w:pPr>
        <w:pStyle w:val="Legenda"/>
        <w:rPr>
          <w:rFonts w:cs="Arial"/>
          <w:b w:val="0"/>
          <w:sz w:val="24"/>
          <w:szCs w:val="24"/>
        </w:rPr>
      </w:pPr>
      <m:oMathPara>
        <m:oMathParaPr>
          <m:jc m:val="left"/>
        </m:oMathParaPr>
        <m:oMath>
          <w:bookmarkStart w:id="39" w:name="_Ref264915325"/>
          <m:r>
            <m:rPr>
              <m:sty m:val="bi"/>
            </m:rPr>
            <w:rPr>
              <w:rFonts w:ascii="Cambria Math" w:hAnsi="Cambria Math" w:cs="Arial"/>
              <w:sz w:val="24"/>
              <w:szCs w:val="24"/>
            </w:rPr>
            <m:t>Vreal</m:t>
          </m:r>
          <m:r>
            <m:rPr>
              <m:sty m:val="bi"/>
            </m:rPr>
            <w:rPr>
              <w:rFonts w:ascii="Cambria Math" w:cs="Arial"/>
              <w:sz w:val="24"/>
              <w:szCs w:val="24"/>
            </w:rPr>
            <m:t>=</m:t>
          </m:r>
          <m:r>
            <m:rPr>
              <m:sty m:val="bi"/>
            </m:rPr>
            <w:rPr>
              <w:rFonts w:ascii="Cambria Math" w:hAnsi="Cambria Math" w:cs="Arial"/>
              <w:sz w:val="24"/>
              <w:szCs w:val="24"/>
            </w:rPr>
            <m:t xml:space="preserve"> mf</m:t>
          </m:r>
          <m:r>
            <m:rPr>
              <m:sty m:val="bi"/>
            </m:rPr>
            <w:rPr>
              <w:rFonts w:ascii="Cambria Math" w:cs="Arial"/>
              <w:sz w:val="24"/>
              <w:szCs w:val="24"/>
            </w:rPr>
            <m:t xml:space="preserve"> </m:t>
          </m:r>
          <m:r>
            <m:rPr>
              <m:sty m:val="bi"/>
            </m:rPr>
            <w:rPr>
              <w:rFonts w:cs="Arial"/>
              <w:sz w:val="24"/>
              <w:szCs w:val="24"/>
            </w:rPr>
            <m:t>×</m:t>
          </m:r>
          <m:sSub>
            <m:sSubPr>
              <m:ctrlPr>
                <w:rPr>
                  <w:rFonts w:ascii="Cambria Math" w:hAnsi="Cambria Math" w:cs="Arial"/>
                  <w:b w:val="0"/>
                  <w:bCs w:val="0"/>
                  <w:i/>
                  <w:sz w:val="24"/>
                  <w:szCs w:val="24"/>
                </w:rPr>
              </m:ctrlPr>
            </m:sSubPr>
            <m:e>
              <m:r>
                <m:rPr>
                  <m:sty m:val="bi"/>
                </m:rPr>
                <w:rPr>
                  <w:rFonts w:ascii="Cambria Math" w:hAnsi="Cambria Math" w:cs="Arial"/>
                  <w:sz w:val="24"/>
                  <w:szCs w:val="24"/>
                </w:rPr>
                <m:t>V</m:t>
              </m:r>
            </m:e>
            <m:sub>
              <m:r>
                <m:rPr>
                  <m:sty m:val="bi"/>
                </m:rPr>
                <w:rPr>
                  <w:rFonts w:ascii="Cambria Math" w:hAnsi="Cambria Math" w:cs="Arial"/>
                  <w:sz w:val="24"/>
                  <w:szCs w:val="24"/>
                </w:rPr>
                <m:t>turbina</m:t>
              </m:r>
              <m:r>
                <m:rPr>
                  <m:sty m:val="bi"/>
                </m:rPr>
                <w:rPr>
                  <w:rFonts w:ascii="Cambria Math" w:cs="Arial"/>
                  <w:sz w:val="24"/>
                  <w:szCs w:val="24"/>
                </w:rPr>
                <m:t xml:space="preserve"> </m:t>
              </m:r>
            </m:sub>
          </m:sSub>
          <m:r>
            <m:rPr>
              <m:sty m:val="bi"/>
            </m:rPr>
            <w:rPr>
              <w:rFonts w:cs="Arial"/>
              <w:sz w:val="24"/>
              <w:szCs w:val="24"/>
            </w:rPr>
            <m:t>×</m:t>
          </m:r>
          <m:r>
            <m:rPr>
              <m:sty m:val="bi"/>
            </m:rPr>
            <w:rPr>
              <w:rFonts w:ascii="Cambria Math" w:hAnsi="Cambria Math" w:cs="Arial"/>
              <w:sz w:val="24"/>
              <w:szCs w:val="24"/>
            </w:rPr>
            <m:t>CTL</m:t>
          </m:r>
          <m:r>
            <m:rPr>
              <m:sty m:val="bi"/>
            </m:rPr>
            <w:rPr>
              <w:rFonts w:cs="Arial"/>
              <w:sz w:val="24"/>
              <w:szCs w:val="24"/>
            </w:rPr>
            <m:t>×</m:t>
          </m:r>
          <m:r>
            <m:rPr>
              <m:sty m:val="bi"/>
            </m:rPr>
            <w:rPr>
              <w:rFonts w:ascii="Cambria Math" w:hAnsi="Cambria Math" w:cs="Arial"/>
              <w:sz w:val="24"/>
              <w:szCs w:val="24"/>
            </w:rPr>
            <m:t>CPL</m:t>
          </m:r>
          <m:r>
            <m:rPr>
              <m:sty m:val="bi"/>
            </m:rPr>
            <w:rPr>
              <w:rFonts w:ascii="Cambria Math" w:cs="Arial"/>
              <w:sz w:val="24"/>
              <w:szCs w:val="24"/>
            </w:rPr>
            <m:t xml:space="preserve">                                                                                         </m:t>
          </m:r>
          <m:r>
            <m:rPr>
              <m:sty m:val="b"/>
            </m:rPr>
            <w:rPr>
              <w:rFonts w:ascii="Cambria Math" w:cs="Arial"/>
              <w:sz w:val="24"/>
              <w:szCs w:val="24"/>
            </w:rPr>
            <m:t>(</m:t>
          </m:r>
          <m:r>
            <m:rPr>
              <m:sty m:val="p"/>
            </m:rPr>
            <w:rPr>
              <w:rFonts w:ascii="Cambria Math" w:cs="Arial"/>
              <w:b w:val="0"/>
              <w:sz w:val="24"/>
              <w:szCs w:val="24"/>
            </w:rPr>
            <w:fldChar w:fldCharType="begin"/>
          </m:r>
          <m:r>
            <m:rPr>
              <m:sty m:val="b"/>
            </m:rPr>
            <w:rPr>
              <w:rFonts w:ascii="Cambria Math" w:cs="Arial"/>
              <w:sz w:val="24"/>
              <w:szCs w:val="24"/>
            </w:rPr>
            <m:t xml:space="preserve"> SEQ Equa</m:t>
          </m:r>
          <m:r>
            <m:rPr>
              <m:sty m:val="b"/>
            </m:rPr>
            <w:rPr>
              <w:rFonts w:ascii="Cambria Math" w:cs="Arial"/>
              <w:sz w:val="24"/>
              <w:szCs w:val="24"/>
            </w:rPr>
            <m:t>çã</m:t>
          </m:r>
          <m:r>
            <m:rPr>
              <m:sty m:val="b"/>
            </m:rPr>
            <w:rPr>
              <w:rFonts w:ascii="Cambria Math" w:cs="Arial"/>
              <w:sz w:val="24"/>
              <w:szCs w:val="24"/>
            </w:rPr>
            <m:t>o \</m:t>
          </m:r>
          <m:r>
            <m:rPr>
              <m:sty m:val="b"/>
            </m:rPr>
            <w:rPr>
              <w:rFonts w:ascii="Cambria Math" w:cs="Arial"/>
              <w:sz w:val="24"/>
              <w:szCs w:val="24"/>
            </w:rPr>
            <m:t>*</m:t>
          </m:r>
          <m:r>
            <m:rPr>
              <m:sty m:val="b"/>
            </m:rPr>
            <w:rPr>
              <w:rFonts w:ascii="Cambria Math" w:cs="Arial"/>
              <w:sz w:val="24"/>
              <w:szCs w:val="24"/>
            </w:rPr>
            <m:t xml:space="preserve"> ARABIC </m:t>
          </m:r>
          <m:r>
            <m:rPr>
              <m:sty m:val="p"/>
            </m:rPr>
            <w:rPr>
              <w:rFonts w:ascii="Cambria Math" w:cs="Arial"/>
              <w:b w:val="0"/>
              <w:sz w:val="24"/>
              <w:szCs w:val="24"/>
            </w:rPr>
            <w:fldChar w:fldCharType="separate"/>
          </m:r>
          <m:r>
            <m:rPr>
              <m:sty m:val="b"/>
            </m:rPr>
            <w:rPr>
              <w:rFonts w:ascii="Cambria Math" w:cs="Arial"/>
              <w:noProof/>
              <w:sz w:val="24"/>
              <w:szCs w:val="24"/>
            </w:rPr>
            <m:t>3</m:t>
          </m:r>
          <m:r>
            <m:rPr>
              <m:sty m:val="p"/>
            </m:rPr>
            <w:rPr>
              <w:rFonts w:ascii="Cambria Math" w:cs="Arial"/>
              <w:b w:val="0"/>
              <w:sz w:val="24"/>
              <w:szCs w:val="24"/>
            </w:rPr>
            <w:fldChar w:fldCharType="end"/>
          </m:r>
          <m:r>
            <m:rPr>
              <m:sty m:val="b"/>
            </m:rPr>
            <w:rPr>
              <w:rFonts w:ascii="Cambria Math" w:cs="Arial"/>
              <w:sz w:val="24"/>
              <w:szCs w:val="24"/>
            </w:rPr>
            <m:t>)</m:t>
          </m:r>
        </m:oMath>
      </m:oMathPara>
      <w:r w:rsidR="00C24EDF" w:rsidRPr="00866860">
        <w:rPr>
          <w:rFonts w:cs="Arial"/>
          <w:b w:val="0"/>
        </w:rPr>
        <w:br/>
      </w:r>
      <w:bookmarkEnd w:id="39"/>
    </w:p>
    <w:p w:rsidR="00876786" w:rsidRDefault="00876786" w:rsidP="00520D82">
      <w:r>
        <w:t>Antes de começar a operar o sistema, é necessário esperar um tempo para que a temperatura e as pressões do sistema passem sua fase transiente e então permaneçam constantes</w:t>
      </w:r>
      <w:r w:rsidR="00D507E6">
        <w:t xml:space="preserve"> (ISO 7278-2, 1988)</w:t>
      </w:r>
      <w:r>
        <w:t>.</w:t>
      </w:r>
    </w:p>
    <w:p w:rsidR="00F25D5A" w:rsidRDefault="009D0133" w:rsidP="00520D82">
      <w:r>
        <w:t>Durante a operação</w:t>
      </w:r>
      <w:r w:rsidR="00C31677">
        <w:t xml:space="preserve">, </w:t>
      </w:r>
      <w:r w:rsidR="001E50FE">
        <w:t>podem</w:t>
      </w:r>
      <w:r w:rsidR="00C31677">
        <w:t xml:space="preserve"> ser </w:t>
      </w:r>
      <w:r w:rsidR="001E50FE">
        <w:t>encontrados alguns erros, na Tabela 2</w:t>
      </w:r>
      <w:r w:rsidR="008C19AE">
        <w:t xml:space="preserve"> são</w:t>
      </w:r>
      <w:r w:rsidR="00C31677">
        <w:t xml:space="preserve"> </w:t>
      </w:r>
      <w:r w:rsidR="001E50FE">
        <w:t>apresentados</w:t>
      </w:r>
      <w:r w:rsidR="00C31677">
        <w:t xml:space="preserve"> alguns desses erros e as soluções a serem tomadas</w:t>
      </w:r>
      <w:r w:rsidR="002C31BB">
        <w:t>.</w:t>
      </w:r>
    </w:p>
    <w:p w:rsidR="002C31BB" w:rsidRDefault="002C31BB" w:rsidP="00520D82"/>
    <w:p w:rsidR="00E160AD" w:rsidRPr="00576FB4" w:rsidRDefault="00260262" w:rsidP="00576FB4">
      <w:pPr>
        <w:pStyle w:val="Legenda"/>
      </w:pPr>
      <w:bookmarkStart w:id="40" w:name="_Ref264797078"/>
      <w:bookmarkStart w:id="41" w:name="_Toc265413225"/>
      <w:r w:rsidRPr="00576FB4">
        <w:t xml:space="preserve">Tabela </w:t>
      </w:r>
      <w:fldSimple w:instr=" SEQ Tabela \* ARABIC ">
        <w:r w:rsidR="0036769C">
          <w:rPr>
            <w:noProof/>
          </w:rPr>
          <w:t>2</w:t>
        </w:r>
      </w:fldSimple>
      <w:bookmarkEnd w:id="40"/>
      <w:r w:rsidRPr="00576FB4">
        <w:t xml:space="preserve">: </w:t>
      </w:r>
      <w:r w:rsidR="00C31677" w:rsidRPr="00576FB4">
        <w:t xml:space="preserve">Recomendações para operação do </w:t>
      </w:r>
      <w:r w:rsidR="00F25D5A">
        <w:t>provador em linha</w:t>
      </w:r>
      <w:bookmarkEnd w:id="41"/>
    </w:p>
    <w:tbl>
      <w:tblPr>
        <w:tblStyle w:val="Tabelacomgrade"/>
        <w:tblW w:w="5000" w:type="pct"/>
        <w:jc w:val="center"/>
        <w:tblBorders>
          <w:left w:val="none" w:sz="0" w:space="0" w:color="auto"/>
          <w:right w:val="none" w:sz="0" w:space="0" w:color="auto"/>
          <w:insideV w:val="none" w:sz="0" w:space="0" w:color="auto"/>
        </w:tblBorders>
        <w:tblLook w:val="04A0"/>
      </w:tblPr>
      <w:tblGrid>
        <w:gridCol w:w="3097"/>
        <w:gridCol w:w="3094"/>
        <w:gridCol w:w="3096"/>
      </w:tblGrid>
      <w:tr w:rsidR="00E160AD" w:rsidTr="00293062">
        <w:trPr>
          <w:jc w:val="center"/>
        </w:trPr>
        <w:tc>
          <w:tcPr>
            <w:tcW w:w="1667" w:type="pct"/>
            <w:vAlign w:val="center"/>
          </w:tcPr>
          <w:p w:rsidR="00E160AD" w:rsidRPr="009F50F5" w:rsidRDefault="00E160AD" w:rsidP="009F50F5">
            <w:pPr>
              <w:jc w:val="center"/>
              <w:rPr>
                <w:b/>
                <w:sz w:val="20"/>
                <w:szCs w:val="20"/>
              </w:rPr>
            </w:pPr>
            <w:r w:rsidRPr="009F50F5">
              <w:rPr>
                <w:b/>
                <w:sz w:val="20"/>
                <w:szCs w:val="20"/>
              </w:rPr>
              <w:t>Causa</w:t>
            </w:r>
          </w:p>
        </w:tc>
        <w:tc>
          <w:tcPr>
            <w:tcW w:w="1666" w:type="pct"/>
            <w:vAlign w:val="center"/>
          </w:tcPr>
          <w:p w:rsidR="00E160AD" w:rsidRPr="009F50F5" w:rsidRDefault="00E160AD" w:rsidP="009F50F5">
            <w:pPr>
              <w:jc w:val="center"/>
              <w:rPr>
                <w:b/>
                <w:sz w:val="20"/>
                <w:szCs w:val="20"/>
              </w:rPr>
            </w:pPr>
            <w:r w:rsidRPr="009F50F5">
              <w:rPr>
                <w:b/>
                <w:sz w:val="20"/>
                <w:szCs w:val="20"/>
              </w:rPr>
              <w:t>Efeitos</w:t>
            </w:r>
          </w:p>
        </w:tc>
        <w:tc>
          <w:tcPr>
            <w:tcW w:w="1667" w:type="pct"/>
            <w:vAlign w:val="center"/>
          </w:tcPr>
          <w:p w:rsidR="00E160AD" w:rsidRPr="009F50F5" w:rsidRDefault="00E160AD" w:rsidP="009F50F5">
            <w:pPr>
              <w:jc w:val="center"/>
              <w:rPr>
                <w:b/>
                <w:sz w:val="20"/>
                <w:szCs w:val="20"/>
              </w:rPr>
            </w:pPr>
            <w:r w:rsidRPr="009F50F5">
              <w:rPr>
                <w:b/>
                <w:sz w:val="20"/>
                <w:szCs w:val="20"/>
              </w:rPr>
              <w:t>Recomendações</w:t>
            </w:r>
          </w:p>
        </w:tc>
      </w:tr>
      <w:tr w:rsidR="00E160AD" w:rsidTr="00293062">
        <w:trPr>
          <w:jc w:val="center"/>
        </w:trPr>
        <w:tc>
          <w:tcPr>
            <w:tcW w:w="1667" w:type="pct"/>
            <w:vAlign w:val="center"/>
          </w:tcPr>
          <w:p w:rsidR="00E160AD" w:rsidRPr="009F50F5" w:rsidRDefault="00E160AD" w:rsidP="009F50F5">
            <w:pPr>
              <w:jc w:val="center"/>
              <w:rPr>
                <w:sz w:val="20"/>
                <w:szCs w:val="20"/>
              </w:rPr>
            </w:pPr>
            <w:r w:rsidRPr="009F50F5">
              <w:rPr>
                <w:sz w:val="20"/>
                <w:szCs w:val="20"/>
              </w:rPr>
              <w:t>Sujeira na saída do tanque ou na entrada da turbina</w:t>
            </w:r>
          </w:p>
        </w:tc>
        <w:tc>
          <w:tcPr>
            <w:tcW w:w="1666" w:type="pct"/>
            <w:vAlign w:val="center"/>
          </w:tcPr>
          <w:p w:rsidR="00E160AD" w:rsidRPr="009F50F5" w:rsidRDefault="00E160AD" w:rsidP="009F50F5">
            <w:pPr>
              <w:jc w:val="center"/>
              <w:rPr>
                <w:sz w:val="20"/>
                <w:szCs w:val="20"/>
              </w:rPr>
            </w:pPr>
            <w:r w:rsidRPr="009F50F5">
              <w:rPr>
                <w:sz w:val="20"/>
                <w:szCs w:val="20"/>
              </w:rPr>
              <w:t>Diminuição da vazão do provador</w:t>
            </w:r>
          </w:p>
        </w:tc>
        <w:tc>
          <w:tcPr>
            <w:tcW w:w="1667" w:type="pct"/>
            <w:vAlign w:val="center"/>
          </w:tcPr>
          <w:p w:rsidR="00E160AD" w:rsidRPr="009F50F5" w:rsidRDefault="00E160AD" w:rsidP="009F50F5">
            <w:pPr>
              <w:jc w:val="center"/>
              <w:rPr>
                <w:sz w:val="20"/>
                <w:szCs w:val="20"/>
              </w:rPr>
            </w:pPr>
            <w:r w:rsidRPr="009F50F5">
              <w:rPr>
                <w:sz w:val="20"/>
                <w:szCs w:val="20"/>
              </w:rPr>
              <w:t>Limpar as conexões</w:t>
            </w:r>
          </w:p>
        </w:tc>
      </w:tr>
      <w:tr w:rsidR="00E160AD" w:rsidTr="00293062">
        <w:trPr>
          <w:jc w:val="center"/>
        </w:trPr>
        <w:tc>
          <w:tcPr>
            <w:tcW w:w="1667" w:type="pct"/>
            <w:vAlign w:val="center"/>
          </w:tcPr>
          <w:p w:rsidR="00E160AD" w:rsidRPr="009F50F5" w:rsidRDefault="00E160AD" w:rsidP="009F50F5">
            <w:pPr>
              <w:jc w:val="center"/>
              <w:rPr>
                <w:sz w:val="20"/>
                <w:szCs w:val="20"/>
              </w:rPr>
            </w:pPr>
            <w:r w:rsidRPr="009F50F5">
              <w:rPr>
                <w:sz w:val="20"/>
                <w:szCs w:val="20"/>
              </w:rPr>
              <w:t>Ar na tubulação</w:t>
            </w:r>
          </w:p>
        </w:tc>
        <w:tc>
          <w:tcPr>
            <w:tcW w:w="1666" w:type="pct"/>
            <w:vAlign w:val="center"/>
          </w:tcPr>
          <w:p w:rsidR="00E160AD" w:rsidRPr="009F50F5" w:rsidRDefault="00E160AD" w:rsidP="009F50F5">
            <w:pPr>
              <w:jc w:val="center"/>
              <w:rPr>
                <w:sz w:val="20"/>
                <w:szCs w:val="20"/>
              </w:rPr>
            </w:pPr>
            <w:r w:rsidRPr="009F50F5">
              <w:rPr>
                <w:sz w:val="20"/>
                <w:szCs w:val="20"/>
              </w:rPr>
              <w:t>Dispersão/ Diminuição da vazão</w:t>
            </w:r>
          </w:p>
        </w:tc>
        <w:tc>
          <w:tcPr>
            <w:tcW w:w="1667" w:type="pct"/>
            <w:vAlign w:val="center"/>
          </w:tcPr>
          <w:p w:rsidR="00E160AD" w:rsidRPr="009F50F5" w:rsidRDefault="00E160AD" w:rsidP="009F50F5">
            <w:pPr>
              <w:jc w:val="center"/>
              <w:rPr>
                <w:sz w:val="20"/>
                <w:szCs w:val="20"/>
              </w:rPr>
            </w:pPr>
            <w:r w:rsidRPr="009F50F5">
              <w:rPr>
                <w:sz w:val="20"/>
                <w:szCs w:val="20"/>
              </w:rPr>
              <w:t>Apertar as conexões, retirar o ar através das válvulas de alívio</w:t>
            </w:r>
          </w:p>
        </w:tc>
      </w:tr>
      <w:tr w:rsidR="00E160AD" w:rsidTr="00293062">
        <w:trPr>
          <w:jc w:val="center"/>
        </w:trPr>
        <w:tc>
          <w:tcPr>
            <w:tcW w:w="1667" w:type="pct"/>
            <w:vAlign w:val="center"/>
          </w:tcPr>
          <w:p w:rsidR="00E160AD" w:rsidRPr="009F50F5" w:rsidRDefault="00E160AD" w:rsidP="009F50F5">
            <w:pPr>
              <w:jc w:val="center"/>
              <w:rPr>
                <w:sz w:val="20"/>
                <w:szCs w:val="20"/>
              </w:rPr>
            </w:pPr>
            <w:r w:rsidRPr="009F50F5">
              <w:rPr>
                <w:sz w:val="20"/>
                <w:szCs w:val="20"/>
              </w:rPr>
              <w:t>Sensores de detecção</w:t>
            </w:r>
          </w:p>
        </w:tc>
        <w:tc>
          <w:tcPr>
            <w:tcW w:w="1666" w:type="pct"/>
            <w:vAlign w:val="center"/>
          </w:tcPr>
          <w:p w:rsidR="00E160AD" w:rsidRPr="009F50F5" w:rsidRDefault="00E160AD" w:rsidP="009F50F5">
            <w:pPr>
              <w:jc w:val="center"/>
              <w:rPr>
                <w:sz w:val="20"/>
                <w:szCs w:val="20"/>
              </w:rPr>
            </w:pPr>
            <w:r w:rsidRPr="009F50F5">
              <w:rPr>
                <w:sz w:val="20"/>
                <w:szCs w:val="20"/>
              </w:rPr>
              <w:t>Não detecção dos sensores</w:t>
            </w:r>
          </w:p>
        </w:tc>
        <w:tc>
          <w:tcPr>
            <w:tcW w:w="1667" w:type="pct"/>
            <w:vAlign w:val="center"/>
          </w:tcPr>
          <w:p w:rsidR="00E160AD" w:rsidRPr="009F50F5" w:rsidRDefault="00E160AD" w:rsidP="009F50F5">
            <w:pPr>
              <w:jc w:val="center"/>
              <w:rPr>
                <w:sz w:val="20"/>
                <w:szCs w:val="20"/>
              </w:rPr>
            </w:pPr>
            <w:r w:rsidRPr="009F50F5">
              <w:rPr>
                <w:sz w:val="20"/>
                <w:szCs w:val="20"/>
              </w:rPr>
              <w:t>Ajustar a freqüência dos sensores</w:t>
            </w:r>
          </w:p>
        </w:tc>
      </w:tr>
      <w:tr w:rsidR="00E160AD" w:rsidTr="00293062">
        <w:trPr>
          <w:jc w:val="center"/>
        </w:trPr>
        <w:tc>
          <w:tcPr>
            <w:tcW w:w="1667" w:type="pct"/>
            <w:vAlign w:val="center"/>
          </w:tcPr>
          <w:p w:rsidR="00E160AD" w:rsidRPr="009F50F5" w:rsidRDefault="009F50F5" w:rsidP="009F50F5">
            <w:pPr>
              <w:jc w:val="center"/>
              <w:rPr>
                <w:sz w:val="20"/>
                <w:szCs w:val="20"/>
              </w:rPr>
            </w:pPr>
            <w:r w:rsidRPr="009F50F5">
              <w:rPr>
                <w:sz w:val="20"/>
                <w:szCs w:val="20"/>
              </w:rPr>
              <w:t>Reversão do fluxo incorreta</w:t>
            </w:r>
          </w:p>
        </w:tc>
        <w:tc>
          <w:tcPr>
            <w:tcW w:w="1666" w:type="pct"/>
            <w:vAlign w:val="center"/>
          </w:tcPr>
          <w:p w:rsidR="00E160AD" w:rsidRPr="009F50F5" w:rsidRDefault="009F50F5" w:rsidP="009F50F5">
            <w:pPr>
              <w:jc w:val="center"/>
              <w:rPr>
                <w:sz w:val="20"/>
                <w:szCs w:val="20"/>
              </w:rPr>
            </w:pPr>
            <w:r w:rsidRPr="009F50F5">
              <w:rPr>
                <w:sz w:val="20"/>
                <w:szCs w:val="20"/>
              </w:rPr>
              <w:t>Aceleração da esfera no sistema</w:t>
            </w:r>
          </w:p>
        </w:tc>
        <w:tc>
          <w:tcPr>
            <w:tcW w:w="1667" w:type="pct"/>
            <w:vAlign w:val="center"/>
          </w:tcPr>
          <w:p w:rsidR="00E160AD" w:rsidRPr="009F50F5" w:rsidRDefault="009F50F5" w:rsidP="009F50F5">
            <w:pPr>
              <w:jc w:val="center"/>
              <w:rPr>
                <w:sz w:val="20"/>
                <w:szCs w:val="20"/>
              </w:rPr>
            </w:pPr>
            <w:r w:rsidRPr="009F50F5">
              <w:rPr>
                <w:sz w:val="20"/>
                <w:szCs w:val="20"/>
              </w:rPr>
              <w:t>Aguardar a esfera chegar ao seu ponto final antes de realizar a manobra de reversão</w:t>
            </w:r>
          </w:p>
        </w:tc>
      </w:tr>
      <w:tr w:rsidR="00E160AD" w:rsidTr="00293062">
        <w:trPr>
          <w:jc w:val="center"/>
        </w:trPr>
        <w:tc>
          <w:tcPr>
            <w:tcW w:w="1667" w:type="pct"/>
            <w:vAlign w:val="center"/>
          </w:tcPr>
          <w:p w:rsidR="00E160AD" w:rsidRPr="009F50F5" w:rsidRDefault="009F50F5" w:rsidP="009F50F5">
            <w:pPr>
              <w:jc w:val="center"/>
              <w:rPr>
                <w:sz w:val="20"/>
                <w:szCs w:val="20"/>
              </w:rPr>
            </w:pPr>
            <w:r w:rsidRPr="009F50F5">
              <w:rPr>
                <w:sz w:val="20"/>
                <w:szCs w:val="20"/>
              </w:rPr>
              <w:t>Nível do tanque baixo</w:t>
            </w:r>
          </w:p>
        </w:tc>
        <w:tc>
          <w:tcPr>
            <w:tcW w:w="1666" w:type="pct"/>
            <w:vAlign w:val="center"/>
          </w:tcPr>
          <w:p w:rsidR="00E160AD" w:rsidRPr="009F50F5" w:rsidRDefault="009F50F5" w:rsidP="009F50F5">
            <w:pPr>
              <w:jc w:val="center"/>
              <w:rPr>
                <w:sz w:val="20"/>
                <w:szCs w:val="20"/>
              </w:rPr>
            </w:pPr>
            <w:r w:rsidRPr="009F50F5">
              <w:rPr>
                <w:sz w:val="20"/>
                <w:szCs w:val="20"/>
              </w:rPr>
              <w:t>Cavitação na bomba</w:t>
            </w:r>
          </w:p>
        </w:tc>
        <w:tc>
          <w:tcPr>
            <w:tcW w:w="1667" w:type="pct"/>
            <w:vAlign w:val="center"/>
          </w:tcPr>
          <w:p w:rsidR="00E160AD" w:rsidRPr="009F50F5" w:rsidRDefault="009F50F5" w:rsidP="009F50F5">
            <w:pPr>
              <w:jc w:val="center"/>
              <w:rPr>
                <w:sz w:val="20"/>
                <w:szCs w:val="20"/>
              </w:rPr>
            </w:pPr>
            <w:r w:rsidRPr="009F50F5">
              <w:rPr>
                <w:sz w:val="20"/>
                <w:szCs w:val="20"/>
              </w:rPr>
              <w:t>Manter o nível do tanque acima do recomendado</w:t>
            </w:r>
          </w:p>
        </w:tc>
      </w:tr>
      <w:tr w:rsidR="00E160AD" w:rsidTr="00293062">
        <w:trPr>
          <w:jc w:val="center"/>
        </w:trPr>
        <w:tc>
          <w:tcPr>
            <w:tcW w:w="1667" w:type="pct"/>
            <w:vAlign w:val="center"/>
          </w:tcPr>
          <w:p w:rsidR="00E160AD" w:rsidRPr="009F50F5" w:rsidRDefault="009F50F5" w:rsidP="009F50F5">
            <w:pPr>
              <w:jc w:val="center"/>
              <w:rPr>
                <w:sz w:val="20"/>
                <w:szCs w:val="20"/>
              </w:rPr>
            </w:pPr>
            <w:r w:rsidRPr="009F50F5">
              <w:rPr>
                <w:sz w:val="20"/>
                <w:szCs w:val="20"/>
              </w:rPr>
              <w:t>Conexões mal apertadas</w:t>
            </w:r>
          </w:p>
        </w:tc>
        <w:tc>
          <w:tcPr>
            <w:tcW w:w="1666" w:type="pct"/>
            <w:vAlign w:val="center"/>
          </w:tcPr>
          <w:p w:rsidR="00E160AD" w:rsidRPr="009F50F5" w:rsidRDefault="009F50F5" w:rsidP="009F50F5">
            <w:pPr>
              <w:jc w:val="center"/>
              <w:rPr>
                <w:sz w:val="20"/>
                <w:szCs w:val="20"/>
              </w:rPr>
            </w:pPr>
            <w:r w:rsidRPr="009F50F5">
              <w:rPr>
                <w:sz w:val="20"/>
                <w:szCs w:val="20"/>
              </w:rPr>
              <w:t>Vazamento durante a operação</w:t>
            </w:r>
          </w:p>
        </w:tc>
        <w:tc>
          <w:tcPr>
            <w:tcW w:w="1667" w:type="pct"/>
            <w:vAlign w:val="center"/>
          </w:tcPr>
          <w:p w:rsidR="00E160AD" w:rsidRPr="009F50F5" w:rsidRDefault="009F50F5" w:rsidP="009F50F5">
            <w:pPr>
              <w:jc w:val="center"/>
              <w:rPr>
                <w:sz w:val="20"/>
                <w:szCs w:val="20"/>
              </w:rPr>
            </w:pPr>
            <w:r w:rsidRPr="009F50F5">
              <w:rPr>
                <w:sz w:val="20"/>
                <w:szCs w:val="20"/>
              </w:rPr>
              <w:t>Passar veda rosca na conexão e re</w:t>
            </w:r>
            <w:r w:rsidR="00950C7A">
              <w:rPr>
                <w:sz w:val="20"/>
                <w:szCs w:val="20"/>
              </w:rPr>
              <w:t>-</w:t>
            </w:r>
            <w:r w:rsidRPr="009F50F5">
              <w:rPr>
                <w:sz w:val="20"/>
                <w:szCs w:val="20"/>
              </w:rPr>
              <w:t>apertar</w:t>
            </w:r>
          </w:p>
        </w:tc>
      </w:tr>
    </w:tbl>
    <w:p w:rsidR="00376D2F" w:rsidRDefault="00784795" w:rsidP="00784795">
      <w:pPr>
        <w:pStyle w:val="Ttulo2"/>
      </w:pPr>
      <w:bookmarkStart w:id="42" w:name="_Toc267225740"/>
      <w:r>
        <w:lastRenderedPageBreak/>
        <w:t>4.1</w:t>
      </w:r>
      <w:r>
        <w:tab/>
        <w:t>I</w:t>
      </w:r>
      <w:r w:rsidR="00376D2F">
        <w:t>ncertezas na calibração</w:t>
      </w:r>
      <w:bookmarkEnd w:id="42"/>
    </w:p>
    <w:p w:rsidR="00376D2F" w:rsidRDefault="00CE63DA" w:rsidP="00376D2F">
      <w:r>
        <w:t xml:space="preserve">Segundo </w:t>
      </w:r>
      <w:r w:rsidR="00072279">
        <w:t xml:space="preserve">Silva </w:t>
      </w:r>
      <w:r>
        <w:t>Filho (2010), a</w:t>
      </w:r>
      <w:r w:rsidR="00BC68F5">
        <w:t xml:space="preserve"> incerteza de uma medição representa a qualidade dos resultados da calibração, e sua determinação é de extrema importância para determinar a confiabilidade</w:t>
      </w:r>
      <w:r>
        <w:t xml:space="preserve"> nos valores encontrados</w:t>
      </w:r>
      <w:r w:rsidR="00BC68F5">
        <w:t>.</w:t>
      </w:r>
    </w:p>
    <w:p w:rsidR="00BC68F5" w:rsidRDefault="00BC68F5" w:rsidP="00376D2F">
      <w:r>
        <w:t>Normalmente, essas incertezas são estabelecidas via regulamentação oficial (ANP, Inmetro) ou via contratos en</w:t>
      </w:r>
      <w:r w:rsidR="00C6105B">
        <w:t>tre as partes envolvidas (</w:t>
      </w:r>
      <w:r w:rsidR="00563396">
        <w:t xml:space="preserve">SILVA </w:t>
      </w:r>
      <w:r w:rsidR="00C6105B">
        <w:t>FILHO, 2010)</w:t>
      </w:r>
      <w:r>
        <w:t>.</w:t>
      </w:r>
    </w:p>
    <w:p w:rsidR="00B70380" w:rsidRDefault="00BC68F5" w:rsidP="00376D2F">
      <w:r>
        <w:t>O foco do presente trabalho</w:t>
      </w:r>
      <w:r w:rsidR="004C4B31">
        <w:t xml:space="preserve"> é</w:t>
      </w:r>
      <w:r>
        <w:t xml:space="preserve"> a construção de </w:t>
      </w:r>
      <w:r w:rsidR="00531E27">
        <w:t>um sistema de provação em linha. A</w:t>
      </w:r>
      <w:r>
        <w:t xml:space="preserve">s incertezas envolvidas no </w:t>
      </w:r>
      <w:r w:rsidR="008C19AE">
        <w:t>mesmo são detalhadas em Lavezzo (</w:t>
      </w:r>
      <w:r>
        <w:t>2010</w:t>
      </w:r>
      <w:r w:rsidR="008C19AE">
        <w:t>)</w:t>
      </w:r>
      <w:r>
        <w:t>.</w:t>
      </w:r>
    </w:p>
    <w:p w:rsidR="00F25D5A" w:rsidRDefault="00F25D5A" w:rsidP="00376D2F"/>
    <w:p w:rsidR="002C31BB" w:rsidRPr="002C31BB" w:rsidRDefault="00C24EDF" w:rsidP="00784795">
      <w:pPr>
        <w:pStyle w:val="Ttulo2"/>
      </w:pPr>
      <w:bookmarkStart w:id="43" w:name="_Toc267225741"/>
      <w:r>
        <w:t>4.2</w:t>
      </w:r>
      <w:r>
        <w:tab/>
        <w:t>A</w:t>
      </w:r>
      <w:r w:rsidR="004C4B31">
        <w:t xml:space="preserve"> realização da interpolação de pulsos</w:t>
      </w:r>
      <w:bookmarkEnd w:id="43"/>
    </w:p>
    <w:p w:rsidR="002C31BB" w:rsidRDefault="000A1D3F" w:rsidP="004C4B31">
      <w:r>
        <w:t xml:space="preserve">A </w:t>
      </w:r>
      <w:r w:rsidR="002C31BB">
        <w:t>interpolação</w:t>
      </w:r>
      <w:r>
        <w:t xml:space="preserve"> de pulsos</w:t>
      </w:r>
      <w:r w:rsidR="00E471A7">
        <w:t xml:space="preserve"> é</w:t>
      </w:r>
      <w:r w:rsidR="002C31BB">
        <w:t xml:space="preserve"> ne</w:t>
      </w:r>
      <w:r w:rsidR="00E471A7">
        <w:t>cessária pelo fato da emissão dos</w:t>
      </w:r>
      <w:r w:rsidR="002C31BB">
        <w:t xml:space="preserve"> pulsos não ser algo contínuo, ocorrendo </w:t>
      </w:r>
      <w:r w:rsidR="00E471A7">
        <w:t>à</w:t>
      </w:r>
      <w:r w:rsidR="002C31BB">
        <w:t xml:space="preserve"> possibilidade </w:t>
      </w:r>
      <w:r w:rsidR="00DD5DD7">
        <w:t xml:space="preserve">da esfera acionar </w:t>
      </w:r>
      <w:r w:rsidR="002C31BB">
        <w:t xml:space="preserve">os sensores </w:t>
      </w:r>
      <w:r w:rsidR="00DD5DD7">
        <w:t>no interv</w:t>
      </w:r>
      <w:r w:rsidR="00E471A7">
        <w:t>alo entre pulsos, acarretando</w:t>
      </w:r>
      <w:r w:rsidR="00DD5DD7">
        <w:t xml:space="preserve"> uma incerteza</w:t>
      </w:r>
      <w:r w:rsidR="002C31BB">
        <w:t xml:space="preserve"> (ISO 7278-2, 1988)</w:t>
      </w:r>
      <w:r>
        <w:t>, conforme mostrado na</w:t>
      </w:r>
      <w:r w:rsidR="003B048F">
        <w:t xml:space="preserve"> </w:t>
      </w:r>
      <w:r w:rsidR="0018725F">
        <w:fldChar w:fldCharType="begin"/>
      </w:r>
      <w:r w:rsidR="003B048F">
        <w:instrText xml:space="preserve"> REF _Ref265193017 \h </w:instrText>
      </w:r>
      <w:r w:rsidR="0018725F">
        <w:fldChar w:fldCharType="separate"/>
      </w:r>
      <w:r w:rsidR="0036769C">
        <w:t xml:space="preserve">Figura </w:t>
      </w:r>
      <w:r w:rsidR="0036769C">
        <w:rPr>
          <w:noProof/>
        </w:rPr>
        <w:t>10</w:t>
      </w:r>
      <w:r w:rsidR="0018725F">
        <w:fldChar w:fldCharType="end"/>
      </w:r>
      <w:r w:rsidR="00293062">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6"/>
      </w:tblGrid>
      <w:tr w:rsidR="00B45BFF" w:rsidTr="009E366D">
        <w:tc>
          <w:tcPr>
            <w:tcW w:w="0" w:type="auto"/>
          </w:tcPr>
          <w:p w:rsidR="00B45BFF" w:rsidRDefault="00B45BFF" w:rsidP="00B45BFF">
            <w:pPr>
              <w:keepNext/>
            </w:pPr>
            <w:r w:rsidRPr="006936BA">
              <w:rPr>
                <w:noProof/>
                <w:lang w:eastAsia="pt-BR"/>
              </w:rPr>
              <w:drawing>
                <wp:inline distT="0" distB="0" distL="0" distR="0">
                  <wp:extent cx="5486400" cy="1945640"/>
                  <wp:effectExtent l="19050" t="0" r="0" b="0"/>
                  <wp:docPr id="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5486400" cy="1945640"/>
                          </a:xfrm>
                          <a:prstGeom prst="rect">
                            <a:avLst/>
                          </a:prstGeom>
                          <a:noFill/>
                          <a:ln w="9525">
                            <a:noFill/>
                            <a:miter lim="800000"/>
                            <a:headEnd/>
                            <a:tailEnd/>
                          </a:ln>
                        </pic:spPr>
                      </pic:pic>
                    </a:graphicData>
                  </a:graphic>
                </wp:inline>
              </w:drawing>
            </w:r>
          </w:p>
        </w:tc>
      </w:tr>
    </w:tbl>
    <w:p w:rsidR="00B45BFF" w:rsidRDefault="00B45BFF" w:rsidP="00B45BFF">
      <w:pPr>
        <w:pStyle w:val="Legenda"/>
      </w:pPr>
      <w:bookmarkStart w:id="44" w:name="_Ref265193017"/>
      <w:bookmarkStart w:id="45" w:name="_Toc265413165"/>
      <w:r>
        <w:t xml:space="preserve">Figura </w:t>
      </w:r>
      <w:r w:rsidR="0018725F">
        <w:fldChar w:fldCharType="begin"/>
      </w:r>
      <w:r w:rsidR="003E2508">
        <w:instrText xml:space="preserve"> SEQ Figura \* ARABIC </w:instrText>
      </w:r>
      <w:r w:rsidR="0018725F">
        <w:fldChar w:fldCharType="separate"/>
      </w:r>
      <w:r w:rsidR="0036769C">
        <w:rPr>
          <w:noProof/>
        </w:rPr>
        <w:t>10</w:t>
      </w:r>
      <w:r w:rsidR="0018725F">
        <w:fldChar w:fldCharType="end"/>
      </w:r>
      <w:bookmarkEnd w:id="44"/>
      <w:r>
        <w:t xml:space="preserve">: </w:t>
      </w:r>
      <w:r w:rsidRPr="006936BA">
        <w:t>Incerteza referida a contagem de pulsos</w:t>
      </w:r>
      <w:bookmarkEnd w:id="45"/>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6936BA" w:rsidTr="006936BA">
        <w:trPr>
          <w:jc w:val="center"/>
        </w:trPr>
        <w:tc>
          <w:tcPr>
            <w:tcW w:w="0" w:type="auto"/>
          </w:tcPr>
          <w:p w:rsidR="006936BA" w:rsidRDefault="006936BA" w:rsidP="006936BA">
            <w:pPr>
              <w:keepNext/>
              <w:jc w:val="center"/>
            </w:pPr>
          </w:p>
        </w:tc>
      </w:tr>
    </w:tbl>
    <w:p w:rsidR="006936BA" w:rsidRDefault="00910C8F" w:rsidP="006936BA">
      <w:r w:rsidRPr="002C31BB">
        <w:t>Segun</w:t>
      </w:r>
      <w:r w:rsidR="003E795B">
        <w:t xml:space="preserve">do a norma ISO 7278-2 </w:t>
      </w:r>
      <w:r w:rsidR="000A1D3F">
        <w:t>(1988), essa</w:t>
      </w:r>
      <w:r w:rsidRPr="002C31BB">
        <w:t xml:space="preserve"> incerteza relacionada aos pulsos emitidos não deve passar de 0,01%, e para isto, o número mínimo de pulsos que deve ser emitidos durante uma provação é de 10000 pulsos, pois a equação que determina esta relação é:</w:t>
      </w:r>
    </w:p>
    <w:p w:rsidR="00910C8F" w:rsidRPr="00B45BFF" w:rsidRDefault="00B45BFF" w:rsidP="00B45BFF">
      <w:pPr>
        <w:pStyle w:val="Legenda"/>
        <w:rPr>
          <w:sz w:val="24"/>
          <w:szCs w:val="24"/>
        </w:rPr>
      </w:pPr>
      <m:oMathPara>
        <m:oMathParaPr>
          <m:jc m:val="left"/>
        </m:oMathParaPr>
        <m:oMath>
          <m:r>
            <m:rPr>
              <m:sty m:val="bi"/>
            </m:rPr>
            <w:rPr>
              <w:rFonts w:ascii="Cambria Math" w:hAnsi="Cambria Math"/>
              <w:sz w:val="24"/>
              <w:szCs w:val="24"/>
            </w:rPr>
            <w:lastRenderedPageBreak/>
            <m:t xml:space="preserve">U= </m:t>
          </m:r>
          <m:f>
            <m:fPr>
              <m:ctrlPr>
                <w:rPr>
                  <w:rFonts w:ascii="Cambria Math" w:hAnsi="Cambria Math"/>
                  <w:bCs w:val="0"/>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n</m:t>
              </m:r>
            </m:den>
          </m:f>
          <m:r>
            <m:rPr>
              <m:sty m:val="bi"/>
            </m:rPr>
            <w:rPr>
              <w:rFonts w:ascii="Cambria Math" w:hAnsi="Cambria Math"/>
              <w:sz w:val="24"/>
              <w:szCs w:val="24"/>
            </w:rPr>
            <m:t xml:space="preserve">                                                                                                                                                       (</m:t>
          </m:r>
          <m:r>
            <m:rPr>
              <m:sty m:val="bi"/>
            </m:rPr>
            <w:rPr>
              <w:rFonts w:ascii="Cambria Math" w:hAnsi="Cambria Math"/>
              <w:i/>
              <w:sz w:val="24"/>
              <w:szCs w:val="24"/>
            </w:rPr>
            <w:fldChar w:fldCharType="begin"/>
          </m:r>
          <m:r>
            <m:rPr>
              <m:sty m:val="bi"/>
            </m:rPr>
            <w:rPr>
              <w:rFonts w:ascii="Cambria Math" w:hAnsi="Cambria Math"/>
              <w:sz w:val="24"/>
              <w:szCs w:val="24"/>
            </w:rPr>
            <m:t xml:space="preserve"> SEQ Equação \* ARABIC </m:t>
          </m:r>
          <m:r>
            <m:rPr>
              <m:sty m:val="bi"/>
            </m:rPr>
            <w:rPr>
              <w:rFonts w:ascii="Cambria Math" w:hAnsi="Cambria Math"/>
              <w:i/>
              <w:sz w:val="24"/>
              <w:szCs w:val="24"/>
            </w:rPr>
            <w:fldChar w:fldCharType="separate"/>
          </m:r>
          <m:r>
            <m:rPr>
              <m:sty m:val="bi"/>
            </m:rPr>
            <w:rPr>
              <w:rFonts w:ascii="Cambria Math" w:hAnsi="Cambria Math"/>
              <w:noProof/>
              <w:sz w:val="24"/>
              <w:szCs w:val="24"/>
            </w:rPr>
            <m:t>4</m:t>
          </m:r>
          <m:r>
            <m:rPr>
              <m:sty m:val="bi"/>
            </m:rPr>
            <w:rPr>
              <w:rFonts w:ascii="Cambria Math" w:hAnsi="Cambria Math"/>
              <w:i/>
              <w:sz w:val="24"/>
              <w:szCs w:val="24"/>
            </w:rPr>
            <w:fldChar w:fldCharType="end"/>
          </m:r>
          <m:r>
            <m:rPr>
              <m:sty m:val="bi"/>
            </m:rPr>
            <w:rPr>
              <w:rFonts w:ascii="Cambria Math" w:hAnsi="Cambria Math"/>
              <w:sz w:val="24"/>
              <w:szCs w:val="24"/>
            </w:rPr>
            <m:t>)</m:t>
          </m:r>
        </m:oMath>
      </m:oMathPara>
    </w:p>
    <w:p w:rsidR="00910C8F" w:rsidRPr="002C31BB" w:rsidRDefault="00910C8F" w:rsidP="00910C8F">
      <w:r w:rsidRPr="002C31BB">
        <w:t>Onde</w:t>
      </w:r>
      <w:r w:rsidR="006936BA">
        <w:t>:</w:t>
      </w:r>
      <w:r w:rsidRPr="002C31BB">
        <w:t xml:space="preserve"> </w:t>
      </w:r>
    </w:p>
    <w:p w:rsidR="00910C8F" w:rsidRPr="002C31BB" w:rsidRDefault="00910C8F" w:rsidP="00910C8F">
      <w:r w:rsidRPr="002C31BB">
        <w:rPr>
          <w:i/>
        </w:rPr>
        <w:t>U</w:t>
      </w:r>
      <w:r w:rsidRPr="002C31BB">
        <w:t xml:space="preserve"> é a incerteza devido somente a contagem de pulsos; e</w:t>
      </w:r>
    </w:p>
    <w:p w:rsidR="00910C8F" w:rsidRPr="002C31BB" w:rsidRDefault="00910C8F" w:rsidP="00910C8F">
      <w:r w:rsidRPr="002C31BB">
        <w:rPr>
          <w:i/>
        </w:rPr>
        <w:t>n</w:t>
      </w:r>
      <w:r w:rsidRPr="002C31BB">
        <w:t xml:space="preserve"> é a quantidade de pulsos emitidos durante uma calibração.</w:t>
      </w:r>
    </w:p>
    <w:p w:rsidR="00910C8F" w:rsidRPr="002C31BB" w:rsidRDefault="00910C8F" w:rsidP="00910C8F">
      <w:r w:rsidRPr="002C31BB">
        <w:t>Para a obtenção dessa incerteza, é necessária uma grande quantidade de volume, isso é obtido através de longa distância entre sensores ou uma tubulação de grande diâmetro. Caso ess</w:t>
      </w:r>
      <w:r w:rsidR="000A1D3F">
        <w:t>a</w:t>
      </w:r>
      <w:r w:rsidRPr="002C31BB">
        <w:t>s</w:t>
      </w:r>
      <w:r w:rsidR="000A1D3F">
        <w:t xml:space="preserve"> condições </w:t>
      </w:r>
      <w:r w:rsidRPr="002C31BB">
        <w:t>não sejam possíveis de se alcançar, é necessária a realização da interpolação de pulsos (ISO 7278-2, 1988).</w:t>
      </w:r>
    </w:p>
    <w:p w:rsidR="00293062" w:rsidRDefault="00293062" w:rsidP="004C4B31">
      <w:r>
        <w:t>Essa interpolação é reg</w:t>
      </w:r>
      <w:r w:rsidR="00531E27">
        <w:t xml:space="preserve">ida pela norma ISO 7278-3, e existe </w:t>
      </w:r>
      <w:r>
        <w:t>3 opções de interpolação, são elas:</w:t>
      </w:r>
    </w:p>
    <w:p w:rsidR="00293062" w:rsidRDefault="003F62AA" w:rsidP="00293062">
      <w:pPr>
        <w:pStyle w:val="PargrafodaLista"/>
        <w:numPr>
          <w:ilvl w:val="0"/>
          <w:numId w:val="35"/>
        </w:numPr>
      </w:pPr>
      <w:r>
        <w:t xml:space="preserve"> Método de 2 tempos</w:t>
      </w:r>
      <w:r w:rsidR="000A1D3F">
        <w:t xml:space="preserve"> (</w:t>
      </w:r>
      <w:r w:rsidR="000A1D3F" w:rsidRPr="003E795B">
        <w:rPr>
          <w:i/>
        </w:rPr>
        <w:t>Double-timing method</w:t>
      </w:r>
      <w:r w:rsidR="000A1D3F">
        <w:t>);</w:t>
      </w:r>
    </w:p>
    <w:p w:rsidR="003F62AA" w:rsidRDefault="003F62AA" w:rsidP="00293062">
      <w:pPr>
        <w:pStyle w:val="PargrafodaLista"/>
        <w:numPr>
          <w:ilvl w:val="0"/>
          <w:numId w:val="35"/>
        </w:numPr>
      </w:pPr>
      <w:r>
        <w:t xml:space="preserve"> Método de 4 tempos</w:t>
      </w:r>
      <w:r w:rsidR="000A1D3F">
        <w:t xml:space="preserve"> (</w:t>
      </w:r>
      <w:r w:rsidR="000A1D3F" w:rsidRPr="003E795B">
        <w:rPr>
          <w:i/>
        </w:rPr>
        <w:t>Quadruple-timing method</w:t>
      </w:r>
      <w:r w:rsidR="000A1D3F">
        <w:t>)</w:t>
      </w:r>
    </w:p>
    <w:p w:rsidR="00DD5DD7" w:rsidRDefault="003F62AA" w:rsidP="00DD5DD7">
      <w:pPr>
        <w:pStyle w:val="PargrafodaLista"/>
        <w:numPr>
          <w:ilvl w:val="0"/>
          <w:numId w:val="35"/>
        </w:numPr>
      </w:pPr>
      <w:r>
        <w:t xml:space="preserve"> Método do sistema fechado</w:t>
      </w:r>
      <w:r w:rsidR="000A1D3F">
        <w:t xml:space="preserve"> (</w:t>
      </w:r>
      <w:r w:rsidR="000A1D3F" w:rsidRPr="003E795B">
        <w:rPr>
          <w:i/>
        </w:rPr>
        <w:t>Phase-locked</w:t>
      </w:r>
      <w:r w:rsidR="009E1D37" w:rsidRPr="003E795B">
        <w:rPr>
          <w:i/>
        </w:rPr>
        <w:t>-</w:t>
      </w:r>
      <w:r w:rsidR="000A1D3F" w:rsidRPr="003E795B">
        <w:rPr>
          <w:i/>
        </w:rPr>
        <w:t>loop method</w:t>
      </w:r>
      <w:r w:rsidR="000A1D3F">
        <w:t>)</w:t>
      </w:r>
    </w:p>
    <w:p w:rsidR="00DD5DD7" w:rsidRPr="00D8552A" w:rsidRDefault="00D8552A" w:rsidP="00DD5DD7">
      <w:r w:rsidRPr="00D8552A">
        <w:t xml:space="preserve">Foram testados 2 métodos de interpolação dos pulsos nos testes, um é o método de 2 tempos apresentado na norma, e o outro foi desenvolvido e será detalhado na sessão 5.4.1. </w:t>
      </w:r>
    </w:p>
    <w:p w:rsidR="00DD5DD7" w:rsidRDefault="00DD5DD7" w:rsidP="00DD5DD7"/>
    <w:p w:rsidR="00DD5DD7" w:rsidRDefault="00DD5DD7" w:rsidP="00F32E61">
      <w:pPr>
        <w:pStyle w:val="Ttulo"/>
      </w:pPr>
      <w:bookmarkStart w:id="46" w:name="_Toc267225742"/>
      <w:r w:rsidRPr="00DD5DD7">
        <w:t>4.2.1</w:t>
      </w:r>
      <w:r w:rsidRPr="00DD5DD7">
        <w:tab/>
        <w:t>Método de 2 tempos</w:t>
      </w:r>
      <w:bookmarkEnd w:id="46"/>
    </w:p>
    <w:p w:rsidR="00DD5DD7" w:rsidRDefault="00DD5DD7" w:rsidP="00DD5DD7"/>
    <w:p w:rsidR="003147D3" w:rsidRDefault="00E471A7" w:rsidP="00DD5DD7">
      <w:r>
        <w:t xml:space="preserve">Segundo a norma ISO 7278-3 (1999) </w:t>
      </w:r>
      <w:r w:rsidR="00DD5DD7">
        <w:t>método de 2 tempos consiste em peg</w:t>
      </w:r>
      <w:r w:rsidR="008B591F">
        <w:t>ar o número de pulsos somados (</w:t>
      </w:r>
      <w:r w:rsidR="008B591F" w:rsidRPr="003E795B">
        <w:rPr>
          <w:i/>
        </w:rPr>
        <w:t>n</w:t>
      </w:r>
      <w:r w:rsidR="008B591F">
        <w:t>)</w:t>
      </w:r>
      <w:r w:rsidR="00DD5DD7">
        <w:t>, multiplicá-lo pelo tempo da contagem</w:t>
      </w:r>
      <w:r w:rsidR="003147D3">
        <w:t xml:space="preserve"> (</w:t>
      </w:r>
      <w:r w:rsidR="003147D3" w:rsidRPr="003E795B">
        <w:rPr>
          <w:i/>
        </w:rPr>
        <w:t>T</w:t>
      </w:r>
      <w:r w:rsidR="003147D3" w:rsidRPr="003E795B">
        <w:rPr>
          <w:i/>
          <w:vertAlign w:val="subscript"/>
        </w:rPr>
        <w:t>2</w:t>
      </w:r>
      <w:r w:rsidR="003147D3">
        <w:t>)</w:t>
      </w:r>
      <w:r w:rsidR="00DD5DD7">
        <w:t xml:space="preserve"> e depois dividi-lo ou pelo tempo entre, ou</w:t>
      </w:r>
      <w:r w:rsidR="001376BF">
        <w:t>,</w:t>
      </w:r>
      <w:r w:rsidR="00DD5DD7">
        <w:t xml:space="preserve"> do ultimo pulso antes da contagem e o ultimo pulso contado</w:t>
      </w:r>
      <w:r w:rsidR="003147D3">
        <w:t>(</w:t>
      </w:r>
      <w:r w:rsidR="003147D3" w:rsidRPr="003E795B">
        <w:rPr>
          <w:i/>
        </w:rPr>
        <w:t>T</w:t>
      </w:r>
      <w:r w:rsidR="003147D3" w:rsidRPr="003E795B">
        <w:rPr>
          <w:i/>
          <w:vertAlign w:val="subscript"/>
        </w:rPr>
        <w:t>1i</w:t>
      </w:r>
      <w:r w:rsidR="003147D3">
        <w:t>)</w:t>
      </w:r>
      <w:r w:rsidR="00DD5DD7">
        <w:t>, ou entre o primeiro pulso contado e o primeiro pulso depois do término</w:t>
      </w:r>
      <w:r w:rsidR="003147D3">
        <w:t>(</w:t>
      </w:r>
      <w:r w:rsidR="003147D3" w:rsidRPr="003E795B">
        <w:rPr>
          <w:i/>
        </w:rPr>
        <w:t>T</w:t>
      </w:r>
      <w:r w:rsidR="003147D3" w:rsidRPr="003E795B">
        <w:rPr>
          <w:i/>
          <w:vertAlign w:val="subscript"/>
        </w:rPr>
        <w:t>1ii</w:t>
      </w:r>
      <w:r w:rsidR="003147D3">
        <w:t>)</w:t>
      </w:r>
      <w:r w:rsidR="00DD5DD7">
        <w:t xml:space="preserve">, conforme mostra a </w:t>
      </w:r>
      <w:r w:rsidR="0018725F">
        <w:fldChar w:fldCharType="begin"/>
      </w:r>
      <w:r w:rsidR="003B048F">
        <w:instrText xml:space="preserve"> REF _Ref265193035 \h </w:instrText>
      </w:r>
      <w:r w:rsidR="0018725F">
        <w:fldChar w:fldCharType="separate"/>
      </w:r>
      <w:r w:rsidR="0036769C">
        <w:t xml:space="preserve">Figura </w:t>
      </w:r>
      <w:r w:rsidR="0036769C">
        <w:rPr>
          <w:noProof/>
        </w:rPr>
        <w:t>11</w:t>
      </w:r>
      <w:r w:rsidR="0018725F">
        <w:fldChar w:fldCharType="end"/>
      </w:r>
      <w: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0"/>
      </w:tblGrid>
      <w:tr w:rsidR="00B45BFF" w:rsidTr="009E366D">
        <w:tc>
          <w:tcPr>
            <w:tcW w:w="0" w:type="auto"/>
          </w:tcPr>
          <w:p w:rsidR="00B45BFF" w:rsidRDefault="00B45BFF" w:rsidP="00B45BFF">
            <w:pPr>
              <w:keepNext/>
            </w:pPr>
            <w:bookmarkStart w:id="47" w:name="_Ref264714596"/>
            <w:r w:rsidRPr="0062080A">
              <w:rPr>
                <w:noProof/>
                <w:lang w:eastAsia="pt-BR"/>
              </w:rPr>
              <w:lastRenderedPageBreak/>
              <w:drawing>
                <wp:inline distT="0" distB="0" distL="0" distR="0">
                  <wp:extent cx="5400040" cy="2078990"/>
                  <wp:effectExtent l="19050" t="0" r="0" b="0"/>
                  <wp:docPr id="6"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srcRect/>
                          <a:stretch>
                            <a:fillRect/>
                          </a:stretch>
                        </pic:blipFill>
                        <pic:spPr bwMode="auto">
                          <a:xfrm>
                            <a:off x="0" y="0"/>
                            <a:ext cx="5400040" cy="2078990"/>
                          </a:xfrm>
                          <a:prstGeom prst="rect">
                            <a:avLst/>
                          </a:prstGeom>
                          <a:noFill/>
                          <a:ln w="9525">
                            <a:noFill/>
                            <a:miter lim="800000"/>
                            <a:headEnd/>
                            <a:tailEnd/>
                          </a:ln>
                        </pic:spPr>
                      </pic:pic>
                    </a:graphicData>
                  </a:graphic>
                </wp:inline>
              </w:drawing>
            </w:r>
            <w:bookmarkEnd w:id="47"/>
          </w:p>
        </w:tc>
      </w:tr>
    </w:tbl>
    <w:p w:rsidR="00B45BFF" w:rsidRDefault="00B45BFF" w:rsidP="00B45BFF">
      <w:pPr>
        <w:pStyle w:val="Legenda"/>
        <w:rPr>
          <w:rStyle w:val="SubttuloChar"/>
        </w:rPr>
      </w:pPr>
      <w:bookmarkStart w:id="48" w:name="_Ref265193035"/>
      <w:bookmarkStart w:id="49" w:name="_Toc265413166"/>
      <w:r>
        <w:t xml:space="preserve">Figura </w:t>
      </w:r>
      <w:r w:rsidR="0018725F">
        <w:fldChar w:fldCharType="begin"/>
      </w:r>
      <w:r w:rsidR="003E2508">
        <w:instrText xml:space="preserve"> SEQ Figura \* ARABIC </w:instrText>
      </w:r>
      <w:r w:rsidR="0018725F">
        <w:fldChar w:fldCharType="separate"/>
      </w:r>
      <w:r w:rsidR="0036769C">
        <w:rPr>
          <w:noProof/>
        </w:rPr>
        <w:t>11</w:t>
      </w:r>
      <w:r w:rsidR="0018725F">
        <w:fldChar w:fldCharType="end"/>
      </w:r>
      <w:bookmarkEnd w:id="48"/>
      <w:r>
        <w:t xml:space="preserve">: </w:t>
      </w:r>
      <w:r w:rsidRPr="0062080A">
        <w:rPr>
          <w:rStyle w:val="SubttuloChar"/>
        </w:rPr>
        <w:t>Método de interpolação de 2 tempos</w:t>
      </w:r>
      <w:bookmarkEnd w:id="49"/>
    </w:p>
    <w:p w:rsidR="00322324" w:rsidRPr="00322324" w:rsidRDefault="00322324" w:rsidP="00322324">
      <w:pPr>
        <w:jc w:val="center"/>
      </w:pPr>
      <w:r w:rsidRPr="00322324">
        <w:rPr>
          <w:sz w:val="20"/>
          <w:szCs w:val="20"/>
        </w:rPr>
        <w:t>(Fonte: ISO 7278-</w:t>
      </w:r>
      <w:r>
        <w:rPr>
          <w:sz w:val="20"/>
          <w:szCs w:val="20"/>
        </w:rPr>
        <w:t>3</w:t>
      </w:r>
      <w:r w:rsidRPr="00322324">
        <w:rPr>
          <w:sz w:val="20"/>
          <w:szCs w:val="20"/>
        </w:rPr>
        <w:t xml:space="preserve">, </w:t>
      </w:r>
      <w:r>
        <w:rPr>
          <w:sz w:val="20"/>
          <w:szCs w:val="20"/>
        </w:rPr>
        <w:t>(</w:t>
      </w:r>
      <w:r w:rsidRPr="00322324">
        <w:rPr>
          <w:sz w:val="20"/>
          <w:szCs w:val="20"/>
        </w:rPr>
        <w:t>19</w:t>
      </w:r>
      <w:r>
        <w:rPr>
          <w:sz w:val="20"/>
          <w:szCs w:val="20"/>
        </w:rPr>
        <w:t>9</w:t>
      </w:r>
      <w:r w:rsidRPr="00322324">
        <w:rPr>
          <w:sz w:val="20"/>
          <w:szCs w:val="20"/>
        </w:rPr>
        <w:t>8</w:t>
      </w:r>
      <w:r>
        <w:rPr>
          <w:sz w:val="20"/>
          <w:szCs w:val="20"/>
        </w:rPr>
        <w:t>)</w:t>
      </w:r>
      <w:r w:rsidRPr="00322324">
        <w:rPr>
          <w:sz w:val="20"/>
          <w:szCs w:val="20"/>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62080A" w:rsidTr="0062080A">
        <w:trPr>
          <w:jc w:val="center"/>
        </w:trPr>
        <w:tc>
          <w:tcPr>
            <w:tcW w:w="0" w:type="auto"/>
          </w:tcPr>
          <w:p w:rsidR="0062080A" w:rsidRDefault="0062080A" w:rsidP="0062080A">
            <w:pPr>
              <w:keepNext/>
              <w:jc w:val="center"/>
            </w:pPr>
          </w:p>
        </w:tc>
      </w:tr>
    </w:tbl>
    <w:p w:rsidR="008B591F" w:rsidRDefault="008B591F" w:rsidP="008B591F">
      <w:r>
        <w:t>Após a aquisição dos</w:t>
      </w:r>
      <w:r w:rsidR="00005CA9">
        <w:t xml:space="preserve"> dados de tempo</w:t>
      </w:r>
      <w:r>
        <w:t>,</w:t>
      </w:r>
      <w:r w:rsidR="003E795B">
        <w:t xml:space="preserve"> de acordo com a norma ISO 7278-3 (199</w:t>
      </w:r>
      <w:r w:rsidR="00322324">
        <w:t>8</w:t>
      </w:r>
      <w:r w:rsidR="003E795B">
        <w:t xml:space="preserve">) </w:t>
      </w:r>
      <w:r w:rsidR="00CB1FA4">
        <w:t>,</w:t>
      </w:r>
      <w:r w:rsidR="00005CA9">
        <w:t xml:space="preserve"> procede-se</w:t>
      </w:r>
      <w:r>
        <w:t xml:space="preserve"> a seguinte operação</w:t>
      </w:r>
    </w:p>
    <w:p w:rsidR="008B591F" w:rsidRPr="00B45BFF" w:rsidRDefault="0018725F" w:rsidP="00B45BFF">
      <w:pPr>
        <w:pStyle w:val="Legenda"/>
        <w:rPr>
          <w:rFonts w:cs="Arial"/>
          <w:b w:val="0"/>
          <w:sz w:val="24"/>
          <w:szCs w:val="24"/>
        </w:rPr>
      </w:pPr>
      <m:oMathPara>
        <m:oMathParaPr>
          <m:jc m:val="left"/>
        </m:oMathParaPr>
        <m:oMath>
          <m:sSup>
            <m:sSupPr>
              <m:ctrlPr>
                <w:rPr>
                  <w:rFonts w:ascii="Cambria Math" w:hAnsi="Cambria Math" w:cs="Arial"/>
                  <w:b w:val="0"/>
                  <w:i/>
                  <w:sz w:val="24"/>
                  <w:szCs w:val="24"/>
                </w:rPr>
              </m:ctrlPr>
            </m:sSupPr>
            <m:e>
              <m:r>
                <m:rPr>
                  <m:sty m:val="bi"/>
                </m:rPr>
                <w:rPr>
                  <w:rFonts w:ascii="Cambria Math" w:hAnsi="Cambria Math" w:cs="Arial"/>
                  <w:sz w:val="24"/>
                  <w:szCs w:val="24"/>
                </w:rPr>
                <m:t>n</m:t>
              </m:r>
            </m:e>
            <m:sup>
              <m:r>
                <m:rPr>
                  <m:sty m:val="bi"/>
                </m:rPr>
                <w:rPr>
                  <w:rFonts w:ascii="Cambria Math" w:cs="Arial"/>
                  <w:sz w:val="24"/>
                  <w:szCs w:val="24"/>
                </w:rPr>
                <m:t>'</m:t>
              </m:r>
            </m:sup>
          </m:sSup>
          <m:r>
            <m:rPr>
              <m:sty m:val="bi"/>
            </m:rPr>
            <w:rPr>
              <w:rFonts w:ascii="Cambria Math" w:cs="Arial"/>
              <w:sz w:val="24"/>
              <w:szCs w:val="24"/>
            </w:rPr>
            <m:t>=</m:t>
          </m:r>
          <m:r>
            <m:rPr>
              <m:sty m:val="bi"/>
            </m:rPr>
            <w:rPr>
              <w:rFonts w:ascii="Cambria Math" w:hAnsi="Cambria Math" w:cs="Arial"/>
              <w:sz w:val="24"/>
              <w:szCs w:val="24"/>
            </w:rPr>
            <m:t>n</m:t>
          </m:r>
          <m:r>
            <m:rPr>
              <m:sty m:val="bi"/>
            </m:rPr>
            <w:rPr>
              <w:rFonts w:ascii="Cambria Math" w:cs="Arial"/>
              <w:sz w:val="24"/>
              <w:szCs w:val="24"/>
            </w:rPr>
            <m:t>×</m:t>
          </m:r>
          <m:r>
            <m:rPr>
              <m:sty m:val="bi"/>
            </m:rPr>
            <w:rPr>
              <w:rFonts w:ascii="Cambria Math" w:cs="Arial"/>
              <w:sz w:val="24"/>
              <w:szCs w:val="24"/>
            </w:rPr>
            <m:t xml:space="preserve"> </m:t>
          </m:r>
          <m:f>
            <m:fPr>
              <m:ctrlPr>
                <w:rPr>
                  <w:rFonts w:ascii="Cambria Math" w:hAnsi="Cambria Math" w:cs="Arial"/>
                  <w:b w:val="0"/>
                  <w:i/>
                  <w:sz w:val="24"/>
                  <w:szCs w:val="24"/>
                </w:rPr>
              </m:ctrlPr>
            </m:fPr>
            <m:num>
              <m:sSub>
                <m:sSubPr>
                  <m:ctrlPr>
                    <w:rPr>
                      <w:rFonts w:ascii="Cambria Math" w:hAnsi="Cambria Math" w:cs="Arial"/>
                      <w:b w:val="0"/>
                      <w:i/>
                      <w:sz w:val="24"/>
                      <w:szCs w:val="24"/>
                    </w:rPr>
                  </m:ctrlPr>
                </m:sSubPr>
                <m:e>
                  <m:r>
                    <m:rPr>
                      <m:sty m:val="bi"/>
                    </m:rPr>
                    <w:rPr>
                      <w:rFonts w:ascii="Cambria Math" w:hAnsi="Cambria Math" w:cs="Arial"/>
                      <w:sz w:val="24"/>
                      <w:szCs w:val="24"/>
                    </w:rPr>
                    <m:t>T</m:t>
                  </m:r>
                </m:e>
                <m:sub>
                  <m:r>
                    <m:rPr>
                      <m:sty m:val="bi"/>
                    </m:rPr>
                    <w:rPr>
                      <w:rFonts w:ascii="Cambria Math" w:cs="Arial"/>
                      <w:sz w:val="24"/>
                      <w:szCs w:val="24"/>
                    </w:rPr>
                    <m:t>2</m:t>
                  </m:r>
                </m:sub>
              </m:sSub>
            </m:num>
            <m:den>
              <m:sSub>
                <m:sSubPr>
                  <m:ctrlPr>
                    <w:rPr>
                      <w:rFonts w:ascii="Cambria Math" w:hAnsi="Cambria Math" w:cs="Arial"/>
                      <w:b w:val="0"/>
                      <w:i/>
                      <w:sz w:val="24"/>
                      <w:szCs w:val="24"/>
                    </w:rPr>
                  </m:ctrlPr>
                </m:sSubPr>
                <m:e>
                  <m:r>
                    <m:rPr>
                      <m:sty m:val="bi"/>
                    </m:rPr>
                    <w:rPr>
                      <w:rFonts w:ascii="Cambria Math" w:hAnsi="Cambria Math" w:cs="Arial"/>
                      <w:sz w:val="24"/>
                      <w:szCs w:val="24"/>
                    </w:rPr>
                    <m:t>T</m:t>
                  </m:r>
                </m:e>
                <m:sub>
                  <m:r>
                    <m:rPr>
                      <m:sty m:val="bi"/>
                    </m:rPr>
                    <w:rPr>
                      <w:rFonts w:ascii="Cambria Math" w:cs="Arial"/>
                      <w:sz w:val="24"/>
                      <w:szCs w:val="24"/>
                    </w:rPr>
                    <m:t>1</m:t>
                  </m:r>
                  <m:r>
                    <m:rPr>
                      <m:sty m:val="bi"/>
                    </m:rPr>
                    <w:rPr>
                      <w:rFonts w:ascii="Cambria Math" w:hAnsi="Cambria Math" w:cs="Arial"/>
                      <w:sz w:val="24"/>
                      <w:szCs w:val="24"/>
                    </w:rPr>
                    <m:t>i</m:t>
                  </m:r>
                </m:sub>
              </m:sSub>
            </m:den>
          </m:f>
          <m:r>
            <m:rPr>
              <m:sty m:val="bi"/>
            </m:rPr>
            <w:rPr>
              <w:rFonts w:ascii="Cambria Math" w:cs="Arial"/>
              <w:sz w:val="24"/>
              <w:szCs w:val="24"/>
            </w:rPr>
            <m:t>=</m:t>
          </m:r>
          <m:r>
            <m:rPr>
              <m:sty m:val="bi"/>
            </m:rPr>
            <w:rPr>
              <w:rFonts w:ascii="Cambria Math" w:hAnsi="Cambria Math" w:cs="Arial"/>
              <w:sz w:val="24"/>
              <w:szCs w:val="24"/>
            </w:rPr>
            <m:t>n</m:t>
          </m:r>
          <m:r>
            <m:rPr>
              <m:sty m:val="bi"/>
            </m:rPr>
            <w:rPr>
              <w:rFonts w:ascii="Cambria Math" w:cs="Arial"/>
              <w:sz w:val="24"/>
              <w:szCs w:val="24"/>
            </w:rPr>
            <m:t>×</m:t>
          </m:r>
          <m:f>
            <m:fPr>
              <m:ctrlPr>
                <w:rPr>
                  <w:rFonts w:ascii="Cambria Math" w:hAnsi="Cambria Math" w:cs="Arial"/>
                  <w:b w:val="0"/>
                  <w:i/>
                  <w:sz w:val="24"/>
                  <w:szCs w:val="24"/>
                </w:rPr>
              </m:ctrlPr>
            </m:fPr>
            <m:num>
              <m:sSub>
                <m:sSubPr>
                  <m:ctrlPr>
                    <w:rPr>
                      <w:rFonts w:ascii="Cambria Math" w:hAnsi="Cambria Math" w:cs="Arial"/>
                      <w:b w:val="0"/>
                      <w:i/>
                      <w:sz w:val="24"/>
                      <w:szCs w:val="24"/>
                    </w:rPr>
                  </m:ctrlPr>
                </m:sSubPr>
                <m:e>
                  <m:r>
                    <m:rPr>
                      <m:sty m:val="bi"/>
                    </m:rPr>
                    <w:rPr>
                      <w:rFonts w:ascii="Cambria Math" w:hAnsi="Cambria Math" w:cs="Arial"/>
                      <w:sz w:val="24"/>
                      <w:szCs w:val="24"/>
                    </w:rPr>
                    <m:t>T</m:t>
                  </m:r>
                </m:e>
                <m:sub>
                  <m:r>
                    <m:rPr>
                      <m:sty m:val="bi"/>
                    </m:rPr>
                    <w:rPr>
                      <w:rFonts w:ascii="Cambria Math" w:cs="Arial"/>
                      <w:sz w:val="24"/>
                      <w:szCs w:val="24"/>
                    </w:rPr>
                    <m:t>2</m:t>
                  </m:r>
                </m:sub>
              </m:sSub>
            </m:num>
            <m:den>
              <m:sSub>
                <m:sSubPr>
                  <m:ctrlPr>
                    <w:rPr>
                      <w:rFonts w:ascii="Cambria Math" w:hAnsi="Cambria Math" w:cs="Arial"/>
                      <w:b w:val="0"/>
                      <w:i/>
                      <w:sz w:val="24"/>
                      <w:szCs w:val="24"/>
                    </w:rPr>
                  </m:ctrlPr>
                </m:sSubPr>
                <m:e>
                  <m:r>
                    <m:rPr>
                      <m:sty m:val="bi"/>
                    </m:rPr>
                    <w:rPr>
                      <w:rFonts w:ascii="Cambria Math" w:hAnsi="Cambria Math" w:cs="Arial"/>
                      <w:sz w:val="24"/>
                      <w:szCs w:val="24"/>
                    </w:rPr>
                    <m:t>T</m:t>
                  </m:r>
                </m:e>
                <m:sub>
                  <m:r>
                    <m:rPr>
                      <m:sty m:val="bi"/>
                    </m:rPr>
                    <w:rPr>
                      <w:rFonts w:ascii="Cambria Math" w:cs="Arial"/>
                      <w:sz w:val="24"/>
                      <w:szCs w:val="24"/>
                    </w:rPr>
                    <m:t>1</m:t>
                  </m:r>
                  <m:r>
                    <m:rPr>
                      <m:sty m:val="bi"/>
                    </m:rPr>
                    <w:rPr>
                      <w:rFonts w:ascii="Cambria Math" w:hAnsi="Cambria Math" w:cs="Arial"/>
                      <w:sz w:val="24"/>
                      <w:szCs w:val="24"/>
                    </w:rPr>
                    <m:t>ii</m:t>
                  </m:r>
                </m:sub>
              </m:sSub>
            </m:den>
          </m:f>
          <m:r>
            <m:rPr>
              <m:sty m:val="b"/>
            </m:rPr>
            <w:rPr>
              <w:rFonts w:ascii="Cambria Math" w:hAnsi="Cambria Math" w:cs="Arial"/>
              <w:sz w:val="24"/>
              <w:szCs w:val="24"/>
            </w:rPr>
            <m:t xml:space="preserve">                                                                                                                     (</m:t>
          </m:r>
          <m:r>
            <m:rPr>
              <m:sty m:val="p"/>
            </m:rPr>
            <w:rPr>
              <w:rFonts w:ascii="Cambria Math" w:hAnsi="Cambria Math" w:cs="Arial"/>
              <w:b w:val="0"/>
              <w:sz w:val="24"/>
              <w:szCs w:val="24"/>
            </w:rPr>
            <w:fldChar w:fldCharType="begin"/>
          </m:r>
          <m:r>
            <m:rPr>
              <m:sty m:val="b"/>
            </m:rPr>
            <w:rPr>
              <w:rFonts w:ascii="Cambria Math" w:hAnsi="Cambria Math" w:cs="Arial"/>
              <w:sz w:val="24"/>
              <w:szCs w:val="24"/>
            </w:rPr>
            <m:t xml:space="preserve"> SEQ Equação \* ARABIC </m:t>
          </m:r>
          <m:r>
            <m:rPr>
              <m:sty m:val="p"/>
            </m:rPr>
            <w:rPr>
              <w:rFonts w:ascii="Cambria Math" w:hAnsi="Cambria Math" w:cs="Arial"/>
              <w:b w:val="0"/>
              <w:sz w:val="24"/>
              <w:szCs w:val="24"/>
            </w:rPr>
            <w:fldChar w:fldCharType="separate"/>
          </m:r>
          <m:r>
            <m:rPr>
              <m:sty m:val="b"/>
            </m:rPr>
            <w:rPr>
              <w:rFonts w:ascii="Cambria Math" w:hAnsi="Cambria Math" w:cs="Arial"/>
              <w:noProof/>
              <w:sz w:val="24"/>
              <w:szCs w:val="24"/>
            </w:rPr>
            <m:t>5</m:t>
          </m:r>
          <m:r>
            <m:rPr>
              <m:sty m:val="p"/>
            </m:rPr>
            <w:rPr>
              <w:rFonts w:ascii="Cambria Math" w:hAnsi="Cambria Math" w:cs="Arial"/>
              <w:b w:val="0"/>
              <w:sz w:val="24"/>
              <w:szCs w:val="24"/>
            </w:rPr>
            <w:fldChar w:fldCharType="end"/>
          </m:r>
          <m:r>
            <m:rPr>
              <m:sty m:val="b"/>
            </m:rPr>
            <w:rPr>
              <w:rFonts w:ascii="Cambria Math" w:hAnsi="Cambria Math" w:cs="Arial"/>
              <w:sz w:val="24"/>
              <w:szCs w:val="24"/>
            </w:rPr>
            <m:t>)</m:t>
          </m:r>
        </m:oMath>
      </m:oMathPara>
      <w:r w:rsidR="002A361F" w:rsidRPr="00B45BFF">
        <w:rPr>
          <w:rFonts w:cs="Arial"/>
          <w:b w:val="0"/>
          <w:sz w:val="24"/>
          <w:szCs w:val="24"/>
        </w:rPr>
        <w:br/>
      </w:r>
    </w:p>
    <w:p w:rsidR="008B591F" w:rsidRDefault="008B591F" w:rsidP="008B591F">
      <w:r>
        <w:t>Obtendo então os pulsos interpolados.</w:t>
      </w:r>
    </w:p>
    <w:p w:rsidR="00D14EB8" w:rsidRDefault="00D14EB8" w:rsidP="008B591F"/>
    <w:p w:rsidR="00D14EB8" w:rsidRDefault="00D14EB8" w:rsidP="008B591F">
      <w:pPr>
        <w:sectPr w:rsidR="00D14EB8" w:rsidSect="005F5B84">
          <w:headerReference w:type="default" r:id="rId40"/>
          <w:pgSz w:w="11906" w:h="16838"/>
          <w:pgMar w:top="1701" w:right="1134" w:bottom="1134" w:left="1701" w:header="709" w:footer="709" w:gutter="0"/>
          <w:cols w:space="708"/>
          <w:docGrid w:linePitch="360"/>
        </w:sectPr>
      </w:pPr>
    </w:p>
    <w:p w:rsidR="00CB6A22" w:rsidRDefault="00005CA9">
      <w:pPr>
        <w:pStyle w:val="Ttulo1"/>
      </w:pPr>
      <w:bookmarkStart w:id="50" w:name="_Toc267225743"/>
      <w:r w:rsidRPr="00F32E61">
        <w:lastRenderedPageBreak/>
        <w:t>concepção do provador</w:t>
      </w:r>
      <w:bookmarkEnd w:id="50"/>
    </w:p>
    <w:p w:rsidR="000215B5" w:rsidRDefault="000215B5" w:rsidP="00520D82">
      <w:r>
        <w:t>A conf</w:t>
      </w:r>
      <w:r w:rsidR="00210D16">
        <w:t>ecção do sistema foi constituída</w:t>
      </w:r>
      <w:r>
        <w:t xml:space="preserve"> das seguintes etapas:</w:t>
      </w:r>
    </w:p>
    <w:p w:rsidR="000215B5" w:rsidRPr="000215B5" w:rsidRDefault="000215B5" w:rsidP="00EC19D7">
      <w:pPr>
        <w:numPr>
          <w:ilvl w:val="0"/>
          <w:numId w:val="14"/>
        </w:numPr>
        <w:spacing w:after="120"/>
        <w:ind w:left="714" w:hanging="357"/>
        <w:rPr>
          <w:sz w:val="18"/>
          <w:szCs w:val="18"/>
        </w:rPr>
      </w:pPr>
      <w:r>
        <w:t>Definição de parâmetros iniciais para cálculo e dimensionamentos, como os diâmetros envolvidos, equipamentos de trabalho, entre outros;</w:t>
      </w:r>
    </w:p>
    <w:p w:rsidR="000215B5" w:rsidRPr="000215B5" w:rsidRDefault="000215B5" w:rsidP="00EC19D7">
      <w:pPr>
        <w:numPr>
          <w:ilvl w:val="0"/>
          <w:numId w:val="14"/>
        </w:numPr>
        <w:spacing w:after="120"/>
        <w:ind w:left="714" w:hanging="357"/>
        <w:rPr>
          <w:sz w:val="18"/>
          <w:szCs w:val="18"/>
        </w:rPr>
      </w:pPr>
      <w:r>
        <w:t xml:space="preserve">Definição do modelo do </w:t>
      </w:r>
      <w:r w:rsidR="00561923">
        <w:t>provador</w:t>
      </w:r>
      <w:r>
        <w:t xml:space="preserve"> a ser utilizado;</w:t>
      </w:r>
    </w:p>
    <w:p w:rsidR="006B1F32" w:rsidRPr="006B1F32" w:rsidRDefault="006B1F32" w:rsidP="00EC19D7">
      <w:pPr>
        <w:numPr>
          <w:ilvl w:val="0"/>
          <w:numId w:val="14"/>
        </w:numPr>
        <w:spacing w:after="120"/>
        <w:ind w:left="714" w:hanging="357"/>
        <w:rPr>
          <w:sz w:val="18"/>
          <w:szCs w:val="18"/>
        </w:rPr>
      </w:pPr>
      <w:r>
        <w:t>Cálculos e testes iniciais pré-montagem;</w:t>
      </w:r>
    </w:p>
    <w:p w:rsidR="006B1F32" w:rsidRPr="006B1F32" w:rsidRDefault="006B1F32" w:rsidP="00EC19D7">
      <w:pPr>
        <w:numPr>
          <w:ilvl w:val="0"/>
          <w:numId w:val="14"/>
        </w:numPr>
        <w:spacing w:after="120"/>
        <w:ind w:left="714" w:hanging="357"/>
        <w:rPr>
          <w:sz w:val="18"/>
          <w:szCs w:val="18"/>
        </w:rPr>
      </w:pPr>
      <w:r>
        <w:t>Montagem do equipamento;</w:t>
      </w:r>
    </w:p>
    <w:p w:rsidR="006B1F32" w:rsidRPr="006A00F4" w:rsidRDefault="006B1F32" w:rsidP="00EC19D7">
      <w:pPr>
        <w:numPr>
          <w:ilvl w:val="0"/>
          <w:numId w:val="14"/>
        </w:numPr>
        <w:spacing w:after="120"/>
        <w:ind w:left="714" w:hanging="357"/>
        <w:rPr>
          <w:sz w:val="18"/>
          <w:szCs w:val="18"/>
        </w:rPr>
      </w:pPr>
      <w:r>
        <w:t>Coleta d</w:t>
      </w:r>
      <w:r w:rsidR="006A00F4">
        <w:t>e dados e análise de resultados</w:t>
      </w:r>
    </w:p>
    <w:p w:rsidR="006A00F4" w:rsidRDefault="006A00F4" w:rsidP="006A00F4">
      <w:pPr>
        <w:rPr>
          <w:b/>
          <w:bCs/>
          <w:iCs/>
          <w:sz w:val="18"/>
          <w:szCs w:val="18"/>
        </w:rPr>
      </w:pPr>
    </w:p>
    <w:p w:rsidR="00784795" w:rsidRPr="00784795" w:rsidRDefault="00784795" w:rsidP="00784795">
      <w:pPr>
        <w:pStyle w:val="Ttulo2"/>
      </w:pPr>
      <w:bookmarkStart w:id="51" w:name="_Toc267225744"/>
      <w:r>
        <w:t>5.1</w:t>
      </w:r>
      <w:r>
        <w:tab/>
      </w:r>
      <w:r w:rsidR="00EB0E2F" w:rsidRPr="00784795">
        <w:t>Premissas de Projeto</w:t>
      </w:r>
      <w:bookmarkEnd w:id="51"/>
    </w:p>
    <w:p w:rsidR="00165805" w:rsidRDefault="00942E0A" w:rsidP="00520D82">
      <w:r>
        <w:t>A primeira definição do projeto foi</w:t>
      </w:r>
      <w:r w:rsidR="00165805">
        <w:t xml:space="preserve"> que o mesmo seria um </w:t>
      </w:r>
      <w:r w:rsidR="00706786">
        <w:t>provador em linha</w:t>
      </w:r>
      <w:r w:rsidR="00165805">
        <w:t xml:space="preserve"> convencional, tendo como um ponto de partida a definição</w:t>
      </w:r>
      <w:r>
        <w:t xml:space="preserve"> </w:t>
      </w:r>
      <w:r w:rsidR="00165805">
        <w:t>d</w:t>
      </w:r>
      <w:r>
        <w:t>a tubulação a ser utilizada e a esfera que ate</w:t>
      </w:r>
      <w:r w:rsidR="00531E27">
        <w:t>nderia à</w:t>
      </w:r>
      <w:r w:rsidR="00E471A7">
        <w:t xml:space="preserve"> norma em relação a essa tubulação</w:t>
      </w:r>
      <w:r w:rsidR="00706786">
        <w:t>. O</w:t>
      </w:r>
      <w:r w:rsidR="007B25A5">
        <w:t xml:space="preserve"> encontro desse par é</w:t>
      </w:r>
      <w:r w:rsidR="00165805">
        <w:t xml:space="preserve"> um ponto crucial para o dimensionamento, pois a norma impõe uma relação entre os mesmos</w:t>
      </w:r>
      <w:r>
        <w:t xml:space="preserve"> (esfera de elastômero com diâmetro 2% maior que a tubulação)</w:t>
      </w:r>
      <w:r w:rsidR="00165805">
        <w:t>.</w:t>
      </w:r>
    </w:p>
    <w:p w:rsidR="004740FE" w:rsidRDefault="00165805" w:rsidP="00520D82">
      <w:r>
        <w:t>A</w:t>
      </w:r>
      <w:r w:rsidR="00942E0A">
        <w:t xml:space="preserve"> tubulação foi definida que seria de PVC, por sua grande variedade de diâmetros</w:t>
      </w:r>
      <w:r w:rsidR="00E471A7">
        <w:t xml:space="preserve"> encontrado no mercado</w:t>
      </w:r>
      <w:r w:rsidR="00706786">
        <w:t xml:space="preserve"> e facilidade de trabalho</w:t>
      </w:r>
      <w:r w:rsidR="00BA4253">
        <w:t>, cabendo então encontrar uma esfera que combinasse com algum dos diâmetros</w:t>
      </w:r>
      <w:r w:rsidR="00F74489">
        <w:t xml:space="preserve"> disponíveis (por se trabalhar com produtos disponíveis no mercado, há uma limitação nas opções)</w:t>
      </w:r>
      <w:r w:rsidR="00706786">
        <w:t>. O</w:t>
      </w:r>
      <w:r w:rsidR="00BA4253">
        <w:t xml:space="preserve"> melhor par encontrado </w:t>
      </w:r>
      <w:r w:rsidR="000A7BE3">
        <w:t xml:space="preserve">foi </w:t>
      </w:r>
      <w:r w:rsidR="00BA4253">
        <w:t>com a tubulação de PVC soldáv</w:t>
      </w:r>
      <w:r w:rsidR="00FB4CA9">
        <w:t xml:space="preserve">el de diâmetro nominal de </w:t>
      </w:r>
      <w:smartTag w:uri="urn:schemas-microsoft-com:office:smarttags" w:element="metricconverter">
        <w:smartTagPr>
          <w:attr w:name="ProductID" w:val="60 mm"/>
        </w:smartTagPr>
        <w:r w:rsidR="00FB4CA9">
          <w:t>60 mm</w:t>
        </w:r>
      </w:smartTag>
      <w:r w:rsidR="00FB4CA9">
        <w:t xml:space="preserve">, o diâmetro da tubulação a qual a esfera irá repousar será de </w:t>
      </w:r>
      <w:smartTag w:uri="urn:schemas-microsoft-com:office:smarttags" w:element="metricconverter">
        <w:smartTagPr>
          <w:attr w:name="ProductID" w:val="75 mm"/>
        </w:smartTagPr>
        <w:r w:rsidR="00FB4CA9">
          <w:t>75</w:t>
        </w:r>
        <w:r w:rsidR="00FC6C1C">
          <w:t xml:space="preserve"> </w:t>
        </w:r>
        <w:r w:rsidR="00FB4CA9">
          <w:t>mm</w:t>
        </w:r>
      </w:smartTag>
      <w:r w:rsidR="00FB4CA9">
        <w:t>.</w:t>
      </w:r>
      <w:r w:rsidR="004740FE">
        <w:t xml:space="preserve"> </w:t>
      </w:r>
    </w:p>
    <w:p w:rsidR="00D14EB8" w:rsidRDefault="00BE67DA" w:rsidP="00520D82">
      <w:r>
        <w:t xml:space="preserve">Para garantir com exatidão as dimensões das esferas e a sua relação </w:t>
      </w:r>
      <w:r w:rsidR="00531E27">
        <w:t>com a tubulação, foram realizada</w:t>
      </w:r>
      <w:r>
        <w:t xml:space="preserve">s medições para averiguar as diferenças envolvidas, essas medições serão </w:t>
      </w:r>
      <w:r w:rsidR="00E14DFC">
        <w:t>mais bem detalhadas no subitem 5</w:t>
      </w:r>
      <w:r>
        <w:t>.1</w:t>
      </w:r>
      <w:r w:rsidR="00F630E2">
        <w:t>.1</w:t>
      </w:r>
      <w:r>
        <w:t>.</w:t>
      </w:r>
    </w:p>
    <w:p w:rsidR="00D14EB8" w:rsidRDefault="00D14EB8" w:rsidP="00520D82">
      <w:pPr>
        <w:sectPr w:rsidR="00D14EB8" w:rsidSect="005F5B84">
          <w:headerReference w:type="default" r:id="rId41"/>
          <w:pgSz w:w="11906" w:h="16838"/>
          <w:pgMar w:top="1701" w:right="1134" w:bottom="1134" w:left="1701" w:header="709" w:footer="709" w:gutter="0"/>
          <w:cols w:space="708"/>
          <w:docGrid w:linePitch="360"/>
        </w:sectPr>
      </w:pPr>
    </w:p>
    <w:p w:rsidR="00BE67DA" w:rsidRDefault="00531E27" w:rsidP="00520D82">
      <w:r>
        <w:lastRenderedPageBreak/>
        <w:t>Definida</w:t>
      </w:r>
      <w:r w:rsidR="00BE67DA">
        <w:t xml:space="preserve"> a tubulação, foi feito um levantamento dos principais equipamentos utilizados, estes seriam:</w:t>
      </w:r>
    </w:p>
    <w:p w:rsidR="00BE67DA" w:rsidRDefault="00BE67DA" w:rsidP="00EC19D7">
      <w:pPr>
        <w:spacing w:after="120"/>
      </w:pPr>
      <w:r>
        <w:t>- Um reservatório</w:t>
      </w:r>
    </w:p>
    <w:p w:rsidR="00BE67DA" w:rsidRDefault="00BE67DA" w:rsidP="00EC19D7">
      <w:pPr>
        <w:spacing w:after="120"/>
      </w:pPr>
      <w:r>
        <w:t>- Uma turbina</w:t>
      </w:r>
    </w:p>
    <w:p w:rsidR="00BE67DA" w:rsidRDefault="00BE67DA" w:rsidP="00EC19D7">
      <w:pPr>
        <w:spacing w:after="120"/>
      </w:pPr>
      <w:r>
        <w:t>- Uma bomba</w:t>
      </w:r>
    </w:p>
    <w:p w:rsidR="00BE67DA" w:rsidRDefault="00BE67DA" w:rsidP="00520D82">
      <w:r>
        <w:t xml:space="preserve">- O sistema </w:t>
      </w:r>
      <w:r w:rsidR="00561923">
        <w:t>de provação</w:t>
      </w:r>
    </w:p>
    <w:p w:rsidR="00D3179E" w:rsidRDefault="00E14DFC" w:rsidP="00520D82">
      <w:r>
        <w:t xml:space="preserve">Posicionados de acordo com a </w:t>
      </w:r>
      <w:r w:rsidR="0018725F">
        <w:fldChar w:fldCharType="begin"/>
      </w:r>
      <w:r w:rsidR="003B048F">
        <w:instrText xml:space="preserve"> REF _Ref265193048 \h </w:instrText>
      </w:r>
      <w:r w:rsidR="0018725F">
        <w:fldChar w:fldCharType="separate"/>
      </w:r>
      <w:r w:rsidR="0036769C">
        <w:t xml:space="preserve">Figura </w:t>
      </w:r>
      <w:r w:rsidR="0036769C">
        <w:rPr>
          <w:noProof/>
        </w:rPr>
        <w:t>12</w:t>
      </w:r>
      <w:r w:rsidR="0018725F">
        <w:fldChar w:fldCharType="end"/>
      </w:r>
      <w:r w:rsidR="00D3179E">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06"/>
      </w:tblGrid>
      <w:tr w:rsidR="00B45BFF" w:rsidTr="009E366D">
        <w:trPr>
          <w:jc w:val="center"/>
        </w:trPr>
        <w:tc>
          <w:tcPr>
            <w:tcW w:w="0" w:type="auto"/>
          </w:tcPr>
          <w:p w:rsidR="00B45BFF" w:rsidRDefault="00B45BFF" w:rsidP="00B45BFF">
            <w:pPr>
              <w:keepNext/>
            </w:pPr>
            <w:r w:rsidRPr="00DF1898">
              <w:rPr>
                <w:noProof/>
                <w:lang w:eastAsia="pt-BR"/>
              </w:rPr>
              <w:drawing>
                <wp:inline distT="0" distB="0" distL="0" distR="0">
                  <wp:extent cx="4038600" cy="1762125"/>
                  <wp:effectExtent l="19050" t="0" r="0" b="0"/>
                  <wp:docPr id="7"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4038600" cy="1762125"/>
                          </a:xfrm>
                          <a:prstGeom prst="rect">
                            <a:avLst/>
                          </a:prstGeom>
                          <a:noFill/>
                          <a:ln w="9525">
                            <a:noFill/>
                            <a:miter lim="800000"/>
                            <a:headEnd/>
                            <a:tailEnd/>
                          </a:ln>
                        </pic:spPr>
                      </pic:pic>
                    </a:graphicData>
                  </a:graphic>
                </wp:inline>
              </w:drawing>
            </w:r>
          </w:p>
        </w:tc>
      </w:tr>
    </w:tbl>
    <w:p w:rsidR="00B45BFF" w:rsidRDefault="00B45BFF" w:rsidP="00B45BFF">
      <w:pPr>
        <w:pStyle w:val="Legenda"/>
      </w:pPr>
      <w:bookmarkStart w:id="52" w:name="_Ref265193048"/>
      <w:bookmarkStart w:id="53" w:name="_Toc265413167"/>
      <w:r>
        <w:t xml:space="preserve">Figura </w:t>
      </w:r>
      <w:r w:rsidR="0018725F">
        <w:fldChar w:fldCharType="begin"/>
      </w:r>
      <w:r w:rsidR="003E2508">
        <w:instrText xml:space="preserve"> SEQ Figura \* ARABIC </w:instrText>
      </w:r>
      <w:r w:rsidR="0018725F">
        <w:fldChar w:fldCharType="separate"/>
      </w:r>
      <w:r w:rsidR="0036769C">
        <w:rPr>
          <w:noProof/>
        </w:rPr>
        <w:t>12</w:t>
      </w:r>
      <w:r w:rsidR="0018725F">
        <w:fldChar w:fldCharType="end"/>
      </w:r>
      <w:bookmarkEnd w:id="52"/>
      <w:r>
        <w:t xml:space="preserve">: </w:t>
      </w:r>
      <w:r w:rsidRPr="00DF1898">
        <w:rPr>
          <w:szCs w:val="18"/>
        </w:rPr>
        <w:t>Sistema implantado</w:t>
      </w:r>
      <w:bookmarkEnd w:id="53"/>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DF1898" w:rsidTr="00DF1898">
        <w:trPr>
          <w:jc w:val="center"/>
        </w:trPr>
        <w:tc>
          <w:tcPr>
            <w:tcW w:w="0" w:type="auto"/>
          </w:tcPr>
          <w:p w:rsidR="00DF1898" w:rsidRDefault="00DF1898" w:rsidP="00DF1898">
            <w:pPr>
              <w:keepNext/>
              <w:jc w:val="center"/>
            </w:pPr>
          </w:p>
        </w:tc>
      </w:tr>
    </w:tbl>
    <w:p w:rsidR="004740FE" w:rsidRPr="004740FE" w:rsidRDefault="004740FE" w:rsidP="00520D82">
      <w:r>
        <w:t>As conexões que conectam todo o sistema fo</w:t>
      </w:r>
      <w:r w:rsidR="002A361F">
        <w:t>ram feitas com mangueiras de ¾”</w:t>
      </w:r>
      <w:r>
        <w:t xml:space="preserve">. </w:t>
      </w:r>
    </w:p>
    <w:p w:rsidR="00EF0EC8" w:rsidRDefault="00D3179E" w:rsidP="00520D82">
      <w:pPr>
        <w:rPr>
          <w:rFonts w:cs="Arial"/>
        </w:rPr>
      </w:pPr>
      <w:r>
        <w:t>Para o reservatório foi utilizado um tanque de capacida</w:t>
      </w:r>
      <w:r w:rsidR="003A47CC">
        <w:t xml:space="preserve">de aproximada de </w:t>
      </w:r>
      <w:smartTag w:uri="urn:schemas-microsoft-com:office:smarttags" w:element="metricconverter">
        <w:smartTagPr>
          <w:attr w:name="ProductID" w:val="710 litros"/>
        </w:smartTagPr>
        <w:r w:rsidR="003A47CC">
          <w:t>710 litros</w:t>
        </w:r>
        <w:r w:rsidR="00E14DFC">
          <w:t>.</w:t>
        </w:r>
      </w:smartTag>
      <w:r w:rsidR="003A47CC">
        <w:t xml:space="preserve"> </w:t>
      </w:r>
      <w:r w:rsidR="00E14DFC">
        <w:t>A</w:t>
      </w:r>
      <w:r w:rsidR="003A47CC">
        <w:t xml:space="preserve"> bomba</w:t>
      </w:r>
      <w:r w:rsidR="00E14DFC">
        <w:t xml:space="preserve"> é da marca</w:t>
      </w:r>
      <w:r w:rsidR="00E14DFC">
        <w:rPr>
          <w:rFonts w:cs="Arial"/>
        </w:rPr>
        <w:t xml:space="preserve"> ZIMERMAN e</w:t>
      </w:r>
      <w:r w:rsidR="00EF0EC8">
        <w:rPr>
          <w:rFonts w:cs="Arial"/>
        </w:rPr>
        <w:t xml:space="preserve"> possui as características citadas na </w:t>
      </w:r>
      <w:r w:rsidR="0018725F">
        <w:rPr>
          <w:rFonts w:cs="Arial"/>
        </w:rPr>
        <w:fldChar w:fldCharType="begin"/>
      </w:r>
      <w:r w:rsidR="00EF0EC8">
        <w:rPr>
          <w:rFonts w:cs="Arial"/>
        </w:rPr>
        <w:instrText xml:space="preserve"> REF _Ref265003717 \h </w:instrText>
      </w:r>
      <w:r w:rsidR="0018725F">
        <w:rPr>
          <w:rFonts w:cs="Arial"/>
        </w:rPr>
      </w:r>
      <w:r w:rsidR="0018725F">
        <w:rPr>
          <w:rFonts w:cs="Arial"/>
        </w:rPr>
        <w:fldChar w:fldCharType="separate"/>
      </w:r>
      <w:r w:rsidR="0036769C">
        <w:t xml:space="preserve">Tabela </w:t>
      </w:r>
      <w:r w:rsidR="0036769C">
        <w:rPr>
          <w:noProof/>
        </w:rPr>
        <w:t>3</w:t>
      </w:r>
      <w:r w:rsidR="0018725F">
        <w:rPr>
          <w:rFonts w:cs="Arial"/>
        </w:rPr>
        <w:fldChar w:fldCharType="end"/>
      </w:r>
      <w:r w:rsidR="00EF0EC8">
        <w:rPr>
          <w:rFonts w:cs="Arial"/>
        </w:rPr>
        <w:t xml:space="preserve">. </w:t>
      </w:r>
    </w:p>
    <w:p w:rsidR="00EF0EC8" w:rsidRDefault="00EF0EC8" w:rsidP="00EF0EC8">
      <w:pPr>
        <w:pStyle w:val="Legenda"/>
        <w:rPr>
          <w:rFonts w:cs="Arial"/>
        </w:rPr>
      </w:pPr>
      <w:bookmarkStart w:id="54" w:name="_Ref265003717"/>
      <w:bookmarkStart w:id="55" w:name="_Toc265413226"/>
      <w:r>
        <w:t xml:space="preserve">Tabela </w:t>
      </w:r>
      <w:fldSimple w:instr=" SEQ Tabela \* ARABIC ">
        <w:r w:rsidR="0036769C">
          <w:rPr>
            <w:noProof/>
          </w:rPr>
          <w:t>3</w:t>
        </w:r>
      </w:fldSimple>
      <w:bookmarkEnd w:id="54"/>
      <w:r>
        <w:t>: Características da bomba</w:t>
      </w:r>
      <w:bookmarkEnd w:id="55"/>
    </w:p>
    <w:tbl>
      <w:tblPr>
        <w:tblW w:w="2658" w:type="dxa"/>
        <w:jc w:val="center"/>
        <w:tblInd w:w="53" w:type="dxa"/>
        <w:tblBorders>
          <w:top w:val="single" w:sz="4" w:space="0" w:color="auto"/>
          <w:bottom w:val="single" w:sz="4" w:space="0" w:color="auto"/>
          <w:insideH w:val="single" w:sz="4" w:space="0" w:color="auto"/>
        </w:tblBorders>
        <w:tblCellMar>
          <w:left w:w="70" w:type="dxa"/>
          <w:right w:w="70" w:type="dxa"/>
        </w:tblCellMar>
        <w:tblLook w:val="04A0"/>
      </w:tblPr>
      <w:tblGrid>
        <w:gridCol w:w="1403"/>
        <w:gridCol w:w="1255"/>
      </w:tblGrid>
      <w:tr w:rsidR="00EF0EC8" w:rsidRPr="00EF0EC8" w:rsidTr="00FD436E">
        <w:trPr>
          <w:trHeight w:val="360"/>
          <w:jc w:val="center"/>
        </w:trPr>
        <w:tc>
          <w:tcPr>
            <w:tcW w:w="1403" w:type="dxa"/>
            <w:tcBorders>
              <w:bottom w:val="single" w:sz="4" w:space="0" w:color="auto"/>
            </w:tcBorders>
            <w:shd w:val="clear" w:color="auto" w:fill="auto"/>
            <w:noWrap/>
            <w:vAlign w:val="bottom"/>
            <w:hideMark/>
          </w:tcPr>
          <w:p w:rsidR="00EF0EC8" w:rsidRPr="00EF0EC8" w:rsidRDefault="00531E27" w:rsidP="00EF0EC8">
            <w:pPr>
              <w:spacing w:after="0" w:line="240" w:lineRule="auto"/>
              <w:jc w:val="left"/>
              <w:rPr>
                <w:rFonts w:ascii="Calibri" w:eastAsia="Times New Roman" w:hAnsi="Calibri"/>
                <w:color w:val="000000"/>
                <w:sz w:val="22"/>
                <w:lang w:eastAsia="pt-BR"/>
              </w:rPr>
            </w:pPr>
            <w:r>
              <w:rPr>
                <w:rFonts w:ascii="Calibri" w:eastAsia="Times New Roman" w:hAnsi="Calibri"/>
                <w:color w:val="000000"/>
                <w:sz w:val="22"/>
                <w:lang w:eastAsia="pt-BR"/>
              </w:rPr>
              <w:t>Potê</w:t>
            </w:r>
            <w:r w:rsidR="00EF0EC8" w:rsidRPr="00EF0EC8">
              <w:rPr>
                <w:rFonts w:ascii="Calibri" w:eastAsia="Times New Roman" w:hAnsi="Calibri"/>
                <w:color w:val="000000"/>
                <w:sz w:val="22"/>
                <w:lang w:eastAsia="pt-BR"/>
              </w:rPr>
              <w:t>ncia</w:t>
            </w:r>
          </w:p>
        </w:tc>
        <w:tc>
          <w:tcPr>
            <w:tcW w:w="1255" w:type="dxa"/>
            <w:tcBorders>
              <w:bottom w:val="single" w:sz="4" w:space="0" w:color="auto"/>
            </w:tcBorders>
            <w:shd w:val="clear" w:color="auto" w:fill="auto"/>
            <w:noWrap/>
            <w:vAlign w:val="bottom"/>
            <w:hideMark/>
          </w:tcPr>
          <w:p w:rsidR="00EF0EC8" w:rsidRPr="00EF0EC8" w:rsidRDefault="00EF0EC8" w:rsidP="00EF0EC8">
            <w:pPr>
              <w:spacing w:after="0" w:line="240" w:lineRule="auto"/>
              <w:jc w:val="left"/>
              <w:rPr>
                <w:rFonts w:ascii="Calibri" w:eastAsia="Times New Roman" w:hAnsi="Calibri"/>
                <w:color w:val="000000"/>
                <w:sz w:val="22"/>
                <w:lang w:eastAsia="pt-BR"/>
              </w:rPr>
            </w:pPr>
            <w:r w:rsidRPr="00EF0EC8">
              <w:rPr>
                <w:rFonts w:ascii="Calibri" w:eastAsia="Times New Roman" w:hAnsi="Calibri"/>
                <w:color w:val="000000"/>
                <w:sz w:val="22"/>
                <w:lang w:eastAsia="pt-BR"/>
              </w:rPr>
              <w:t>1/4 CV</w:t>
            </w:r>
          </w:p>
        </w:tc>
      </w:tr>
      <w:tr w:rsidR="00EF0EC8" w:rsidRPr="00EF0EC8" w:rsidTr="00FD436E">
        <w:trPr>
          <w:trHeight w:val="360"/>
          <w:jc w:val="center"/>
        </w:trPr>
        <w:tc>
          <w:tcPr>
            <w:tcW w:w="1403" w:type="dxa"/>
            <w:tcBorders>
              <w:bottom w:val="nil"/>
            </w:tcBorders>
            <w:shd w:val="clear" w:color="auto" w:fill="auto"/>
            <w:noWrap/>
            <w:vAlign w:val="bottom"/>
            <w:hideMark/>
          </w:tcPr>
          <w:p w:rsidR="00EF0EC8" w:rsidRPr="00EF0EC8" w:rsidRDefault="0051407B" w:rsidP="00EF0EC8">
            <w:pPr>
              <w:spacing w:after="0" w:line="240" w:lineRule="auto"/>
              <w:jc w:val="left"/>
              <w:rPr>
                <w:rFonts w:ascii="Calibri" w:eastAsia="Times New Roman" w:hAnsi="Calibri"/>
                <w:color w:val="000000"/>
                <w:sz w:val="22"/>
                <w:lang w:eastAsia="pt-BR"/>
              </w:rPr>
            </w:pPr>
            <w:r w:rsidRPr="00EF0EC8">
              <w:rPr>
                <w:rFonts w:ascii="Calibri" w:eastAsia="Times New Roman" w:hAnsi="Calibri"/>
                <w:color w:val="000000"/>
                <w:sz w:val="22"/>
                <w:lang w:eastAsia="pt-BR"/>
              </w:rPr>
              <w:t>Freqüência</w:t>
            </w:r>
          </w:p>
        </w:tc>
        <w:tc>
          <w:tcPr>
            <w:tcW w:w="1255" w:type="dxa"/>
            <w:tcBorders>
              <w:bottom w:val="nil"/>
            </w:tcBorders>
            <w:shd w:val="clear" w:color="auto" w:fill="auto"/>
            <w:noWrap/>
            <w:vAlign w:val="bottom"/>
            <w:hideMark/>
          </w:tcPr>
          <w:p w:rsidR="00EF0EC8" w:rsidRPr="00EF0EC8" w:rsidRDefault="00EF0EC8" w:rsidP="00EF0EC8">
            <w:pPr>
              <w:spacing w:after="0" w:line="240" w:lineRule="auto"/>
              <w:jc w:val="left"/>
              <w:rPr>
                <w:rFonts w:ascii="Calibri" w:eastAsia="Times New Roman" w:hAnsi="Calibri"/>
                <w:color w:val="000000"/>
                <w:sz w:val="22"/>
                <w:lang w:eastAsia="pt-BR"/>
              </w:rPr>
            </w:pPr>
            <w:r w:rsidRPr="00EF0EC8">
              <w:rPr>
                <w:rFonts w:ascii="Calibri" w:eastAsia="Times New Roman" w:hAnsi="Calibri"/>
                <w:color w:val="000000"/>
                <w:sz w:val="22"/>
                <w:lang w:eastAsia="pt-BR"/>
              </w:rPr>
              <w:t>60 Hz</w:t>
            </w:r>
          </w:p>
        </w:tc>
      </w:tr>
      <w:tr w:rsidR="00EF0EC8" w:rsidRPr="00EF0EC8" w:rsidTr="00FD436E">
        <w:trPr>
          <w:trHeight w:val="357"/>
          <w:jc w:val="center"/>
        </w:trPr>
        <w:tc>
          <w:tcPr>
            <w:tcW w:w="1403" w:type="dxa"/>
            <w:tcBorders>
              <w:top w:val="nil"/>
            </w:tcBorders>
            <w:shd w:val="clear" w:color="auto" w:fill="auto"/>
            <w:noWrap/>
            <w:vAlign w:val="bottom"/>
            <w:hideMark/>
          </w:tcPr>
          <w:p w:rsidR="00EF0EC8" w:rsidRPr="00EF0EC8" w:rsidRDefault="00EF0EC8" w:rsidP="00EF0EC8">
            <w:pPr>
              <w:spacing w:after="0" w:line="240" w:lineRule="auto"/>
              <w:jc w:val="left"/>
              <w:rPr>
                <w:rFonts w:ascii="Calibri" w:eastAsia="Times New Roman" w:hAnsi="Calibri"/>
                <w:color w:val="000000"/>
                <w:sz w:val="22"/>
                <w:lang w:eastAsia="pt-BR"/>
              </w:rPr>
            </w:pPr>
            <w:r w:rsidRPr="00EF0EC8">
              <w:rPr>
                <w:rFonts w:ascii="Calibri" w:eastAsia="Times New Roman" w:hAnsi="Calibri"/>
                <w:color w:val="000000"/>
                <w:sz w:val="22"/>
                <w:lang w:eastAsia="pt-BR"/>
              </w:rPr>
              <w:t>Rotação</w:t>
            </w:r>
          </w:p>
        </w:tc>
        <w:tc>
          <w:tcPr>
            <w:tcW w:w="1255" w:type="dxa"/>
            <w:tcBorders>
              <w:top w:val="nil"/>
            </w:tcBorders>
            <w:shd w:val="clear" w:color="auto" w:fill="auto"/>
            <w:noWrap/>
            <w:vAlign w:val="bottom"/>
            <w:hideMark/>
          </w:tcPr>
          <w:p w:rsidR="00EF0EC8" w:rsidRPr="00EF0EC8" w:rsidRDefault="00EF0EC8" w:rsidP="00EF0EC8">
            <w:pPr>
              <w:spacing w:after="0" w:line="240" w:lineRule="auto"/>
              <w:jc w:val="left"/>
              <w:rPr>
                <w:rFonts w:ascii="Calibri" w:eastAsia="Times New Roman" w:hAnsi="Calibri"/>
                <w:color w:val="000000"/>
                <w:sz w:val="22"/>
                <w:lang w:eastAsia="pt-BR"/>
              </w:rPr>
            </w:pPr>
            <w:r w:rsidRPr="00EF0EC8">
              <w:rPr>
                <w:rFonts w:ascii="Calibri" w:eastAsia="Times New Roman" w:hAnsi="Calibri"/>
                <w:color w:val="000000"/>
                <w:sz w:val="22"/>
                <w:lang w:eastAsia="pt-BR"/>
              </w:rPr>
              <w:t>3500 RPM</w:t>
            </w:r>
          </w:p>
        </w:tc>
      </w:tr>
    </w:tbl>
    <w:p w:rsidR="00EF0EC8" w:rsidRDefault="00EF0EC8" w:rsidP="00520D82">
      <w:pPr>
        <w:rPr>
          <w:rFonts w:cs="Arial"/>
        </w:rPr>
      </w:pPr>
    </w:p>
    <w:p w:rsidR="00F630E2" w:rsidRDefault="00EF0EC8" w:rsidP="00520D82">
      <w:r>
        <w:rPr>
          <w:rFonts w:cs="Arial"/>
        </w:rPr>
        <w:t>Apesar de saber aos dados da bomba, não se teve acesso a mais informações,</w:t>
      </w:r>
      <w:r w:rsidR="00D3179E">
        <w:t xml:space="preserve"> e </w:t>
      </w:r>
      <w:r>
        <w:t xml:space="preserve">como é  necessário mais dados para o trabalho, </w:t>
      </w:r>
      <w:r w:rsidR="00D3179E">
        <w:t>foi montada uma bancada de testes p</w:t>
      </w:r>
      <w:r w:rsidR="003A47CC">
        <w:t>ara levantamento das curvas da bomba</w:t>
      </w:r>
      <w:r w:rsidR="00D3179E">
        <w:t xml:space="preserve">. O levantamento das curvas da </w:t>
      </w:r>
      <w:r w:rsidR="003A47CC">
        <w:t xml:space="preserve">bomba </w:t>
      </w:r>
      <w:r w:rsidR="00D3179E">
        <w:t>é mo</w:t>
      </w:r>
      <w:r>
        <w:t>strado com detalhes no subitem 5</w:t>
      </w:r>
      <w:r w:rsidR="00D3179E">
        <w:t>.</w:t>
      </w:r>
      <w:r w:rsidR="00F630E2">
        <w:t>1.</w:t>
      </w:r>
      <w:r w:rsidR="00D3179E">
        <w:t>2</w:t>
      </w:r>
      <w:r w:rsidR="006353CF">
        <w:t>.</w:t>
      </w:r>
    </w:p>
    <w:p w:rsidR="00F630E2" w:rsidRDefault="00F630E2" w:rsidP="00520D82">
      <w:r>
        <w:lastRenderedPageBreak/>
        <w:t>A turbina foi dimensionada para as pressões e a faixa de va</w:t>
      </w:r>
      <w:r w:rsidR="00531E27">
        <w:t>zão do sistema e então comprada. A</w:t>
      </w:r>
      <w:r>
        <w:t>s faixas de pressão e vazão foram dimensionadas no teste realizado com a bomba</w:t>
      </w:r>
      <w:r w:rsidR="00EF0EC8">
        <w:t xml:space="preserve"> e portanto são citadas no subitem 5.1.2</w:t>
      </w:r>
      <w:r>
        <w:t>.</w:t>
      </w:r>
    </w:p>
    <w:p w:rsidR="006353CF" w:rsidRDefault="00761672" w:rsidP="00520D82">
      <w:r>
        <w:t>Sobre o</w:t>
      </w:r>
      <w:r w:rsidR="006353CF">
        <w:t xml:space="preserve"> Provador sabia-se que seria um provador em linha convenciona</w:t>
      </w:r>
      <w:r w:rsidR="00DC6ADA">
        <w:t>l, poré</w:t>
      </w:r>
      <w:r>
        <w:t>m ainda havia de ser decidido qual modelo (unidirecional ou bidirecional) a ser utilizado. Detalhes sobre a escolha do modelo será melhor detalhada no item</w:t>
      </w:r>
      <w:r w:rsidR="00DC6ADA">
        <w:t xml:space="preserve"> 5.2.</w:t>
      </w:r>
    </w:p>
    <w:p w:rsidR="00F32E61" w:rsidRDefault="00F32E61" w:rsidP="00520D82"/>
    <w:p w:rsidR="00F32E61" w:rsidRPr="00F32E61" w:rsidRDefault="00F32E61" w:rsidP="00F32E61">
      <w:pPr>
        <w:pStyle w:val="Ttulo"/>
      </w:pPr>
      <w:bookmarkStart w:id="56" w:name="_Toc267225745"/>
      <w:r w:rsidRPr="00F32E61">
        <w:rPr>
          <w:iCs/>
          <w:kern w:val="0"/>
          <w:sz w:val="26"/>
          <w:szCs w:val="24"/>
        </w:rPr>
        <w:t>5.1.1</w:t>
      </w:r>
      <w:r w:rsidRPr="00F32E61">
        <w:rPr>
          <w:iCs/>
          <w:kern w:val="0"/>
          <w:sz w:val="26"/>
          <w:szCs w:val="24"/>
        </w:rPr>
        <w:tab/>
      </w:r>
      <w:r w:rsidR="003A47CC" w:rsidRPr="00F32E61">
        <w:t>L</w:t>
      </w:r>
      <w:r w:rsidR="00CC30B9" w:rsidRPr="00F32E61">
        <w:t>evantamento dimensional das esferas</w:t>
      </w:r>
      <w:bookmarkEnd w:id="56"/>
    </w:p>
    <w:p w:rsidR="003A47CC" w:rsidRDefault="001E54A8" w:rsidP="00520D82">
      <w:r>
        <w:t>O levantamento dimensional das esferas foi realizado pa</w:t>
      </w:r>
      <w:r w:rsidR="00531E27">
        <w:t xml:space="preserve">ra </w:t>
      </w:r>
      <w:r w:rsidR="00FD436E">
        <w:t>verificar se</w:t>
      </w:r>
      <w:r w:rsidR="00531E27">
        <w:t xml:space="preserve"> as mesmas possua</w:t>
      </w:r>
      <w:r>
        <w:t>m todos os pré-requisitos impostos pela norma.</w:t>
      </w:r>
    </w:p>
    <w:p w:rsidR="00FD436E" w:rsidRDefault="00EF5192" w:rsidP="00520D82">
      <w:r>
        <w:t>As</w:t>
      </w:r>
      <w:r w:rsidR="001E54A8">
        <w:t xml:space="preserve"> esferas adquiridas inicialmente eram ocas, </w:t>
      </w:r>
      <w:r w:rsidR="00FD436E">
        <w:t>porém foram preenchidas com água, que é o fluido de trabalho.</w:t>
      </w:r>
    </w:p>
    <w:p w:rsidR="003A47CC" w:rsidRPr="006F0984" w:rsidRDefault="00EF5192" w:rsidP="00520D82">
      <w:r>
        <w:t>Para a realização dessa operação</w:t>
      </w:r>
      <w:r w:rsidR="003A47CC" w:rsidRPr="006F0984">
        <w:t>, foi feito um pequeno furo com uma seringa e retirado o ar</w:t>
      </w:r>
      <w:r w:rsidR="00DC6ADA">
        <w:t xml:space="preserve"> do interior das esferas</w:t>
      </w:r>
      <w:r w:rsidR="003A47CC" w:rsidRPr="006F0984">
        <w:t>,</w:t>
      </w:r>
      <w:r>
        <w:t xml:space="preserve"> e</w:t>
      </w:r>
      <w:r w:rsidR="004E12B1">
        <w:t xml:space="preserve"> a </w:t>
      </w:r>
      <w:r>
        <w:t>mesma seringa</w:t>
      </w:r>
      <w:r w:rsidR="00DC6ADA">
        <w:t xml:space="preserve"> foi utilizada para o preenchimento com água</w:t>
      </w:r>
      <w:r w:rsidR="003A47CC" w:rsidRPr="006F0984">
        <w:t>.</w:t>
      </w:r>
    </w:p>
    <w:p w:rsidR="003A47CC" w:rsidRPr="006F0984" w:rsidRDefault="003A47CC" w:rsidP="00520D82">
      <w:r w:rsidRPr="006F0984">
        <w:t>Para a vedação do furo, foi utilizado um alfinete aquecido, ao encostar o alfinete na esfera, a mesma derrete a borracha em sua volta, vedando assim o furo realizado.</w:t>
      </w:r>
    </w:p>
    <w:p w:rsidR="003A47CC" w:rsidRPr="006F0984" w:rsidRDefault="003A47CC" w:rsidP="00520D82">
      <w:r w:rsidRPr="006F0984">
        <w:t>Após a realização desta operação em várias esferas, foram escolhidas as 6 visualmente melhores e mais uma esfera vazia e reali</w:t>
      </w:r>
      <w:r w:rsidR="00E225F9">
        <w:t>zado então testes dimensionais nas mesmas.</w:t>
      </w:r>
    </w:p>
    <w:p w:rsidR="003A47CC" w:rsidRPr="006F0984" w:rsidRDefault="003A47CC" w:rsidP="00520D82">
      <w:r w:rsidRPr="006F0984">
        <w:t>Nesse teste, tomou-se as medidas dos diâmetros tanto das esferas como de uma amostra da tubulação, foram escolhidos 4</w:t>
      </w:r>
      <w:r w:rsidR="00EF5192">
        <w:t xml:space="preserve"> planos (A,B,C,D) variando de 45</w:t>
      </w:r>
      <w:r w:rsidRPr="006F0984">
        <w:t>° cada</w:t>
      </w:r>
      <w:r w:rsidR="00531E27">
        <w:t>,</w:t>
      </w:r>
      <w:r w:rsidRPr="006F0984">
        <w:t xml:space="preserve"> então realizou-se as medidas.</w:t>
      </w:r>
    </w:p>
    <w:p w:rsidR="00EF5192" w:rsidRDefault="003A47CC" w:rsidP="00520D82">
      <w:r w:rsidRPr="006F0984">
        <w:t>Para não ocorrer deformação das esferas durante as med</w:t>
      </w:r>
      <w:r w:rsidR="00EF5192">
        <w:t>idas, o que acarretaria em um</w:t>
      </w:r>
      <w:r w:rsidRPr="006F0984">
        <w:t xml:space="preserve"> erro</w:t>
      </w:r>
      <w:r w:rsidR="00EF5192">
        <w:t xml:space="preserve"> na medição</w:t>
      </w:r>
      <w:r w:rsidRPr="006F0984">
        <w:t>, foi utilizado um microscópio de medição</w:t>
      </w:r>
      <w:r w:rsidR="000413C6">
        <w:t xml:space="preserve"> (</w:t>
      </w:r>
      <w:r w:rsidR="0018725F">
        <w:fldChar w:fldCharType="begin"/>
      </w:r>
      <w:r w:rsidR="003B048F">
        <w:instrText xml:space="preserve"> REF _Ref265193060 \h </w:instrText>
      </w:r>
      <w:r w:rsidR="0018725F">
        <w:fldChar w:fldCharType="separate"/>
      </w:r>
      <w:r w:rsidR="0036769C">
        <w:t xml:space="preserve">Figura </w:t>
      </w:r>
      <w:r w:rsidR="0036769C">
        <w:rPr>
          <w:noProof/>
        </w:rPr>
        <w:t>13</w:t>
      </w:r>
      <w:r w:rsidR="0018725F">
        <w:fldChar w:fldCharType="end"/>
      </w:r>
      <w:r w:rsidR="000413C6">
        <w:t>)</w:t>
      </w:r>
      <w:r w:rsidRPr="006F0984">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6"/>
      </w:tblGrid>
      <w:tr w:rsidR="00B45BFF" w:rsidTr="009E366D">
        <w:trPr>
          <w:jc w:val="center"/>
        </w:trPr>
        <w:tc>
          <w:tcPr>
            <w:tcW w:w="0" w:type="auto"/>
          </w:tcPr>
          <w:p w:rsidR="00B45BFF" w:rsidRDefault="00B45BFF" w:rsidP="00B45BFF">
            <w:pPr>
              <w:keepNext/>
            </w:pPr>
            <w:r w:rsidRPr="00DF1898">
              <w:rPr>
                <w:rFonts w:cs="Arial"/>
                <w:noProof/>
                <w:szCs w:val="24"/>
                <w:lang w:eastAsia="pt-BR"/>
              </w:rPr>
              <w:lastRenderedPageBreak/>
              <w:drawing>
                <wp:inline distT="0" distB="0" distL="0" distR="0">
                  <wp:extent cx="1990725" cy="2272371"/>
                  <wp:effectExtent l="19050" t="0" r="9525"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cstate="print"/>
                          <a:srcRect/>
                          <a:stretch>
                            <a:fillRect/>
                          </a:stretch>
                        </pic:blipFill>
                        <pic:spPr bwMode="auto">
                          <a:xfrm>
                            <a:off x="0" y="0"/>
                            <a:ext cx="1991423" cy="2273168"/>
                          </a:xfrm>
                          <a:prstGeom prst="rect">
                            <a:avLst/>
                          </a:prstGeom>
                          <a:noFill/>
                          <a:ln w="9525">
                            <a:noFill/>
                            <a:miter lim="800000"/>
                            <a:headEnd/>
                            <a:tailEnd/>
                          </a:ln>
                        </pic:spPr>
                      </pic:pic>
                    </a:graphicData>
                  </a:graphic>
                </wp:inline>
              </w:drawing>
            </w:r>
          </w:p>
        </w:tc>
      </w:tr>
    </w:tbl>
    <w:p w:rsidR="00B45BFF" w:rsidRPr="006F0984" w:rsidRDefault="00B45BFF" w:rsidP="00B45BFF">
      <w:pPr>
        <w:pStyle w:val="Legenda"/>
      </w:pPr>
      <w:bookmarkStart w:id="57" w:name="_Ref265193060"/>
      <w:bookmarkStart w:id="58" w:name="_Toc265413168"/>
      <w:r>
        <w:t xml:space="preserve">Figura </w:t>
      </w:r>
      <w:r w:rsidR="0018725F">
        <w:fldChar w:fldCharType="begin"/>
      </w:r>
      <w:r w:rsidR="003E2508">
        <w:instrText xml:space="preserve"> SEQ Figura \* ARABIC </w:instrText>
      </w:r>
      <w:r w:rsidR="0018725F">
        <w:fldChar w:fldCharType="separate"/>
      </w:r>
      <w:r w:rsidR="0036769C">
        <w:rPr>
          <w:noProof/>
        </w:rPr>
        <w:t>13</w:t>
      </w:r>
      <w:r w:rsidR="0018725F">
        <w:fldChar w:fldCharType="end"/>
      </w:r>
      <w:bookmarkEnd w:id="57"/>
      <w:r>
        <w:t xml:space="preserve">: </w:t>
      </w:r>
      <w:r w:rsidRPr="00EF5192">
        <w:t>Microscó</w:t>
      </w:r>
      <w:r>
        <w:t>pio de medição</w:t>
      </w:r>
      <w:bookmarkEnd w:id="58"/>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tblGrid>
      <w:tr w:rsidR="00DF1898" w:rsidTr="00DF1898">
        <w:trPr>
          <w:jc w:val="center"/>
        </w:trPr>
        <w:tc>
          <w:tcPr>
            <w:tcW w:w="0" w:type="auto"/>
          </w:tcPr>
          <w:p w:rsidR="00DF1898" w:rsidRDefault="00DF1898" w:rsidP="00DF1898">
            <w:pPr>
              <w:keepNext/>
              <w:spacing w:after="0"/>
              <w:jc w:val="center"/>
              <w:rPr>
                <w:rFonts w:cs="Arial"/>
                <w:szCs w:val="24"/>
              </w:rPr>
            </w:pPr>
          </w:p>
        </w:tc>
      </w:tr>
    </w:tbl>
    <w:p w:rsidR="003A47CC" w:rsidRPr="006F0984" w:rsidRDefault="00EF5192" w:rsidP="00520D82">
      <w:r>
        <w:t>Uma amostra da tubulaç</w:t>
      </w:r>
      <w:r w:rsidR="00FD436E">
        <w:t>ão foi retirada e também foram tomadas</w:t>
      </w:r>
      <w:r>
        <w:t xml:space="preserve"> 4 med</w:t>
      </w:r>
      <w:r w:rsidR="00531E27">
        <w:t>ições em planos separados por</w:t>
      </w:r>
      <w:r>
        <w:t xml:space="preserve"> ângulo</w:t>
      </w:r>
      <w:r w:rsidR="00531E27">
        <w:t>s</w:t>
      </w:r>
      <w:r>
        <w:t xml:space="preserve"> de 45°, dessa vez a medição foi feita com um paquímetro.</w:t>
      </w:r>
    </w:p>
    <w:p w:rsidR="003A47CC" w:rsidRDefault="003A47CC" w:rsidP="00520D82">
      <w:r w:rsidRPr="006F0984">
        <w:t>Depois de tirada</w:t>
      </w:r>
      <w:r w:rsidR="00EC19D7">
        <w:t>s</w:t>
      </w:r>
      <w:r w:rsidRPr="006F0984">
        <w:t xml:space="preserve"> as medidas dos diâmetros</w:t>
      </w:r>
      <w:r w:rsidR="00FD436E">
        <w:t xml:space="preserve"> (em milímetros)</w:t>
      </w:r>
      <w:r w:rsidRPr="006F0984">
        <w:t xml:space="preserve"> da esfera e da tubulaç</w:t>
      </w:r>
      <w:r w:rsidR="00950C7A">
        <w:t xml:space="preserve">ão, foi obtida a </w:t>
      </w:r>
      <w:r w:rsidR="0018725F">
        <w:fldChar w:fldCharType="begin"/>
      </w:r>
      <w:r w:rsidR="00950C7A">
        <w:instrText xml:space="preserve"> REF _Ref264642947 \h </w:instrText>
      </w:r>
      <w:r w:rsidR="0018725F">
        <w:fldChar w:fldCharType="separate"/>
      </w:r>
      <w:r w:rsidR="0036769C" w:rsidRPr="00576FB4">
        <w:t xml:space="preserve">Tabela </w:t>
      </w:r>
      <w:r w:rsidR="0036769C">
        <w:rPr>
          <w:noProof/>
        </w:rPr>
        <w:t>4</w:t>
      </w:r>
      <w:r w:rsidR="0018725F">
        <w:fldChar w:fldCharType="end"/>
      </w:r>
      <w:r w:rsidRPr="006F0984">
        <w:t>.</w:t>
      </w:r>
    </w:p>
    <w:p w:rsidR="00DF1898" w:rsidRDefault="00DF1898" w:rsidP="00520D82"/>
    <w:p w:rsidR="00260262" w:rsidRPr="00576FB4" w:rsidRDefault="00260262" w:rsidP="00576FB4">
      <w:pPr>
        <w:pStyle w:val="Legenda"/>
      </w:pPr>
      <w:bookmarkStart w:id="59" w:name="_Ref264642947"/>
      <w:bookmarkStart w:id="60" w:name="_Toc265413227"/>
      <w:r w:rsidRPr="00576FB4">
        <w:t xml:space="preserve">Tabela </w:t>
      </w:r>
      <w:fldSimple w:instr=" SEQ Tabela \* ARABIC ">
        <w:r w:rsidR="0036769C">
          <w:rPr>
            <w:noProof/>
          </w:rPr>
          <w:t>4</w:t>
        </w:r>
      </w:fldSimple>
      <w:bookmarkEnd w:id="59"/>
      <w:r w:rsidRPr="00576FB4">
        <w:t xml:space="preserve">: </w:t>
      </w:r>
      <w:r w:rsidRPr="00576FB4">
        <w:rPr>
          <w:szCs w:val="24"/>
        </w:rPr>
        <w:t>Dimensões medidas das esferas e do tubo e as suas médias</w:t>
      </w:r>
      <w:bookmarkEnd w:id="60"/>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1537"/>
        <w:gridCol w:w="960"/>
        <w:gridCol w:w="960"/>
        <w:gridCol w:w="960"/>
        <w:gridCol w:w="960"/>
        <w:gridCol w:w="960"/>
        <w:gridCol w:w="960"/>
        <w:gridCol w:w="960"/>
        <w:gridCol w:w="954"/>
      </w:tblGrid>
      <w:tr w:rsidR="003A47CC" w:rsidRPr="006F0984" w:rsidTr="00DC6ADA">
        <w:trPr>
          <w:trHeight w:val="300"/>
        </w:trPr>
        <w:tc>
          <w:tcPr>
            <w:tcW w:w="835" w:type="pct"/>
            <w:vMerge w:val="restart"/>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Plano</w:t>
            </w:r>
          </w:p>
        </w:tc>
        <w:tc>
          <w:tcPr>
            <w:tcW w:w="3644" w:type="pct"/>
            <w:gridSpan w:val="7"/>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Esfera</w:t>
            </w:r>
          </w:p>
        </w:tc>
        <w:tc>
          <w:tcPr>
            <w:tcW w:w="521" w:type="pct"/>
            <w:vMerge w:val="restart"/>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Tubo</w:t>
            </w:r>
          </w:p>
        </w:tc>
      </w:tr>
      <w:tr w:rsidR="003A47CC" w:rsidRPr="006F0984" w:rsidTr="00DC6ADA">
        <w:trPr>
          <w:trHeight w:val="300"/>
        </w:trPr>
        <w:tc>
          <w:tcPr>
            <w:tcW w:w="835" w:type="pct"/>
            <w:vMerge/>
            <w:tcBorders>
              <w:bottom w:val="single" w:sz="4" w:space="0" w:color="auto"/>
            </w:tcBorders>
            <w:vAlign w:val="center"/>
          </w:tcPr>
          <w:p w:rsidR="003A47CC" w:rsidRPr="00260262" w:rsidRDefault="003A47CC" w:rsidP="00260262">
            <w:pPr>
              <w:spacing w:after="0" w:line="240" w:lineRule="auto"/>
              <w:jc w:val="center"/>
              <w:rPr>
                <w:rFonts w:eastAsia="Times New Roman" w:cs="Arial"/>
                <w:color w:val="000000"/>
                <w:sz w:val="20"/>
                <w:szCs w:val="20"/>
                <w:lang w:eastAsia="pt-BR"/>
              </w:rPr>
            </w:pP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1</w:t>
            </w:r>
            <w:r w:rsidR="00EF5192" w:rsidRPr="00260262">
              <w:rPr>
                <w:rFonts w:eastAsia="Times New Roman" w:cs="Arial"/>
                <w:color w:val="000000"/>
                <w:sz w:val="20"/>
                <w:szCs w:val="20"/>
                <w:lang w:eastAsia="pt-BR"/>
              </w:rPr>
              <w:t>(vazia)</w:t>
            </w: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2</w:t>
            </w: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3</w:t>
            </w: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4</w:t>
            </w: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w:t>
            </w: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6</w:t>
            </w:r>
          </w:p>
        </w:tc>
        <w:tc>
          <w:tcPr>
            <w:tcW w:w="521" w:type="pct"/>
            <w:tcBorders>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7</w:t>
            </w:r>
          </w:p>
        </w:tc>
        <w:tc>
          <w:tcPr>
            <w:tcW w:w="521" w:type="pct"/>
            <w:vMerge/>
            <w:tcBorders>
              <w:bottom w:val="single" w:sz="4" w:space="0" w:color="auto"/>
            </w:tcBorders>
            <w:vAlign w:val="center"/>
          </w:tcPr>
          <w:p w:rsidR="003A47CC" w:rsidRPr="00260262" w:rsidRDefault="003A47CC" w:rsidP="00260262">
            <w:pPr>
              <w:spacing w:after="0" w:line="240" w:lineRule="auto"/>
              <w:jc w:val="center"/>
              <w:rPr>
                <w:rFonts w:eastAsia="Times New Roman" w:cs="Arial"/>
                <w:color w:val="000000"/>
                <w:sz w:val="20"/>
                <w:szCs w:val="20"/>
                <w:lang w:eastAsia="pt-BR"/>
              </w:rPr>
            </w:pPr>
          </w:p>
        </w:tc>
      </w:tr>
      <w:tr w:rsidR="003A47CC" w:rsidRPr="006F0984" w:rsidTr="00DC6ADA">
        <w:trPr>
          <w:trHeight w:val="300"/>
        </w:trPr>
        <w:tc>
          <w:tcPr>
            <w:tcW w:w="835"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A</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54,06</w:t>
            </w:r>
          </w:p>
        </w:tc>
        <w:tc>
          <w:tcPr>
            <w:tcW w:w="521" w:type="pct"/>
            <w:tcBorders>
              <w:bottom w:val="nil"/>
            </w:tcBorders>
            <w:shd w:val="clear" w:color="000000" w:fill="FFFFFF"/>
            <w:noWrap/>
            <w:vAlign w:val="center"/>
          </w:tcPr>
          <w:p w:rsidR="003A47CC" w:rsidRPr="00260262" w:rsidRDefault="003A47CC" w:rsidP="00260262">
            <w:pPr>
              <w:spacing w:after="0" w:line="240" w:lineRule="auto"/>
              <w:jc w:val="center"/>
              <w:rPr>
                <w:rFonts w:eastAsia="Times New Roman" w:cs="Arial"/>
                <w:sz w:val="20"/>
                <w:szCs w:val="20"/>
                <w:lang w:eastAsia="pt-BR"/>
              </w:rPr>
            </w:pPr>
            <w:r w:rsidRPr="00260262">
              <w:rPr>
                <w:rFonts w:eastAsia="Times New Roman" w:cs="Arial"/>
                <w:sz w:val="20"/>
                <w:szCs w:val="20"/>
                <w:lang w:eastAsia="pt-BR"/>
              </w:rPr>
              <w:t>53,9</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53,48</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53,63</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53,01</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53,61</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53,78</w:t>
            </w:r>
          </w:p>
        </w:tc>
        <w:tc>
          <w:tcPr>
            <w:tcW w:w="521" w:type="pct"/>
            <w:tcBorders>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53,11</w:t>
            </w:r>
          </w:p>
        </w:tc>
      </w:tr>
      <w:tr w:rsidR="003A47CC" w:rsidRPr="006F0984" w:rsidTr="00DC6ADA">
        <w:trPr>
          <w:trHeight w:val="300"/>
        </w:trPr>
        <w:tc>
          <w:tcPr>
            <w:tcW w:w="835"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B</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54,17</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54,02</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53,71</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53,35</w:t>
            </w:r>
          </w:p>
        </w:tc>
        <w:tc>
          <w:tcPr>
            <w:tcW w:w="521" w:type="pct"/>
            <w:tcBorders>
              <w:top w:val="nil"/>
              <w:bottom w:val="nil"/>
            </w:tcBorders>
            <w:shd w:val="clear" w:color="000000" w:fill="FFFFFF"/>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53,31</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53,35</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54,37</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53,08</w:t>
            </w:r>
          </w:p>
        </w:tc>
      </w:tr>
      <w:tr w:rsidR="003A47CC" w:rsidRPr="006F0984" w:rsidTr="00DC6ADA">
        <w:trPr>
          <w:trHeight w:val="300"/>
        </w:trPr>
        <w:tc>
          <w:tcPr>
            <w:tcW w:w="835"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C</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54,14</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54,31</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53,65</w:t>
            </w:r>
          </w:p>
        </w:tc>
        <w:tc>
          <w:tcPr>
            <w:tcW w:w="521" w:type="pct"/>
            <w:tcBorders>
              <w:top w:val="nil"/>
              <w:bottom w:val="nil"/>
            </w:tcBorders>
            <w:shd w:val="clear" w:color="000000" w:fill="FFFFFF"/>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53,36</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53,53</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54,02</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53,15</w:t>
            </w:r>
          </w:p>
        </w:tc>
      </w:tr>
      <w:tr w:rsidR="003A47CC" w:rsidRPr="006F0984" w:rsidTr="00DC6ADA">
        <w:trPr>
          <w:trHeight w:val="300"/>
        </w:trPr>
        <w:tc>
          <w:tcPr>
            <w:tcW w:w="835"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D</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54,19</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54,12</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53,73</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53,7</w:t>
            </w:r>
          </w:p>
        </w:tc>
        <w:tc>
          <w:tcPr>
            <w:tcW w:w="521" w:type="pct"/>
            <w:tcBorders>
              <w:top w:val="nil"/>
              <w:bottom w:val="nil"/>
            </w:tcBorders>
            <w:shd w:val="clear" w:color="000000" w:fill="FFFFFF"/>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53,58</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53,27</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53,81</w:t>
            </w:r>
          </w:p>
        </w:tc>
        <w:tc>
          <w:tcPr>
            <w:tcW w:w="521" w:type="pct"/>
            <w:tcBorders>
              <w:top w:val="nil"/>
              <w:bottom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53,19</w:t>
            </w:r>
          </w:p>
        </w:tc>
      </w:tr>
      <w:tr w:rsidR="003A47CC" w:rsidRPr="006F0984" w:rsidTr="00DC6ADA">
        <w:trPr>
          <w:trHeight w:val="300"/>
        </w:trPr>
        <w:tc>
          <w:tcPr>
            <w:tcW w:w="835"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Média</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54,14</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54,09</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53,56</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53,58</w:t>
            </w:r>
          </w:p>
        </w:tc>
        <w:tc>
          <w:tcPr>
            <w:tcW w:w="521" w:type="pct"/>
            <w:tcBorders>
              <w:top w:val="nil"/>
            </w:tcBorders>
            <w:shd w:val="clear" w:color="000000" w:fill="FFFFFF"/>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53,32</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53,44</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54,00</w:t>
            </w:r>
          </w:p>
        </w:tc>
        <w:tc>
          <w:tcPr>
            <w:tcW w:w="521" w:type="pct"/>
            <w:tcBorders>
              <w:top w:val="nil"/>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53,13</w:t>
            </w:r>
          </w:p>
        </w:tc>
      </w:tr>
    </w:tbl>
    <w:p w:rsidR="003A47CC" w:rsidRPr="006F0984" w:rsidRDefault="003A47CC" w:rsidP="002056A6"/>
    <w:p w:rsidR="003A47CC" w:rsidRPr="006F0984" w:rsidRDefault="003A47CC" w:rsidP="00520D82">
      <w:r w:rsidRPr="006F0984">
        <w:t>Após o levantamento das medidas</w:t>
      </w:r>
      <w:r w:rsidR="00DC6ADA">
        <w:t xml:space="preserve"> foi analisado se</w:t>
      </w:r>
      <w:r w:rsidR="00EF5192">
        <w:t xml:space="preserve"> os diâmetros</w:t>
      </w:r>
      <w:r w:rsidR="00DC6ADA">
        <w:t xml:space="preserve"> de todos os planos</w:t>
      </w:r>
      <w:r w:rsidR="00EF5192">
        <w:t xml:space="preserve"> das esferas eram maiores que o maior diâmetro da tubulação, condição essencial para</w:t>
      </w:r>
      <w:r w:rsidRPr="006F0984">
        <w:t xml:space="preserve"> garan</w:t>
      </w:r>
      <w:r w:rsidR="00EF5192">
        <w:t>tir que não ocorra uma passagem de líquido entre a esfera e a tubulação.</w:t>
      </w:r>
      <w:r w:rsidRPr="006F0984">
        <w:t xml:space="preserve"> </w:t>
      </w:r>
      <w:r w:rsidR="00EF5192">
        <w:t>A diferença entre os diâmetros é mostrada</w:t>
      </w:r>
      <w:r w:rsidR="00DC6ADA">
        <w:t xml:space="preserve"> graficamente nas</w:t>
      </w:r>
      <w:r w:rsidR="007F72A2">
        <w:t xml:space="preserve"> </w:t>
      </w:r>
      <w:fldSimple w:instr=" REF _Ref265160349 \h  \* MERGEFORMAT ">
        <w:r w:rsidR="0036769C">
          <w:t xml:space="preserve">Figura </w:t>
        </w:r>
        <w:r w:rsidR="0036769C">
          <w:rPr>
            <w:noProof/>
          </w:rPr>
          <w:t>14</w:t>
        </w:r>
      </w:fldSimple>
      <w:r w:rsidR="007F72A2" w:rsidRPr="00322324">
        <w:t xml:space="preserve"> a </w:t>
      </w:r>
      <w:fldSimple w:instr=" REF _Ref265160363 \h  \* MERGEFORMAT ">
        <w:r w:rsidR="0036769C">
          <w:t xml:space="preserve">Figura </w:t>
        </w:r>
        <w:r w:rsidR="0036769C">
          <w:rPr>
            <w:noProof/>
          </w:rPr>
          <w:t>20</w:t>
        </w:r>
      </w:fldSimple>
      <w:r w:rsidR="00950C7A">
        <w:t>.</w:t>
      </w:r>
    </w:p>
    <w:p w:rsidR="003A47CC" w:rsidRPr="006F0984" w:rsidRDefault="009010FB" w:rsidP="003A47CC">
      <w:pPr>
        <w:spacing w:after="0"/>
        <w:jc w:val="center"/>
        <w:rPr>
          <w:rFonts w:cs="Arial"/>
          <w:szCs w:val="24"/>
        </w:rPr>
      </w:pPr>
      <w:r>
        <w:rPr>
          <w:rFonts w:cs="Arial"/>
          <w:noProof/>
          <w:szCs w:val="24"/>
          <w:lang w:eastAsia="pt-BR"/>
        </w:rPr>
        <w:lastRenderedPageBreak/>
        <w:drawing>
          <wp:inline distT="0" distB="0" distL="0" distR="0">
            <wp:extent cx="4581380" cy="2746496"/>
            <wp:effectExtent l="19050" t="0" r="9670" b="0"/>
            <wp:docPr id="1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47CC" w:rsidRDefault="00231CAA" w:rsidP="009C632F">
      <w:pPr>
        <w:pStyle w:val="Subttulo"/>
      </w:pPr>
      <w:bookmarkStart w:id="61" w:name="_Ref265160349"/>
      <w:bookmarkStart w:id="62" w:name="_Toc265413169"/>
      <w:r>
        <w:t xml:space="preserve">Figura </w:t>
      </w:r>
      <w:r w:rsidR="0018725F">
        <w:fldChar w:fldCharType="begin"/>
      </w:r>
      <w:r w:rsidR="003E2508">
        <w:instrText xml:space="preserve"> SEQ Figura \* ARABIC </w:instrText>
      </w:r>
      <w:r w:rsidR="0018725F">
        <w:fldChar w:fldCharType="separate"/>
      </w:r>
      <w:r w:rsidR="0036769C">
        <w:rPr>
          <w:noProof/>
        </w:rPr>
        <w:t>14</w:t>
      </w:r>
      <w:r w:rsidR="0018725F">
        <w:fldChar w:fldCharType="end"/>
      </w:r>
      <w:bookmarkEnd w:id="61"/>
      <w:r>
        <w:t xml:space="preserve">: </w:t>
      </w:r>
      <w:r w:rsidR="003A47CC" w:rsidRPr="006F0984">
        <w:t>Diâmetros da esfera 1 vs o maior diâmetro do tubo</w:t>
      </w:r>
      <w:bookmarkEnd w:id="62"/>
    </w:p>
    <w:p w:rsidR="001B4181" w:rsidRPr="001B4181" w:rsidRDefault="001B4181" w:rsidP="001B4181"/>
    <w:p w:rsidR="003A47CC" w:rsidRPr="006F0984" w:rsidRDefault="003A47CC" w:rsidP="003A47CC">
      <w:pPr>
        <w:spacing w:after="0"/>
        <w:jc w:val="center"/>
        <w:rPr>
          <w:rFonts w:cs="Arial"/>
          <w:szCs w:val="24"/>
        </w:rPr>
      </w:pPr>
    </w:p>
    <w:p w:rsidR="003A47CC" w:rsidRPr="006F0984" w:rsidRDefault="009010FB" w:rsidP="003A47CC">
      <w:pPr>
        <w:spacing w:after="0"/>
        <w:jc w:val="center"/>
        <w:rPr>
          <w:rFonts w:cs="Arial"/>
          <w:szCs w:val="24"/>
        </w:rPr>
      </w:pPr>
      <w:r>
        <w:rPr>
          <w:rFonts w:cs="Arial"/>
          <w:noProof/>
          <w:szCs w:val="24"/>
          <w:lang w:eastAsia="pt-BR"/>
        </w:rPr>
        <w:drawing>
          <wp:inline distT="0" distB="0" distL="0" distR="0">
            <wp:extent cx="4584668" cy="2756154"/>
            <wp:effectExtent l="19050" t="0" r="25432" b="6096"/>
            <wp:docPr id="1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47CC" w:rsidRPr="006F0984" w:rsidRDefault="00231CAA" w:rsidP="009C632F">
      <w:pPr>
        <w:pStyle w:val="Subttulo"/>
      </w:pPr>
      <w:bookmarkStart w:id="63" w:name="_Toc265413170"/>
      <w:r>
        <w:t xml:space="preserve">Figura </w:t>
      </w:r>
      <w:r w:rsidR="0018725F">
        <w:fldChar w:fldCharType="begin"/>
      </w:r>
      <w:r w:rsidR="003E2508">
        <w:instrText xml:space="preserve"> SEQ Figura \* ARABIC </w:instrText>
      </w:r>
      <w:r w:rsidR="0018725F">
        <w:fldChar w:fldCharType="separate"/>
      </w:r>
      <w:r w:rsidR="0036769C">
        <w:rPr>
          <w:noProof/>
        </w:rPr>
        <w:t>15</w:t>
      </w:r>
      <w:r w:rsidR="0018725F">
        <w:fldChar w:fldCharType="end"/>
      </w:r>
      <w:r>
        <w:t xml:space="preserve">: </w:t>
      </w:r>
      <w:r w:rsidR="003A47CC" w:rsidRPr="006F0984">
        <w:t>Diâmetros da esfera 2 vs o maior diâmetro do tubo</w:t>
      </w:r>
      <w:bookmarkEnd w:id="63"/>
    </w:p>
    <w:p w:rsidR="003A47CC" w:rsidRPr="006F0984" w:rsidRDefault="003A47CC" w:rsidP="002056A6"/>
    <w:p w:rsidR="003A47CC" w:rsidRPr="006F0984" w:rsidRDefault="009010FB" w:rsidP="003A47CC">
      <w:pPr>
        <w:spacing w:after="0"/>
        <w:jc w:val="center"/>
        <w:rPr>
          <w:rFonts w:cs="Arial"/>
          <w:szCs w:val="24"/>
        </w:rPr>
      </w:pPr>
      <w:r>
        <w:rPr>
          <w:rFonts w:cs="Arial"/>
          <w:noProof/>
          <w:szCs w:val="24"/>
          <w:lang w:eastAsia="pt-BR"/>
        </w:rPr>
        <w:lastRenderedPageBreak/>
        <w:drawing>
          <wp:inline distT="0" distB="0" distL="0" distR="0">
            <wp:extent cx="4581380" cy="2746496"/>
            <wp:effectExtent l="19050" t="0" r="9670" b="0"/>
            <wp:docPr id="1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A47CC" w:rsidRDefault="00231CAA" w:rsidP="009C632F">
      <w:pPr>
        <w:pStyle w:val="Subttulo"/>
      </w:pPr>
      <w:bookmarkStart w:id="64" w:name="_Toc265413171"/>
      <w:r>
        <w:t xml:space="preserve">Figura </w:t>
      </w:r>
      <w:r w:rsidR="0018725F">
        <w:fldChar w:fldCharType="begin"/>
      </w:r>
      <w:r w:rsidR="003E2508">
        <w:instrText xml:space="preserve"> SEQ Figura \* ARABIC </w:instrText>
      </w:r>
      <w:r w:rsidR="0018725F">
        <w:fldChar w:fldCharType="separate"/>
      </w:r>
      <w:r w:rsidR="0036769C">
        <w:rPr>
          <w:noProof/>
        </w:rPr>
        <w:t>16</w:t>
      </w:r>
      <w:r w:rsidR="0018725F">
        <w:fldChar w:fldCharType="end"/>
      </w:r>
      <w:r>
        <w:t xml:space="preserve">: </w:t>
      </w:r>
      <w:r w:rsidR="003A47CC" w:rsidRPr="006F0984">
        <w:t>Diâmetros da esfera 3 vs o maior diâmetro do tubo</w:t>
      </w:r>
      <w:bookmarkEnd w:id="64"/>
    </w:p>
    <w:p w:rsidR="001B4181" w:rsidRPr="001B4181" w:rsidRDefault="001B4181" w:rsidP="001B4181"/>
    <w:p w:rsidR="003A47CC" w:rsidRPr="006F0984" w:rsidRDefault="009010FB" w:rsidP="003A47CC">
      <w:pPr>
        <w:spacing w:after="0"/>
        <w:jc w:val="center"/>
        <w:rPr>
          <w:rFonts w:cs="Arial"/>
          <w:szCs w:val="24"/>
        </w:rPr>
      </w:pPr>
      <w:r>
        <w:rPr>
          <w:rFonts w:cs="Arial"/>
          <w:noProof/>
          <w:szCs w:val="24"/>
          <w:lang w:eastAsia="pt-BR"/>
        </w:rPr>
        <w:drawing>
          <wp:inline distT="0" distB="0" distL="0" distR="0">
            <wp:extent cx="4581380" cy="2746496"/>
            <wp:effectExtent l="19050" t="0" r="9670" b="0"/>
            <wp:docPr id="1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A47CC" w:rsidRPr="006F0984" w:rsidRDefault="00231CAA" w:rsidP="009C632F">
      <w:pPr>
        <w:pStyle w:val="Subttulo"/>
      </w:pPr>
      <w:bookmarkStart w:id="65" w:name="_Toc265413172"/>
      <w:r>
        <w:t xml:space="preserve">Figura </w:t>
      </w:r>
      <w:r w:rsidR="0018725F">
        <w:fldChar w:fldCharType="begin"/>
      </w:r>
      <w:r w:rsidR="003E2508">
        <w:instrText xml:space="preserve"> SEQ Figura \* ARABIC </w:instrText>
      </w:r>
      <w:r w:rsidR="0018725F">
        <w:fldChar w:fldCharType="separate"/>
      </w:r>
      <w:r w:rsidR="0036769C">
        <w:rPr>
          <w:noProof/>
        </w:rPr>
        <w:t>17</w:t>
      </w:r>
      <w:r w:rsidR="0018725F">
        <w:fldChar w:fldCharType="end"/>
      </w:r>
      <w:r>
        <w:t xml:space="preserve">: </w:t>
      </w:r>
      <w:r w:rsidR="003A47CC" w:rsidRPr="006F0984">
        <w:t>Diâmetros da esfera 4 vs o maior diâmetro do tubo</w:t>
      </w:r>
      <w:bookmarkEnd w:id="65"/>
    </w:p>
    <w:p w:rsidR="003A47CC" w:rsidRPr="006F0984" w:rsidRDefault="003A47CC" w:rsidP="002056A6"/>
    <w:p w:rsidR="003A47CC" w:rsidRPr="006F0984" w:rsidRDefault="009010FB" w:rsidP="003A47CC">
      <w:pPr>
        <w:spacing w:after="0"/>
        <w:jc w:val="center"/>
        <w:rPr>
          <w:rFonts w:cs="Arial"/>
          <w:szCs w:val="24"/>
        </w:rPr>
      </w:pPr>
      <w:r>
        <w:rPr>
          <w:rFonts w:cs="Arial"/>
          <w:noProof/>
          <w:szCs w:val="24"/>
          <w:lang w:eastAsia="pt-BR"/>
        </w:rPr>
        <w:lastRenderedPageBreak/>
        <w:drawing>
          <wp:inline distT="0" distB="0" distL="0" distR="0">
            <wp:extent cx="4581380" cy="2746496"/>
            <wp:effectExtent l="19050" t="0" r="9670" b="0"/>
            <wp:docPr id="1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47CC" w:rsidRDefault="005458A2" w:rsidP="009C632F">
      <w:pPr>
        <w:pStyle w:val="Subttulo"/>
      </w:pPr>
      <w:bookmarkStart w:id="66" w:name="_Toc265413173"/>
      <w:r>
        <w:t xml:space="preserve">Figura </w:t>
      </w:r>
      <w:r w:rsidR="0018725F">
        <w:fldChar w:fldCharType="begin"/>
      </w:r>
      <w:r w:rsidR="003E2508">
        <w:instrText xml:space="preserve"> SEQ Figura \* ARABIC </w:instrText>
      </w:r>
      <w:r w:rsidR="0018725F">
        <w:fldChar w:fldCharType="separate"/>
      </w:r>
      <w:r w:rsidR="0036769C">
        <w:rPr>
          <w:noProof/>
        </w:rPr>
        <w:t>18</w:t>
      </w:r>
      <w:r w:rsidR="0018725F">
        <w:fldChar w:fldCharType="end"/>
      </w:r>
      <w:r>
        <w:t xml:space="preserve">: </w:t>
      </w:r>
      <w:r w:rsidR="003A47CC" w:rsidRPr="006F0984">
        <w:t>Diâmetros da esfera 5 vs o maior diâmetro do tubo</w:t>
      </w:r>
      <w:bookmarkEnd w:id="66"/>
    </w:p>
    <w:p w:rsidR="001B4181" w:rsidRPr="001B4181" w:rsidRDefault="001B4181" w:rsidP="001B4181"/>
    <w:p w:rsidR="003A47CC" w:rsidRPr="006F0984" w:rsidRDefault="003A47CC" w:rsidP="003A47CC">
      <w:pPr>
        <w:spacing w:after="0"/>
        <w:jc w:val="center"/>
        <w:rPr>
          <w:rFonts w:cs="Arial"/>
          <w:szCs w:val="24"/>
        </w:rPr>
      </w:pPr>
    </w:p>
    <w:p w:rsidR="003A47CC" w:rsidRPr="006F0984" w:rsidRDefault="009010FB" w:rsidP="003A47CC">
      <w:pPr>
        <w:spacing w:after="0"/>
        <w:jc w:val="center"/>
        <w:rPr>
          <w:rFonts w:cs="Arial"/>
          <w:szCs w:val="24"/>
        </w:rPr>
      </w:pPr>
      <w:r w:rsidRPr="00E97930">
        <w:rPr>
          <w:rFonts w:cs="Arial"/>
          <w:noProof/>
          <w:szCs w:val="24"/>
          <w:lang w:eastAsia="pt-BR"/>
        </w:rPr>
        <w:drawing>
          <wp:inline distT="0" distB="0" distL="0" distR="0">
            <wp:extent cx="4581380" cy="2746496"/>
            <wp:effectExtent l="19050" t="0" r="9670" b="0"/>
            <wp:docPr id="1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A47CC" w:rsidRPr="006F0984" w:rsidRDefault="005458A2" w:rsidP="009C632F">
      <w:pPr>
        <w:pStyle w:val="Subttulo"/>
      </w:pPr>
      <w:bookmarkStart w:id="67" w:name="_Toc265413174"/>
      <w:r>
        <w:t xml:space="preserve">Figura </w:t>
      </w:r>
      <w:r w:rsidR="0018725F">
        <w:fldChar w:fldCharType="begin"/>
      </w:r>
      <w:r w:rsidR="003E2508">
        <w:instrText xml:space="preserve"> SEQ Figura \* ARABIC </w:instrText>
      </w:r>
      <w:r w:rsidR="0018725F">
        <w:fldChar w:fldCharType="separate"/>
      </w:r>
      <w:r w:rsidR="0036769C">
        <w:rPr>
          <w:noProof/>
        </w:rPr>
        <w:t>19</w:t>
      </w:r>
      <w:r w:rsidR="0018725F">
        <w:fldChar w:fldCharType="end"/>
      </w:r>
      <w:r>
        <w:t xml:space="preserve">: </w:t>
      </w:r>
      <w:r w:rsidR="003A47CC" w:rsidRPr="006F0984">
        <w:t>Diâmetros da esfera 6 vs o maior diâmetro do tubo</w:t>
      </w:r>
      <w:bookmarkEnd w:id="67"/>
    </w:p>
    <w:p w:rsidR="003A47CC" w:rsidRPr="006F0984" w:rsidRDefault="003A47CC" w:rsidP="003A47CC">
      <w:pPr>
        <w:spacing w:after="0"/>
        <w:jc w:val="center"/>
        <w:rPr>
          <w:rFonts w:cs="Arial"/>
          <w:szCs w:val="24"/>
        </w:rPr>
      </w:pPr>
    </w:p>
    <w:p w:rsidR="003A47CC" w:rsidRPr="006F0984" w:rsidRDefault="009010FB" w:rsidP="003A47CC">
      <w:pPr>
        <w:spacing w:after="0"/>
        <w:jc w:val="center"/>
        <w:rPr>
          <w:rFonts w:cs="Arial"/>
          <w:szCs w:val="24"/>
        </w:rPr>
      </w:pPr>
      <w:r>
        <w:rPr>
          <w:rFonts w:cs="Arial"/>
          <w:noProof/>
          <w:szCs w:val="24"/>
          <w:lang w:eastAsia="pt-BR"/>
        </w:rPr>
        <w:lastRenderedPageBreak/>
        <w:drawing>
          <wp:inline distT="0" distB="0" distL="0" distR="0">
            <wp:extent cx="4581380" cy="2746496"/>
            <wp:effectExtent l="19050" t="0" r="9670" b="0"/>
            <wp:docPr id="2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A47CC" w:rsidRDefault="005458A2" w:rsidP="009C632F">
      <w:pPr>
        <w:pStyle w:val="Subttulo"/>
      </w:pPr>
      <w:bookmarkStart w:id="68" w:name="_Ref265160363"/>
      <w:bookmarkStart w:id="69" w:name="_Toc265413175"/>
      <w:r>
        <w:t xml:space="preserve">Figura </w:t>
      </w:r>
      <w:r w:rsidR="0018725F">
        <w:fldChar w:fldCharType="begin"/>
      </w:r>
      <w:r w:rsidR="003E2508">
        <w:instrText xml:space="preserve"> SEQ Figura \* ARABIC </w:instrText>
      </w:r>
      <w:r w:rsidR="0018725F">
        <w:fldChar w:fldCharType="separate"/>
      </w:r>
      <w:r w:rsidR="0036769C">
        <w:rPr>
          <w:noProof/>
        </w:rPr>
        <w:t>20</w:t>
      </w:r>
      <w:r w:rsidR="0018725F">
        <w:fldChar w:fldCharType="end"/>
      </w:r>
      <w:bookmarkEnd w:id="68"/>
      <w:r>
        <w:t xml:space="preserve">: </w:t>
      </w:r>
      <w:r w:rsidR="003A47CC" w:rsidRPr="006F0984">
        <w:t>Diâmetros da esfera 7 vs o maior diâmetro do tubo</w:t>
      </w:r>
      <w:bookmarkEnd w:id="69"/>
    </w:p>
    <w:p w:rsidR="003A47CC" w:rsidRPr="006F0984" w:rsidRDefault="003A47CC" w:rsidP="007F72A2"/>
    <w:p w:rsidR="003A47CC" w:rsidRPr="006F0984" w:rsidRDefault="00DC6ADA" w:rsidP="00520D82">
      <w:r>
        <w:t>P</w:t>
      </w:r>
      <w:r w:rsidR="003A47CC" w:rsidRPr="006F0984">
        <w:t>ercebe-se que a esfe</w:t>
      </w:r>
      <w:r>
        <w:t>ra 5 deve ser descartada, pois</w:t>
      </w:r>
      <w:r w:rsidR="003A47CC" w:rsidRPr="006F0984">
        <w:t xml:space="preserve"> </w:t>
      </w:r>
      <w:r w:rsidR="000A7BE3">
        <w:t>o diâmetro do plano 1 vale 53,01 mm, e o maior diâmetro da tubulação é de 53,19, ou seja, um</w:t>
      </w:r>
      <w:r w:rsidR="003A47CC" w:rsidRPr="006F0984">
        <w:t xml:space="preserve"> dos diâmetros</w:t>
      </w:r>
      <w:r w:rsidR="000A7BE3">
        <w:t xml:space="preserve"> é</w:t>
      </w:r>
      <w:r w:rsidR="003A47CC" w:rsidRPr="006F0984">
        <w:t xml:space="preserve"> </w:t>
      </w:r>
      <w:r w:rsidR="002A361F" w:rsidRPr="006F0984">
        <w:t>menor</w:t>
      </w:r>
      <w:r w:rsidR="003A47CC" w:rsidRPr="006F0984">
        <w:t xml:space="preserve"> que o maior diâmetro da tubulação, garantindo então, sem outros testes, que ocorrerá vazamento.</w:t>
      </w:r>
    </w:p>
    <w:p w:rsidR="003A47CC" w:rsidRDefault="003A47CC" w:rsidP="00520D82">
      <w:r w:rsidRPr="006F0984">
        <w:t>Para a</w:t>
      </w:r>
      <w:r w:rsidR="004E12B1">
        <w:t xml:space="preserve"> escolha das melhores esferas, foi utilizada</w:t>
      </w:r>
      <w:r w:rsidRPr="006F0984">
        <w:t xml:space="preserve"> a médias das medições, assim consegue-se saber as porcentagens que</w:t>
      </w:r>
      <w:r w:rsidR="00C13F9D" w:rsidRPr="006F0984">
        <w:t xml:space="preserve"> </w:t>
      </w:r>
      <w:r w:rsidRPr="006F0984">
        <w:t>cada esfera é maior que a tubulação, co</w:t>
      </w:r>
      <w:r w:rsidR="00950C7A">
        <w:t xml:space="preserve">nforme mostrado na </w:t>
      </w:r>
      <w:r w:rsidR="0018725F">
        <w:fldChar w:fldCharType="begin"/>
      </w:r>
      <w:r w:rsidR="00950C7A">
        <w:instrText xml:space="preserve"> REF _Ref264643010 \h </w:instrText>
      </w:r>
      <w:r w:rsidR="0018725F">
        <w:fldChar w:fldCharType="separate"/>
      </w:r>
      <w:r w:rsidR="0036769C">
        <w:t xml:space="preserve">Tabela </w:t>
      </w:r>
      <w:r w:rsidR="0036769C">
        <w:rPr>
          <w:noProof/>
        </w:rPr>
        <w:t>5</w:t>
      </w:r>
      <w:r w:rsidR="0018725F">
        <w:fldChar w:fldCharType="end"/>
      </w:r>
      <w:r w:rsidRPr="006F0984">
        <w:t>.</w:t>
      </w:r>
    </w:p>
    <w:p w:rsidR="00EC19D7" w:rsidRDefault="00EC19D7" w:rsidP="00520D82"/>
    <w:p w:rsidR="00260262" w:rsidRPr="00260262" w:rsidRDefault="00260262" w:rsidP="00576FB4">
      <w:pPr>
        <w:pStyle w:val="Legenda"/>
        <w:rPr>
          <w:rFonts w:cs="Arial"/>
          <w:szCs w:val="24"/>
        </w:rPr>
      </w:pPr>
      <w:bookmarkStart w:id="70" w:name="_Ref264643010"/>
      <w:bookmarkStart w:id="71" w:name="_Toc265413228"/>
      <w:r>
        <w:t xml:space="preserve">Tabela </w:t>
      </w:r>
      <w:fldSimple w:instr=" SEQ Tabela \* ARABIC ">
        <w:r w:rsidR="0036769C">
          <w:rPr>
            <w:noProof/>
          </w:rPr>
          <w:t>5</w:t>
        </w:r>
      </w:fldSimple>
      <w:bookmarkEnd w:id="70"/>
      <w:r>
        <w:t xml:space="preserve">: </w:t>
      </w:r>
      <w:r w:rsidRPr="006F0984">
        <w:rPr>
          <w:rFonts w:cs="Arial"/>
          <w:szCs w:val="24"/>
        </w:rPr>
        <w:t>Porcentagem que cada esfera é maior que a tubulação</w:t>
      </w:r>
      <w:bookmarkEnd w:id="71"/>
    </w:p>
    <w:tbl>
      <w:tblPr>
        <w:tblW w:w="5000" w:type="pct"/>
        <w:tblCellMar>
          <w:left w:w="70" w:type="dxa"/>
          <w:right w:w="70" w:type="dxa"/>
        </w:tblCellMar>
        <w:tblLook w:val="04A0"/>
      </w:tblPr>
      <w:tblGrid>
        <w:gridCol w:w="1330"/>
        <w:gridCol w:w="1044"/>
        <w:gridCol w:w="1090"/>
        <w:gridCol w:w="926"/>
        <w:gridCol w:w="1091"/>
        <w:gridCol w:w="926"/>
        <w:gridCol w:w="926"/>
        <w:gridCol w:w="927"/>
        <w:gridCol w:w="951"/>
      </w:tblGrid>
      <w:tr w:rsidR="003A47CC" w:rsidRPr="006F0984" w:rsidTr="008B591F">
        <w:trPr>
          <w:trHeight w:val="300"/>
        </w:trPr>
        <w:tc>
          <w:tcPr>
            <w:tcW w:w="716" w:type="pct"/>
            <w:vMerge w:val="restart"/>
            <w:tcBorders>
              <w:top w:val="single" w:sz="4" w:space="0" w:color="auto"/>
              <w:bottom w:val="single" w:sz="4" w:space="0" w:color="auto"/>
            </w:tcBorders>
            <w:shd w:val="clear" w:color="auto" w:fill="auto"/>
            <w:noWrap/>
            <w:vAlign w:val="center"/>
          </w:tcPr>
          <w:p w:rsidR="003A47CC" w:rsidRPr="006F0984" w:rsidRDefault="003A47CC" w:rsidP="00260262">
            <w:pPr>
              <w:spacing w:after="0" w:line="240" w:lineRule="auto"/>
              <w:jc w:val="center"/>
              <w:rPr>
                <w:rFonts w:eastAsia="Times New Roman" w:cs="Arial"/>
                <w:color w:val="000000"/>
                <w:szCs w:val="24"/>
                <w:lang w:eastAsia="pt-BR"/>
              </w:rPr>
            </w:pPr>
          </w:p>
        </w:tc>
        <w:tc>
          <w:tcPr>
            <w:tcW w:w="3767" w:type="pct"/>
            <w:gridSpan w:val="7"/>
            <w:tcBorders>
              <w:top w:val="single" w:sz="4" w:space="0" w:color="auto"/>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Esferas</w:t>
            </w:r>
          </w:p>
        </w:tc>
        <w:tc>
          <w:tcPr>
            <w:tcW w:w="517" w:type="pct"/>
            <w:tcBorders>
              <w:top w:val="single" w:sz="4" w:space="0" w:color="auto"/>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Tubo</w:t>
            </w:r>
          </w:p>
        </w:tc>
      </w:tr>
      <w:tr w:rsidR="003A47CC" w:rsidRPr="006F0984" w:rsidTr="008B591F">
        <w:trPr>
          <w:trHeight w:val="300"/>
        </w:trPr>
        <w:tc>
          <w:tcPr>
            <w:tcW w:w="716" w:type="pct"/>
            <w:vMerge/>
            <w:tcBorders>
              <w:top w:val="single" w:sz="4" w:space="0" w:color="auto"/>
              <w:bottom w:val="single" w:sz="4" w:space="0" w:color="auto"/>
            </w:tcBorders>
            <w:vAlign w:val="center"/>
          </w:tcPr>
          <w:p w:rsidR="003A47CC" w:rsidRPr="006F0984" w:rsidRDefault="003A47CC" w:rsidP="00260262">
            <w:pPr>
              <w:spacing w:after="0" w:line="240" w:lineRule="auto"/>
              <w:jc w:val="center"/>
              <w:rPr>
                <w:rFonts w:eastAsia="Times New Roman" w:cs="Arial"/>
                <w:color w:val="000000"/>
                <w:szCs w:val="24"/>
                <w:lang w:eastAsia="pt-BR"/>
              </w:rPr>
            </w:pPr>
          </w:p>
        </w:tc>
        <w:tc>
          <w:tcPr>
            <w:tcW w:w="568"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1(vazia)</w:t>
            </w:r>
          </w:p>
        </w:tc>
        <w:tc>
          <w:tcPr>
            <w:tcW w:w="593"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2</w:t>
            </w:r>
          </w:p>
        </w:tc>
        <w:tc>
          <w:tcPr>
            <w:tcW w:w="503"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3</w:t>
            </w:r>
          </w:p>
        </w:tc>
        <w:tc>
          <w:tcPr>
            <w:tcW w:w="593"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4</w:t>
            </w:r>
          </w:p>
        </w:tc>
        <w:tc>
          <w:tcPr>
            <w:tcW w:w="503"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w:t>
            </w:r>
          </w:p>
        </w:tc>
        <w:tc>
          <w:tcPr>
            <w:tcW w:w="503"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6</w:t>
            </w:r>
          </w:p>
        </w:tc>
        <w:tc>
          <w:tcPr>
            <w:tcW w:w="503"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7</w:t>
            </w:r>
          </w:p>
        </w:tc>
        <w:tc>
          <w:tcPr>
            <w:tcW w:w="517"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w:t>
            </w:r>
          </w:p>
        </w:tc>
      </w:tr>
      <w:tr w:rsidR="003A47CC" w:rsidRPr="006F0984" w:rsidTr="008B591F">
        <w:trPr>
          <w:trHeight w:val="461"/>
        </w:trPr>
        <w:tc>
          <w:tcPr>
            <w:tcW w:w="716" w:type="pct"/>
            <w:tcBorders>
              <w:top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Média</w:t>
            </w:r>
          </w:p>
        </w:tc>
        <w:tc>
          <w:tcPr>
            <w:tcW w:w="568" w:type="pct"/>
            <w:tcBorders>
              <w:top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54,14</w:t>
            </w:r>
          </w:p>
        </w:tc>
        <w:tc>
          <w:tcPr>
            <w:tcW w:w="593" w:type="pct"/>
            <w:tcBorders>
              <w:top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54,088</w:t>
            </w:r>
          </w:p>
        </w:tc>
        <w:tc>
          <w:tcPr>
            <w:tcW w:w="503" w:type="pct"/>
            <w:tcBorders>
              <w:top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53,555</w:t>
            </w:r>
          </w:p>
        </w:tc>
        <w:tc>
          <w:tcPr>
            <w:tcW w:w="593" w:type="pct"/>
            <w:tcBorders>
              <w:top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53,583</w:t>
            </w:r>
          </w:p>
        </w:tc>
        <w:tc>
          <w:tcPr>
            <w:tcW w:w="503" w:type="pct"/>
            <w:tcBorders>
              <w:top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53,315</w:t>
            </w:r>
          </w:p>
        </w:tc>
        <w:tc>
          <w:tcPr>
            <w:tcW w:w="503" w:type="pct"/>
            <w:tcBorders>
              <w:top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53,44</w:t>
            </w:r>
            <w:r w:rsidR="00260262">
              <w:rPr>
                <w:rFonts w:eastAsia="Times New Roman" w:cs="Arial"/>
                <w:color w:val="000000"/>
                <w:sz w:val="20"/>
                <w:szCs w:val="20"/>
                <w:lang w:eastAsia="pt-BR"/>
              </w:rPr>
              <w:t>0</w:t>
            </w:r>
          </w:p>
        </w:tc>
        <w:tc>
          <w:tcPr>
            <w:tcW w:w="503" w:type="pct"/>
            <w:tcBorders>
              <w:top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53,995</w:t>
            </w:r>
          </w:p>
        </w:tc>
        <w:tc>
          <w:tcPr>
            <w:tcW w:w="517" w:type="pct"/>
            <w:tcBorders>
              <w:top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53,133</w:t>
            </w:r>
          </w:p>
        </w:tc>
      </w:tr>
      <w:tr w:rsidR="003A47CC" w:rsidRPr="006F0984" w:rsidTr="008B591F">
        <w:trPr>
          <w:trHeight w:val="437"/>
        </w:trPr>
        <w:tc>
          <w:tcPr>
            <w:tcW w:w="716"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Porcentagem</w:t>
            </w:r>
          </w:p>
        </w:tc>
        <w:tc>
          <w:tcPr>
            <w:tcW w:w="568"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1,8962</w:t>
            </w:r>
          </w:p>
        </w:tc>
        <w:tc>
          <w:tcPr>
            <w:tcW w:w="593" w:type="pct"/>
            <w:tcBorders>
              <w:top w:val="nil"/>
              <w:bottom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1,797</w:t>
            </w:r>
          </w:p>
        </w:tc>
        <w:tc>
          <w:tcPr>
            <w:tcW w:w="503" w:type="pct"/>
            <w:tcBorders>
              <w:top w:val="nil"/>
              <w:bottom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0,795</w:t>
            </w:r>
          </w:p>
        </w:tc>
        <w:tc>
          <w:tcPr>
            <w:tcW w:w="593" w:type="pct"/>
            <w:tcBorders>
              <w:top w:val="nil"/>
              <w:bottom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0,847</w:t>
            </w:r>
          </w:p>
        </w:tc>
        <w:tc>
          <w:tcPr>
            <w:tcW w:w="503" w:type="pct"/>
            <w:tcBorders>
              <w:top w:val="nil"/>
              <w:bottom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0,344</w:t>
            </w:r>
          </w:p>
        </w:tc>
        <w:tc>
          <w:tcPr>
            <w:tcW w:w="503" w:type="pct"/>
            <w:tcBorders>
              <w:top w:val="nil"/>
              <w:bottom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0,579</w:t>
            </w:r>
          </w:p>
        </w:tc>
        <w:tc>
          <w:tcPr>
            <w:tcW w:w="503" w:type="pct"/>
            <w:tcBorders>
              <w:top w:val="nil"/>
              <w:bottom w:val="single" w:sz="4" w:space="0" w:color="auto"/>
            </w:tcBorders>
            <w:shd w:val="clear" w:color="auto" w:fill="auto"/>
            <w:noWrap/>
            <w:vAlign w:val="center"/>
          </w:tcPr>
          <w:p w:rsidR="003A47CC" w:rsidRPr="00260262" w:rsidRDefault="00260262" w:rsidP="00260262">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1,623</w:t>
            </w:r>
          </w:p>
        </w:tc>
        <w:tc>
          <w:tcPr>
            <w:tcW w:w="517" w:type="pct"/>
            <w:tcBorders>
              <w:top w:val="nil"/>
              <w:bottom w:val="single" w:sz="4" w:space="0" w:color="auto"/>
            </w:tcBorders>
            <w:shd w:val="clear" w:color="auto" w:fill="auto"/>
            <w:noWrap/>
            <w:vAlign w:val="center"/>
          </w:tcPr>
          <w:p w:rsidR="003A47CC" w:rsidRPr="00260262" w:rsidRDefault="003A47CC" w:rsidP="00260262">
            <w:pPr>
              <w:spacing w:after="0" w:line="240" w:lineRule="auto"/>
              <w:jc w:val="center"/>
              <w:rPr>
                <w:rFonts w:eastAsia="Times New Roman" w:cs="Arial"/>
                <w:color w:val="000000"/>
                <w:sz w:val="20"/>
                <w:szCs w:val="20"/>
                <w:lang w:eastAsia="pt-BR"/>
              </w:rPr>
            </w:pPr>
            <w:r w:rsidRPr="00260262">
              <w:rPr>
                <w:rFonts w:eastAsia="Times New Roman" w:cs="Arial"/>
                <w:color w:val="000000"/>
                <w:sz w:val="20"/>
                <w:szCs w:val="20"/>
                <w:lang w:eastAsia="pt-BR"/>
              </w:rPr>
              <w:t>--</w:t>
            </w:r>
          </w:p>
        </w:tc>
      </w:tr>
    </w:tbl>
    <w:p w:rsidR="003A47CC" w:rsidRPr="006F0984" w:rsidRDefault="003A47CC" w:rsidP="003A47CC">
      <w:pPr>
        <w:spacing w:after="0"/>
        <w:jc w:val="center"/>
        <w:rPr>
          <w:rFonts w:cs="Arial"/>
          <w:szCs w:val="24"/>
        </w:rPr>
      </w:pPr>
    </w:p>
    <w:p w:rsidR="00B45BFF" w:rsidRDefault="003A47CC" w:rsidP="00B45BFF">
      <w:r w:rsidRPr="006F0984">
        <w:t>Pela tabela acima, pode se concluir que as esferas 1,</w:t>
      </w:r>
      <w:r w:rsidR="00F0164E">
        <w:t xml:space="preserve"> </w:t>
      </w:r>
      <w:r w:rsidRPr="006F0984">
        <w:t xml:space="preserve">2 e 7 </w:t>
      </w:r>
      <w:r w:rsidR="00F0164E">
        <w:t>se encontraram</w:t>
      </w:r>
      <w:r w:rsidRPr="006F0984">
        <w:t xml:space="preserve"> mais próximas do ideal,</w:t>
      </w:r>
      <w:r w:rsidR="00F0164E">
        <w:t xml:space="preserve"> pois</w:t>
      </w:r>
      <w:r w:rsidRPr="006F0984">
        <w:t xml:space="preserve"> </w:t>
      </w:r>
      <w:r w:rsidR="00F0164E" w:rsidRPr="006F0984">
        <w:t>as diferenças entre as mesmas e o tubo se aproximam</w:t>
      </w:r>
      <w:r w:rsidR="00F0164E">
        <w:t xml:space="preserve"> de 2%. Conc</w:t>
      </w:r>
      <w:r w:rsidR="00531E27">
        <w:t>lui-se</w:t>
      </w:r>
      <w:r w:rsidR="00F0164E">
        <w:t xml:space="preserve"> também que</w:t>
      </w:r>
      <w:r w:rsidRPr="006F0984">
        <w:t xml:space="preserve"> as esferas 5 e 6 são as menos apropriadas para a medição, sendo que a esfera 5 possui </w:t>
      </w:r>
      <w:r w:rsidR="000A7BE3">
        <w:t>um</w:t>
      </w:r>
      <w:r w:rsidRPr="006F0984">
        <w:t xml:space="preserve"> diâmetro menor que o diâmetro do tubo</w:t>
      </w:r>
      <w:r w:rsidR="004740FE">
        <w:t>.</w:t>
      </w:r>
    </w:p>
    <w:p w:rsidR="00B45BFF" w:rsidRDefault="00B45BFF" w:rsidP="00B45BFF"/>
    <w:p w:rsidR="00B45BFF" w:rsidRPr="00B45BFF" w:rsidRDefault="00B45BFF" w:rsidP="00B45BFF"/>
    <w:p w:rsidR="00DC6ADA" w:rsidRDefault="005458A2" w:rsidP="00F32E61">
      <w:pPr>
        <w:pStyle w:val="Ttulo"/>
        <w:rPr>
          <w:rFonts w:cs="Arial"/>
          <w:szCs w:val="24"/>
        </w:rPr>
      </w:pPr>
      <w:bookmarkStart w:id="72" w:name="_Toc267225746"/>
      <w:r>
        <w:t>5</w:t>
      </w:r>
      <w:r w:rsidR="00784795">
        <w:t>.1.2</w:t>
      </w:r>
      <w:r w:rsidR="00784795">
        <w:tab/>
      </w:r>
      <w:r w:rsidR="00F0164E" w:rsidRPr="00CC30B9">
        <w:t>L</w:t>
      </w:r>
      <w:r w:rsidR="007F72A2" w:rsidRPr="00CC30B9">
        <w:t xml:space="preserve">evantamento das curvas características da </w:t>
      </w:r>
      <w:r w:rsidR="00CC30B9" w:rsidRPr="00CC30B9">
        <w:t>bomba</w:t>
      </w:r>
      <w:bookmarkEnd w:id="72"/>
    </w:p>
    <w:p w:rsidR="00F0164E" w:rsidRPr="00DB3954" w:rsidRDefault="00DC6ADA" w:rsidP="00520D82">
      <w:r>
        <w:t>Segundo Porto (2006), d</w:t>
      </w:r>
      <w:r w:rsidR="00F0164E" w:rsidRPr="00DB3954">
        <w:t>etermina-se cu</w:t>
      </w:r>
      <w:r w:rsidR="00531E27">
        <w:t>rva característica de uma bomba. A</w:t>
      </w:r>
      <w:r w:rsidR="00F0164E" w:rsidRPr="00DB3954">
        <w:t xml:space="preserve"> representação gráfica ou em forma de tabela das funções que relacionam os diversos parâmetros envolvidos em seu funcionamento. </w:t>
      </w:r>
    </w:p>
    <w:p w:rsidR="00F0164E" w:rsidRPr="00DB3954" w:rsidRDefault="00F0164E" w:rsidP="00520D82">
      <w:r w:rsidRPr="00DB3954">
        <w:t>Para o levantamento das curvas características da bomba utilizada no projeto, foi montada uma bancada composta de:</w:t>
      </w:r>
    </w:p>
    <w:p w:rsidR="00F0164E" w:rsidRPr="00DB3954" w:rsidRDefault="00F0164E" w:rsidP="00EC19D7">
      <w:pPr>
        <w:numPr>
          <w:ilvl w:val="0"/>
          <w:numId w:val="15"/>
        </w:numPr>
        <w:spacing w:after="120"/>
        <w:ind w:left="714" w:hanging="357"/>
      </w:pPr>
      <w:r w:rsidRPr="00DB3954">
        <w:t xml:space="preserve">1 rotâmetro </w:t>
      </w:r>
    </w:p>
    <w:p w:rsidR="00F0164E" w:rsidRPr="00DB3954" w:rsidRDefault="00F0164E" w:rsidP="00EC19D7">
      <w:pPr>
        <w:numPr>
          <w:ilvl w:val="0"/>
          <w:numId w:val="15"/>
        </w:numPr>
        <w:spacing w:after="120"/>
        <w:ind w:left="714" w:hanging="357"/>
      </w:pPr>
      <w:r w:rsidRPr="00DB3954">
        <w:t>1 reservatório</w:t>
      </w:r>
    </w:p>
    <w:p w:rsidR="00F0164E" w:rsidRPr="00DB3954" w:rsidRDefault="002329F6" w:rsidP="00EC19D7">
      <w:pPr>
        <w:numPr>
          <w:ilvl w:val="0"/>
          <w:numId w:val="15"/>
        </w:numPr>
        <w:spacing w:after="120"/>
        <w:ind w:left="714" w:hanging="357"/>
      </w:pPr>
      <w:r>
        <w:t>1 manômetro</w:t>
      </w:r>
      <w:r w:rsidR="00F0164E" w:rsidRPr="00DB3954">
        <w:t xml:space="preserve"> </w:t>
      </w:r>
    </w:p>
    <w:p w:rsidR="00F0164E" w:rsidRPr="00DB3954" w:rsidRDefault="00531E27" w:rsidP="00520D82">
      <w:pPr>
        <w:numPr>
          <w:ilvl w:val="0"/>
          <w:numId w:val="15"/>
        </w:numPr>
      </w:pPr>
      <w:r>
        <w:t>1 t</w:t>
      </w:r>
      <w:r w:rsidR="00F0164E" w:rsidRPr="00DB3954">
        <w:t xml:space="preserve">acômetro </w:t>
      </w:r>
    </w:p>
    <w:p w:rsidR="00F0164E" w:rsidRDefault="00F0164E" w:rsidP="00520D82">
      <w:r w:rsidRPr="00DB3954">
        <w:t>Todas as conexões foram feitas com mangueir</w:t>
      </w:r>
      <w:r w:rsidR="00531E27">
        <w:t>as, que ligavam o reservatório à</w:t>
      </w:r>
      <w:r w:rsidRPr="00DB3954">
        <w:t xml:space="preserve"> bomba, a bomba ao rotâmetro e o rotâmetro de volta ao reservatório</w:t>
      </w:r>
      <w:r w:rsidR="00531E27">
        <w:t>. A</w:t>
      </w:r>
      <w:r w:rsidRPr="00DB3954">
        <w:t xml:space="preserve">s vazões eram medidas e controladas diretamente no rotâmetro. Os </w:t>
      </w:r>
      <w:r w:rsidR="00A650F9" w:rsidRPr="00DB3954">
        <w:t>manômetros ficaram localizados na entrada e</w:t>
      </w:r>
      <w:r w:rsidRPr="00DB3954">
        <w:t xml:space="preserve"> </w:t>
      </w:r>
      <w:r w:rsidR="00531E27">
        <w:t>na saída da bomba, para ser obtido</w:t>
      </w:r>
      <w:r w:rsidRPr="00DB3954">
        <w:t xml:space="preserve"> o diferencia</w:t>
      </w:r>
      <w:r w:rsidR="00531E27">
        <w:t>l</w:t>
      </w:r>
      <w:r w:rsidRPr="00DB3954">
        <w:t xml:space="preserve"> de pressão, o tacômetro foi utilizado para a obtenção do número de rotações do rotor da bomba</w:t>
      </w:r>
      <w:r w:rsidR="004E4481">
        <w:t>, o esquema é representado na</w:t>
      </w:r>
      <w:r w:rsidR="003B048F">
        <w:t xml:space="preserve"> </w:t>
      </w:r>
      <w:r w:rsidR="0018725F">
        <w:fldChar w:fldCharType="begin"/>
      </w:r>
      <w:r w:rsidR="003B048F">
        <w:instrText xml:space="preserve"> REF _Ref265193093 \h </w:instrText>
      </w:r>
      <w:r w:rsidR="0018725F">
        <w:fldChar w:fldCharType="separate"/>
      </w:r>
      <w:r w:rsidR="0036769C">
        <w:t xml:space="preserve">Figura </w:t>
      </w:r>
      <w:r w:rsidR="0036769C">
        <w:rPr>
          <w:noProof/>
        </w:rPr>
        <w:t>21</w:t>
      </w:r>
      <w:r w:rsidR="0018725F">
        <w:fldChar w:fldCharType="end"/>
      </w:r>
      <w:r w:rsidR="004E4481">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tblGrid>
      <w:tr w:rsidR="00B45BFF" w:rsidTr="009E366D">
        <w:tc>
          <w:tcPr>
            <w:tcW w:w="0" w:type="auto"/>
          </w:tcPr>
          <w:p w:rsidR="00B45BFF" w:rsidRDefault="00B45BFF" w:rsidP="00B45BFF">
            <w:pPr>
              <w:keepNext/>
            </w:pPr>
            <w:r w:rsidRPr="00CC30B9">
              <w:rPr>
                <w:noProof/>
                <w:lang w:eastAsia="pt-BR"/>
              </w:rPr>
              <w:drawing>
                <wp:inline distT="0" distB="0" distL="0" distR="0">
                  <wp:extent cx="5248754" cy="2381693"/>
                  <wp:effectExtent l="19050" t="0" r="9046" b="0"/>
                  <wp:docPr id="10"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5251906" cy="2383123"/>
                          </a:xfrm>
                          <a:prstGeom prst="rect">
                            <a:avLst/>
                          </a:prstGeom>
                          <a:noFill/>
                          <a:ln w="9525">
                            <a:noFill/>
                            <a:miter lim="800000"/>
                            <a:headEnd/>
                            <a:tailEnd/>
                          </a:ln>
                        </pic:spPr>
                      </pic:pic>
                    </a:graphicData>
                  </a:graphic>
                </wp:inline>
              </w:drawing>
            </w:r>
          </w:p>
        </w:tc>
      </w:tr>
    </w:tbl>
    <w:p w:rsidR="00B45BFF" w:rsidRDefault="00B45BFF" w:rsidP="00B45BFF">
      <w:pPr>
        <w:pStyle w:val="Legenda"/>
      </w:pPr>
      <w:bookmarkStart w:id="73" w:name="_Ref265193093"/>
      <w:bookmarkStart w:id="74" w:name="_Toc265413176"/>
      <w:r>
        <w:t xml:space="preserve">Figura </w:t>
      </w:r>
      <w:r w:rsidR="0018725F">
        <w:fldChar w:fldCharType="begin"/>
      </w:r>
      <w:r w:rsidR="003E2508">
        <w:instrText xml:space="preserve"> SEQ Figura \* ARABIC </w:instrText>
      </w:r>
      <w:r w:rsidR="0018725F">
        <w:fldChar w:fldCharType="separate"/>
      </w:r>
      <w:r w:rsidR="0036769C">
        <w:rPr>
          <w:noProof/>
        </w:rPr>
        <w:t>21</w:t>
      </w:r>
      <w:r w:rsidR="0018725F">
        <w:fldChar w:fldCharType="end"/>
      </w:r>
      <w:bookmarkEnd w:id="73"/>
      <w:r>
        <w:t xml:space="preserve">: </w:t>
      </w:r>
      <w:r w:rsidRPr="00CC30B9">
        <w:t>Esquema montado para o levantamento das curvas características</w:t>
      </w:r>
      <w:bookmarkEnd w:id="74"/>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B45BFF" w:rsidTr="009E366D">
        <w:trPr>
          <w:jc w:val="center"/>
        </w:trPr>
        <w:tc>
          <w:tcPr>
            <w:tcW w:w="0" w:type="auto"/>
          </w:tcPr>
          <w:p w:rsidR="00B45BFF" w:rsidRDefault="00B45BFF" w:rsidP="00B45BFF">
            <w:pPr>
              <w:keepNext/>
            </w:pPr>
            <w:r w:rsidRPr="00CC30B9">
              <w:rPr>
                <w:noProof/>
                <w:lang w:eastAsia="pt-BR"/>
              </w:rPr>
              <w:lastRenderedPageBreak/>
              <w:drawing>
                <wp:inline distT="0" distB="0" distL="0" distR="0">
                  <wp:extent cx="2717800" cy="2038350"/>
                  <wp:effectExtent l="19050" t="0" r="6350" b="0"/>
                  <wp:docPr id="12" name="Imagem 22" descr="IMG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177"/>
                          <pic:cNvPicPr>
                            <a:picLocks noChangeAspect="1" noChangeArrowheads="1"/>
                          </pic:cNvPicPr>
                        </pic:nvPicPr>
                        <pic:blipFill>
                          <a:blip r:embed="rId52"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tc>
      </w:tr>
    </w:tbl>
    <w:p w:rsidR="00B45BFF" w:rsidRPr="00B45BFF" w:rsidRDefault="00B45BFF" w:rsidP="00B45BFF">
      <w:pPr>
        <w:pStyle w:val="Legenda"/>
      </w:pPr>
      <w:bookmarkStart w:id="75" w:name="_Toc265413177"/>
      <w:r>
        <w:t xml:space="preserve">Figura </w:t>
      </w:r>
      <w:r w:rsidR="0018725F">
        <w:fldChar w:fldCharType="begin"/>
      </w:r>
      <w:r w:rsidR="003E2508">
        <w:instrText xml:space="preserve"> SEQ Figura \* ARABIC </w:instrText>
      </w:r>
      <w:r w:rsidR="0018725F">
        <w:fldChar w:fldCharType="separate"/>
      </w:r>
      <w:r w:rsidR="0036769C">
        <w:rPr>
          <w:noProof/>
        </w:rPr>
        <w:t>22</w:t>
      </w:r>
      <w:r w:rsidR="0018725F">
        <w:fldChar w:fldCharType="end"/>
      </w:r>
      <w:r>
        <w:t xml:space="preserve">: </w:t>
      </w:r>
      <w:r w:rsidRPr="00CC30B9">
        <w:t>Bancada montada para o levantamento da curva</w:t>
      </w:r>
      <w:r>
        <w:t xml:space="preserve"> característica </w:t>
      </w:r>
      <w:r w:rsidRPr="00CC30B9">
        <w:t>da bomba</w:t>
      </w:r>
      <w:bookmarkEnd w:id="75"/>
    </w:p>
    <w:p w:rsidR="00B45BFF" w:rsidRDefault="00B45BFF" w:rsidP="00520D82"/>
    <w:p w:rsidR="00F0164E" w:rsidRDefault="00F0164E" w:rsidP="00520D82">
      <w:r w:rsidRPr="00DB3954">
        <w:t xml:space="preserve">Para os levantamentos dos dados, foram escolhidas 7 vazões diferentes, de acordo com as marcações do rotâmetro, foram selecionadas as marcações 0, 11, 21, 31, 41, 51, 61, onde 0 é a vazão mínima e </w:t>
      </w:r>
      <w:smartTag w:uri="urn:schemas-microsoft-com:office:smarttags" w:element="metricconverter">
        <w:smartTagPr>
          <w:attr w:name="ProductID" w:val="61 a"/>
        </w:smartTagPr>
        <w:r w:rsidRPr="00DB3954">
          <w:t>61 a</w:t>
        </w:r>
      </w:smartTag>
      <w:r w:rsidRPr="00DB3954">
        <w:t xml:space="preserve"> vazão máxima da bomba. </w:t>
      </w:r>
      <w:r w:rsidR="002329F6">
        <w:t xml:space="preserve">A </w:t>
      </w:r>
      <w:r w:rsidR="0018725F">
        <w:fldChar w:fldCharType="begin"/>
      </w:r>
      <w:r w:rsidR="002329F6">
        <w:instrText xml:space="preserve"> REF _Ref264643457 \h </w:instrText>
      </w:r>
      <w:r w:rsidR="0018725F">
        <w:fldChar w:fldCharType="separate"/>
      </w:r>
      <w:r w:rsidR="0036769C">
        <w:t xml:space="preserve">Tabela </w:t>
      </w:r>
      <w:r w:rsidR="0036769C">
        <w:rPr>
          <w:noProof/>
        </w:rPr>
        <w:t>6</w:t>
      </w:r>
      <w:r w:rsidR="0018725F">
        <w:fldChar w:fldCharType="end"/>
      </w:r>
      <w:r w:rsidR="002329F6">
        <w:t xml:space="preserve"> nos fornece a</w:t>
      </w:r>
      <w:r w:rsidRPr="00DB3954">
        <w:t xml:space="preserve"> equivalência das marcações</w:t>
      </w:r>
      <w:r w:rsidR="002329F6">
        <w:t xml:space="preserve"> do rotâmetro para vazão</w:t>
      </w:r>
      <w:r w:rsidRPr="00DB3954">
        <w:t>.</w:t>
      </w:r>
    </w:p>
    <w:p w:rsidR="00CC30B9" w:rsidRDefault="00CC30B9" w:rsidP="00520D82"/>
    <w:p w:rsidR="00260262" w:rsidRPr="00DB3954" w:rsidRDefault="00260262" w:rsidP="00576FB4">
      <w:pPr>
        <w:pStyle w:val="Legenda"/>
      </w:pPr>
      <w:bookmarkStart w:id="76" w:name="_Ref264643457"/>
      <w:bookmarkStart w:id="77" w:name="_Ref264643213"/>
      <w:bookmarkStart w:id="78" w:name="_Toc265413229"/>
      <w:r>
        <w:t xml:space="preserve">Tabela </w:t>
      </w:r>
      <w:fldSimple w:instr=" SEQ Tabela \* ARABIC ">
        <w:r w:rsidR="0036769C">
          <w:rPr>
            <w:noProof/>
          </w:rPr>
          <w:t>6</w:t>
        </w:r>
      </w:fldSimple>
      <w:bookmarkEnd w:id="76"/>
      <w:r>
        <w:t xml:space="preserve">: </w:t>
      </w:r>
      <w:r w:rsidR="002329F6">
        <w:t>C</w:t>
      </w:r>
      <w:r w:rsidRPr="00226633">
        <w:t>onversão</w:t>
      </w:r>
      <w:r w:rsidR="002329F6">
        <w:t xml:space="preserve"> das medidas</w:t>
      </w:r>
      <w:r w:rsidRPr="00226633">
        <w:t xml:space="preserve"> do Rotâmetro</w:t>
      </w:r>
      <w:r w:rsidR="002329F6">
        <w:t xml:space="preserve"> para vazão</w:t>
      </w:r>
      <w:bookmarkEnd w:id="77"/>
      <w:bookmarkEnd w:id="78"/>
    </w:p>
    <w:tbl>
      <w:tblPr>
        <w:tblW w:w="4720" w:type="dxa"/>
        <w:jc w:val="center"/>
        <w:tblInd w:w="55" w:type="dxa"/>
        <w:tblCellMar>
          <w:left w:w="70" w:type="dxa"/>
          <w:right w:w="70" w:type="dxa"/>
        </w:tblCellMar>
        <w:tblLook w:val="04A0"/>
      </w:tblPr>
      <w:tblGrid>
        <w:gridCol w:w="2305"/>
        <w:gridCol w:w="2415"/>
      </w:tblGrid>
      <w:tr w:rsidR="00F0164E" w:rsidRPr="00226633" w:rsidTr="00260262">
        <w:trPr>
          <w:trHeight w:val="300"/>
          <w:jc w:val="center"/>
        </w:trPr>
        <w:tc>
          <w:tcPr>
            <w:tcW w:w="4720" w:type="dxa"/>
            <w:gridSpan w:val="2"/>
            <w:tcBorders>
              <w:top w:val="single" w:sz="4" w:space="0" w:color="auto"/>
              <w:bottom w:val="single" w:sz="4" w:space="0" w:color="auto"/>
            </w:tcBorders>
            <w:shd w:val="clear" w:color="auto" w:fill="auto"/>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Tabela de conversão</w:t>
            </w:r>
          </w:p>
        </w:tc>
      </w:tr>
      <w:tr w:rsidR="00F0164E" w:rsidRPr="00226633" w:rsidTr="008B591F">
        <w:trPr>
          <w:trHeight w:val="375"/>
          <w:jc w:val="center"/>
        </w:trPr>
        <w:tc>
          <w:tcPr>
            <w:tcW w:w="2305" w:type="dxa"/>
            <w:tcBorders>
              <w:top w:val="nil"/>
              <w:bottom w:val="single" w:sz="4" w:space="0" w:color="auto"/>
              <w:right w:val="single" w:sz="4" w:space="0" w:color="auto"/>
            </w:tcBorders>
            <w:shd w:val="clear" w:color="auto" w:fill="auto"/>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Medida no Rotâmetro</w:t>
            </w:r>
          </w:p>
        </w:tc>
        <w:tc>
          <w:tcPr>
            <w:tcW w:w="2415" w:type="dxa"/>
            <w:tcBorders>
              <w:top w:val="nil"/>
              <w:left w:val="nil"/>
              <w:bottom w:val="single" w:sz="4" w:space="0" w:color="auto"/>
            </w:tcBorders>
            <w:shd w:val="clear" w:color="auto" w:fill="auto"/>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Vazão equivalente (l/h)</w:t>
            </w:r>
          </w:p>
        </w:tc>
      </w:tr>
      <w:tr w:rsidR="00F0164E" w:rsidRPr="00226633" w:rsidTr="008B591F">
        <w:trPr>
          <w:trHeight w:val="300"/>
          <w:jc w:val="center"/>
        </w:trPr>
        <w:tc>
          <w:tcPr>
            <w:tcW w:w="2305" w:type="dxa"/>
            <w:tcBorders>
              <w:top w:val="single" w:sz="4" w:space="0" w:color="auto"/>
            </w:tcBorders>
            <w:shd w:val="clear" w:color="auto" w:fill="auto"/>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0,2</w:t>
            </w:r>
            <w:r w:rsidR="0080092D" w:rsidRPr="00576FB4">
              <w:rPr>
                <w:rFonts w:eastAsia="Times New Roman"/>
                <w:color w:val="000000"/>
                <w:sz w:val="20"/>
                <w:szCs w:val="20"/>
                <w:lang w:eastAsia="pt-BR"/>
              </w:rPr>
              <w:t>0</w:t>
            </w:r>
          </w:p>
        </w:tc>
        <w:tc>
          <w:tcPr>
            <w:tcW w:w="2415" w:type="dxa"/>
            <w:tcBorders>
              <w:top w:val="single" w:sz="4" w:space="0" w:color="auto"/>
            </w:tcBorders>
            <w:shd w:val="clear" w:color="auto" w:fill="auto"/>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11</w:t>
            </w:r>
            <w:r w:rsidR="0080092D" w:rsidRPr="00576FB4">
              <w:rPr>
                <w:rFonts w:eastAsia="Times New Roman"/>
                <w:color w:val="000000"/>
                <w:sz w:val="20"/>
                <w:szCs w:val="20"/>
                <w:lang w:eastAsia="pt-BR"/>
              </w:rPr>
              <w:t>,00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150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17</w:t>
            </w:r>
            <w:r w:rsidR="0080092D" w:rsidRPr="00576FB4">
              <w:rPr>
                <w:rFonts w:eastAsia="Times New Roman"/>
                <w:color w:val="000000"/>
                <w:sz w:val="20"/>
                <w:szCs w:val="20"/>
                <w:lang w:eastAsia="pt-BR"/>
              </w:rPr>
              <w:t>,00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200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22,9</w:t>
            </w:r>
            <w:r w:rsidR="0080092D" w:rsidRPr="00576FB4">
              <w:rPr>
                <w:rFonts w:eastAsia="Times New Roman"/>
                <w:color w:val="000000"/>
                <w:sz w:val="20"/>
                <w:szCs w:val="20"/>
                <w:lang w:eastAsia="pt-BR"/>
              </w:rPr>
              <w:t>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250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28,8</w:t>
            </w:r>
            <w:r w:rsidR="0080092D" w:rsidRPr="00576FB4">
              <w:rPr>
                <w:rFonts w:eastAsia="Times New Roman"/>
                <w:color w:val="000000"/>
                <w:sz w:val="20"/>
                <w:szCs w:val="20"/>
                <w:lang w:eastAsia="pt-BR"/>
              </w:rPr>
              <w:t>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300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34,6</w:t>
            </w:r>
            <w:r w:rsidR="0080092D" w:rsidRPr="00576FB4">
              <w:rPr>
                <w:rFonts w:eastAsia="Times New Roman"/>
                <w:color w:val="000000"/>
                <w:sz w:val="20"/>
                <w:szCs w:val="20"/>
                <w:lang w:eastAsia="pt-BR"/>
              </w:rPr>
              <w:t>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350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40,5</w:t>
            </w:r>
            <w:r w:rsidR="0080092D" w:rsidRPr="00576FB4">
              <w:rPr>
                <w:rFonts w:eastAsia="Times New Roman"/>
                <w:color w:val="000000"/>
                <w:sz w:val="20"/>
                <w:szCs w:val="20"/>
                <w:lang w:eastAsia="pt-BR"/>
              </w:rPr>
              <w:t>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400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46</w:t>
            </w:r>
            <w:r w:rsidR="0080092D" w:rsidRPr="00576FB4">
              <w:rPr>
                <w:rFonts w:eastAsia="Times New Roman"/>
                <w:color w:val="000000"/>
                <w:sz w:val="20"/>
                <w:szCs w:val="20"/>
                <w:lang w:eastAsia="pt-BR"/>
              </w:rPr>
              <w:t>,00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450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51,5</w:t>
            </w:r>
            <w:r w:rsidR="0080092D" w:rsidRPr="00576FB4">
              <w:rPr>
                <w:rFonts w:eastAsia="Times New Roman"/>
                <w:color w:val="000000"/>
                <w:sz w:val="20"/>
                <w:szCs w:val="20"/>
                <w:lang w:eastAsia="pt-BR"/>
              </w:rPr>
              <w:t>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500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57</w:t>
            </w:r>
            <w:r w:rsidR="0080092D" w:rsidRPr="00576FB4">
              <w:rPr>
                <w:rFonts w:eastAsia="Times New Roman"/>
                <w:color w:val="000000"/>
                <w:sz w:val="20"/>
                <w:szCs w:val="20"/>
                <w:lang w:eastAsia="pt-BR"/>
              </w:rPr>
              <w:t>,00</w:t>
            </w:r>
          </w:p>
        </w:tc>
        <w:tc>
          <w:tcPr>
            <w:tcW w:w="2415" w:type="dxa"/>
            <w:tcBorders>
              <w:top w:val="nil"/>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550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05" w:type="dxa"/>
            <w:tcBorders>
              <w:top w:val="nil"/>
              <w:bottom w:val="single" w:sz="4" w:space="0" w:color="auto"/>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62,5</w:t>
            </w:r>
            <w:r w:rsidR="0080092D" w:rsidRPr="00576FB4">
              <w:rPr>
                <w:rFonts w:eastAsia="Times New Roman"/>
                <w:color w:val="000000"/>
                <w:sz w:val="20"/>
                <w:szCs w:val="20"/>
                <w:lang w:eastAsia="pt-BR"/>
              </w:rPr>
              <w:t>0</w:t>
            </w:r>
          </w:p>
        </w:tc>
        <w:tc>
          <w:tcPr>
            <w:tcW w:w="2415" w:type="dxa"/>
            <w:tcBorders>
              <w:top w:val="nil"/>
              <w:bottom w:val="single" w:sz="4" w:space="0" w:color="auto"/>
            </w:tcBorders>
            <w:shd w:val="clear" w:color="auto" w:fill="FFFFFF"/>
            <w:noWrap/>
            <w:vAlign w:val="center"/>
          </w:tcPr>
          <w:p w:rsidR="00F0164E" w:rsidRPr="00576FB4" w:rsidRDefault="00F0164E" w:rsidP="00260262">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600</w:t>
            </w:r>
            <w:r w:rsidR="0080092D" w:rsidRPr="00576FB4">
              <w:rPr>
                <w:rFonts w:eastAsia="Times New Roman"/>
                <w:color w:val="000000"/>
                <w:sz w:val="20"/>
                <w:szCs w:val="20"/>
                <w:lang w:eastAsia="pt-BR"/>
              </w:rPr>
              <w:t>,00</w:t>
            </w:r>
          </w:p>
        </w:tc>
      </w:tr>
    </w:tbl>
    <w:p w:rsidR="00AC22F3" w:rsidRDefault="00F0164E" w:rsidP="00AC22F3">
      <w:r w:rsidRPr="00DB3954">
        <w:t>.</w:t>
      </w:r>
      <w:r w:rsidR="00AC22F3" w:rsidRPr="00AC22F3">
        <w:t xml:space="preserve"> </w:t>
      </w:r>
    </w:p>
    <w:p w:rsidR="00F0164E" w:rsidRDefault="00AC22F3" w:rsidP="00AC22F3">
      <w:pPr>
        <w:rPr>
          <w:noProof/>
        </w:rPr>
      </w:pPr>
      <w:r w:rsidRPr="00DB3954">
        <w:t>Inter</w:t>
      </w:r>
      <w:r>
        <w:t>polando nesse intervalo, acha-se</w:t>
      </w:r>
      <w:r w:rsidR="00531E27">
        <w:t xml:space="preserve"> então as vazões equivalentes à</w:t>
      </w:r>
      <w:r w:rsidRPr="00DB3954">
        <w:t>s marcações do rotâmetro</w:t>
      </w:r>
      <w:r>
        <w:t xml:space="preserve">, detalhadas na </w:t>
      </w:r>
      <w:r w:rsidR="00B91047">
        <w:t>Tabela 7</w:t>
      </w:r>
    </w:p>
    <w:p w:rsidR="001B4181" w:rsidRDefault="001B4181" w:rsidP="00520D82"/>
    <w:p w:rsidR="00891447" w:rsidRDefault="00891447" w:rsidP="00576FB4">
      <w:pPr>
        <w:pStyle w:val="Legenda"/>
      </w:pPr>
      <w:bookmarkStart w:id="79" w:name="_Ref265160973"/>
      <w:bookmarkStart w:id="80" w:name="_Toc265413230"/>
    </w:p>
    <w:p w:rsidR="001B4181" w:rsidRPr="001B4181" w:rsidRDefault="00576FB4" w:rsidP="00576FB4">
      <w:pPr>
        <w:pStyle w:val="Legenda"/>
      </w:pPr>
      <w:r>
        <w:lastRenderedPageBreak/>
        <w:t xml:space="preserve">Tabela </w:t>
      </w:r>
      <w:fldSimple w:instr=" SEQ Tabela \* ARABIC ">
        <w:r w:rsidR="0036769C">
          <w:rPr>
            <w:noProof/>
          </w:rPr>
          <w:t>7</w:t>
        </w:r>
      </w:fldSimple>
      <w:bookmarkEnd w:id="79"/>
      <w:r>
        <w:t xml:space="preserve">: </w:t>
      </w:r>
      <w:r w:rsidR="001B4181" w:rsidRPr="001B4181">
        <w:t>Vazões escolhidas em L/h e m³/s</w:t>
      </w:r>
      <w:bookmarkEnd w:id="80"/>
    </w:p>
    <w:tbl>
      <w:tblPr>
        <w:tblW w:w="6460" w:type="dxa"/>
        <w:jc w:val="center"/>
        <w:tblInd w:w="55" w:type="dxa"/>
        <w:tblCellMar>
          <w:left w:w="70" w:type="dxa"/>
          <w:right w:w="70" w:type="dxa"/>
        </w:tblCellMar>
        <w:tblLook w:val="04A0"/>
      </w:tblPr>
      <w:tblGrid>
        <w:gridCol w:w="2360"/>
        <w:gridCol w:w="1719"/>
        <w:gridCol w:w="2381"/>
      </w:tblGrid>
      <w:tr w:rsidR="00F0164E" w:rsidRPr="00226633" w:rsidTr="00576FB4">
        <w:trPr>
          <w:trHeight w:val="300"/>
          <w:jc w:val="center"/>
        </w:trPr>
        <w:tc>
          <w:tcPr>
            <w:tcW w:w="2360" w:type="dxa"/>
            <w:vMerge w:val="restart"/>
            <w:tcBorders>
              <w:top w:val="single" w:sz="4" w:space="0" w:color="auto"/>
              <w:bottom w:val="single" w:sz="4" w:space="0" w:color="000000"/>
            </w:tcBorders>
            <w:shd w:val="clear" w:color="auto" w:fill="auto"/>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Leituras na escala do rotâmetro</w:t>
            </w:r>
          </w:p>
        </w:tc>
        <w:tc>
          <w:tcPr>
            <w:tcW w:w="4100" w:type="dxa"/>
            <w:gridSpan w:val="2"/>
            <w:tcBorders>
              <w:top w:val="single" w:sz="4" w:space="0" w:color="auto"/>
              <w:left w:val="nil"/>
              <w:bottom w:val="single" w:sz="4" w:space="0" w:color="auto"/>
            </w:tcBorders>
            <w:shd w:val="clear" w:color="auto" w:fill="auto"/>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Vazão equivalente</w:t>
            </w:r>
          </w:p>
        </w:tc>
      </w:tr>
      <w:tr w:rsidR="00F0164E" w:rsidRPr="00226633" w:rsidTr="00576FB4">
        <w:trPr>
          <w:trHeight w:val="300"/>
          <w:jc w:val="center"/>
        </w:trPr>
        <w:tc>
          <w:tcPr>
            <w:tcW w:w="2360" w:type="dxa"/>
            <w:vMerge/>
            <w:tcBorders>
              <w:top w:val="single" w:sz="4" w:space="0" w:color="auto"/>
              <w:bottom w:val="single" w:sz="4" w:space="0" w:color="000000"/>
            </w:tcBorders>
            <w:vAlign w:val="center"/>
          </w:tcPr>
          <w:p w:rsidR="00F0164E" w:rsidRPr="00576FB4" w:rsidRDefault="00F0164E" w:rsidP="0080092D">
            <w:pPr>
              <w:spacing w:after="0" w:line="240" w:lineRule="auto"/>
              <w:jc w:val="center"/>
              <w:rPr>
                <w:rFonts w:eastAsia="Times New Roman"/>
                <w:color w:val="000000"/>
                <w:sz w:val="20"/>
                <w:szCs w:val="20"/>
                <w:lang w:eastAsia="pt-BR"/>
              </w:rPr>
            </w:pPr>
          </w:p>
        </w:tc>
        <w:tc>
          <w:tcPr>
            <w:tcW w:w="1719" w:type="dxa"/>
            <w:tcBorders>
              <w:top w:val="single" w:sz="4" w:space="0" w:color="auto"/>
              <w:left w:val="nil"/>
              <w:bottom w:val="single" w:sz="4" w:space="0" w:color="auto"/>
            </w:tcBorders>
            <w:shd w:val="clear" w:color="auto" w:fill="auto"/>
            <w:noWrap/>
            <w:vAlign w:val="bottom"/>
          </w:tcPr>
          <w:p w:rsidR="00F0164E" w:rsidRPr="00576FB4" w:rsidRDefault="00531E27" w:rsidP="0080092D">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l</w:t>
            </w:r>
            <w:r w:rsidR="00F0164E" w:rsidRPr="00576FB4">
              <w:rPr>
                <w:rFonts w:eastAsia="Times New Roman"/>
                <w:color w:val="000000"/>
                <w:sz w:val="20"/>
                <w:szCs w:val="20"/>
                <w:lang w:eastAsia="pt-BR"/>
              </w:rPr>
              <w:t>/h</w:t>
            </w:r>
          </w:p>
        </w:tc>
        <w:tc>
          <w:tcPr>
            <w:tcW w:w="2381" w:type="dxa"/>
            <w:tcBorders>
              <w:top w:val="single" w:sz="4" w:space="0" w:color="auto"/>
              <w:bottom w:val="single" w:sz="4" w:space="0" w:color="auto"/>
            </w:tcBorders>
            <w:shd w:val="clear" w:color="auto" w:fill="auto"/>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m³/s</w:t>
            </w:r>
          </w:p>
        </w:tc>
      </w:tr>
      <w:tr w:rsidR="00F0164E" w:rsidRPr="00226633" w:rsidTr="008B591F">
        <w:trPr>
          <w:trHeight w:val="300"/>
          <w:jc w:val="center"/>
        </w:trPr>
        <w:tc>
          <w:tcPr>
            <w:tcW w:w="2360" w:type="dxa"/>
            <w:tcBorders>
              <w:top w:val="nil"/>
            </w:tcBorders>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w:t>
            </w:r>
          </w:p>
        </w:tc>
        <w:tc>
          <w:tcPr>
            <w:tcW w:w="1719" w:type="dxa"/>
            <w:tcBorders>
              <w:top w:val="single" w:sz="4" w:space="0" w:color="auto"/>
              <w:left w:val="nil"/>
            </w:tcBorders>
            <w:shd w:val="clear" w:color="auto" w:fill="FFFFFF"/>
            <w:noWrap/>
            <w:vAlign w:val="bottom"/>
          </w:tcPr>
          <w:p w:rsidR="00F0164E" w:rsidRPr="00576FB4" w:rsidRDefault="00F0164E" w:rsidP="0080092D">
            <w:pPr>
              <w:spacing w:after="0" w:line="240" w:lineRule="auto"/>
              <w:jc w:val="center"/>
              <w:rPr>
                <w:rFonts w:eastAsia="Times New Roman"/>
                <w:sz w:val="20"/>
                <w:szCs w:val="20"/>
                <w:lang w:eastAsia="pt-BR"/>
              </w:rPr>
            </w:pPr>
            <w:r w:rsidRPr="00576FB4">
              <w:rPr>
                <w:rFonts w:eastAsia="Times New Roman"/>
                <w:sz w:val="20"/>
                <w:szCs w:val="20"/>
                <w:lang w:eastAsia="pt-BR"/>
              </w:rPr>
              <w:t>0</w:t>
            </w:r>
            <w:r w:rsidR="0080092D" w:rsidRPr="00576FB4">
              <w:rPr>
                <w:rFonts w:eastAsia="Times New Roman"/>
                <w:color w:val="000000"/>
                <w:sz w:val="20"/>
                <w:szCs w:val="20"/>
                <w:lang w:eastAsia="pt-BR"/>
              </w:rPr>
              <w:t>,00</w:t>
            </w:r>
          </w:p>
        </w:tc>
        <w:tc>
          <w:tcPr>
            <w:tcW w:w="2381" w:type="dxa"/>
            <w:tcBorders>
              <w:top w:val="single" w:sz="4" w:space="0" w:color="auto"/>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w:t>
            </w:r>
            <w:r w:rsidR="0080092D" w:rsidRPr="00576FB4">
              <w:rPr>
                <w:rFonts w:eastAsia="Times New Roman"/>
                <w:color w:val="000000"/>
                <w:sz w:val="20"/>
                <w:szCs w:val="20"/>
                <w:lang w:eastAsia="pt-BR"/>
              </w:rPr>
              <w:t>,00</w:t>
            </w:r>
          </w:p>
        </w:tc>
      </w:tr>
      <w:tr w:rsidR="00F0164E" w:rsidRPr="00226633" w:rsidTr="008B591F">
        <w:trPr>
          <w:trHeight w:val="300"/>
          <w:jc w:val="center"/>
        </w:trPr>
        <w:tc>
          <w:tcPr>
            <w:tcW w:w="2360" w:type="dxa"/>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11</w:t>
            </w:r>
          </w:p>
        </w:tc>
        <w:tc>
          <w:tcPr>
            <w:tcW w:w="1719" w:type="dxa"/>
            <w:tcBorders>
              <w:left w:val="nil"/>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150</w:t>
            </w:r>
            <w:r w:rsidR="0080092D" w:rsidRPr="00576FB4">
              <w:rPr>
                <w:rFonts w:eastAsia="Times New Roman"/>
                <w:color w:val="000000"/>
                <w:sz w:val="20"/>
                <w:szCs w:val="20"/>
                <w:lang w:eastAsia="pt-BR"/>
              </w:rPr>
              <w:t>,00</w:t>
            </w:r>
          </w:p>
        </w:tc>
        <w:tc>
          <w:tcPr>
            <w:tcW w:w="2381" w:type="dxa"/>
            <w:shd w:val="clear" w:color="auto" w:fill="FFFFFF"/>
            <w:noWrap/>
            <w:vAlign w:val="bottom"/>
          </w:tcPr>
          <w:p w:rsidR="00F0164E" w:rsidRPr="00576FB4" w:rsidRDefault="0080092D"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4,17</w:t>
            </w:r>
            <w:r w:rsidR="00F0164E" w:rsidRPr="00576FB4">
              <w:rPr>
                <w:rFonts w:eastAsia="Times New Roman"/>
                <w:color w:val="000000"/>
                <w:sz w:val="20"/>
                <w:szCs w:val="20"/>
                <w:lang w:eastAsia="pt-BR"/>
              </w:rPr>
              <w:t>E-05</w:t>
            </w:r>
          </w:p>
        </w:tc>
      </w:tr>
      <w:tr w:rsidR="00F0164E" w:rsidRPr="00226633" w:rsidTr="008B591F">
        <w:trPr>
          <w:trHeight w:val="300"/>
          <w:jc w:val="center"/>
        </w:trPr>
        <w:tc>
          <w:tcPr>
            <w:tcW w:w="2360" w:type="dxa"/>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21</w:t>
            </w:r>
          </w:p>
        </w:tc>
        <w:tc>
          <w:tcPr>
            <w:tcW w:w="1719" w:type="dxa"/>
            <w:tcBorders>
              <w:left w:val="nil"/>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233,</w:t>
            </w:r>
            <w:r w:rsidR="0080092D" w:rsidRPr="00576FB4">
              <w:rPr>
                <w:rFonts w:eastAsia="Times New Roman"/>
                <w:color w:val="000000"/>
                <w:sz w:val="20"/>
                <w:szCs w:val="20"/>
                <w:lang w:eastAsia="pt-BR"/>
              </w:rPr>
              <w:t>90</w:t>
            </w:r>
          </w:p>
        </w:tc>
        <w:tc>
          <w:tcPr>
            <w:tcW w:w="2381" w:type="dxa"/>
            <w:shd w:val="clear" w:color="auto" w:fill="FFFFFF"/>
            <w:noWrap/>
            <w:vAlign w:val="bottom"/>
          </w:tcPr>
          <w:p w:rsidR="00F0164E" w:rsidRPr="00576FB4" w:rsidRDefault="0080092D"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6,50</w:t>
            </w:r>
            <w:r w:rsidR="00F0164E" w:rsidRPr="00576FB4">
              <w:rPr>
                <w:rFonts w:eastAsia="Times New Roman"/>
                <w:color w:val="000000"/>
                <w:sz w:val="20"/>
                <w:szCs w:val="20"/>
                <w:lang w:eastAsia="pt-BR"/>
              </w:rPr>
              <w:t>E-05</w:t>
            </w:r>
          </w:p>
        </w:tc>
      </w:tr>
      <w:tr w:rsidR="00F0164E" w:rsidRPr="00226633" w:rsidTr="008B591F">
        <w:trPr>
          <w:trHeight w:val="300"/>
          <w:jc w:val="center"/>
        </w:trPr>
        <w:tc>
          <w:tcPr>
            <w:tcW w:w="2360" w:type="dxa"/>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31</w:t>
            </w:r>
          </w:p>
        </w:tc>
        <w:tc>
          <w:tcPr>
            <w:tcW w:w="1719" w:type="dxa"/>
            <w:tcBorders>
              <w:left w:val="nil"/>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318,9</w:t>
            </w:r>
            <w:r w:rsidR="0080092D" w:rsidRPr="00576FB4">
              <w:rPr>
                <w:rFonts w:eastAsia="Times New Roman"/>
                <w:color w:val="000000"/>
                <w:sz w:val="20"/>
                <w:szCs w:val="20"/>
                <w:lang w:eastAsia="pt-BR"/>
              </w:rPr>
              <w:t>7</w:t>
            </w:r>
          </w:p>
        </w:tc>
        <w:tc>
          <w:tcPr>
            <w:tcW w:w="2381" w:type="dxa"/>
            <w:shd w:val="clear" w:color="auto" w:fill="FFFFFF"/>
            <w:noWrap/>
            <w:vAlign w:val="bottom"/>
          </w:tcPr>
          <w:p w:rsidR="00F0164E" w:rsidRPr="00576FB4" w:rsidRDefault="0080092D"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8,86</w:t>
            </w:r>
            <w:r w:rsidR="00F0164E" w:rsidRPr="00576FB4">
              <w:rPr>
                <w:rFonts w:eastAsia="Times New Roman"/>
                <w:color w:val="000000"/>
                <w:sz w:val="20"/>
                <w:szCs w:val="20"/>
                <w:lang w:eastAsia="pt-BR"/>
              </w:rPr>
              <w:t>E-05</w:t>
            </w:r>
          </w:p>
        </w:tc>
      </w:tr>
      <w:tr w:rsidR="00F0164E" w:rsidRPr="00226633" w:rsidTr="008B591F">
        <w:trPr>
          <w:trHeight w:val="300"/>
          <w:jc w:val="center"/>
        </w:trPr>
        <w:tc>
          <w:tcPr>
            <w:tcW w:w="2360" w:type="dxa"/>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41</w:t>
            </w:r>
          </w:p>
        </w:tc>
        <w:tc>
          <w:tcPr>
            <w:tcW w:w="1719" w:type="dxa"/>
            <w:tcBorders>
              <w:left w:val="nil"/>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404,5</w:t>
            </w:r>
            <w:r w:rsidR="0080092D" w:rsidRPr="00576FB4">
              <w:rPr>
                <w:rFonts w:eastAsia="Times New Roman"/>
                <w:color w:val="000000"/>
                <w:sz w:val="20"/>
                <w:szCs w:val="20"/>
                <w:lang w:eastAsia="pt-BR"/>
              </w:rPr>
              <w:t>5</w:t>
            </w:r>
          </w:p>
        </w:tc>
        <w:tc>
          <w:tcPr>
            <w:tcW w:w="2381" w:type="dxa"/>
            <w:shd w:val="clear" w:color="auto" w:fill="FFFFFF"/>
            <w:noWrap/>
            <w:vAlign w:val="bottom"/>
          </w:tcPr>
          <w:p w:rsidR="00F0164E" w:rsidRPr="00576FB4" w:rsidRDefault="0080092D"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w:t>
            </w:r>
            <w:r w:rsidR="00F0164E" w:rsidRPr="00576FB4">
              <w:rPr>
                <w:rFonts w:eastAsia="Times New Roman"/>
                <w:color w:val="000000"/>
                <w:sz w:val="20"/>
                <w:szCs w:val="20"/>
                <w:lang w:eastAsia="pt-BR"/>
              </w:rPr>
              <w:t>1</w:t>
            </w:r>
            <w:r w:rsidRPr="00576FB4">
              <w:rPr>
                <w:rFonts w:eastAsia="Times New Roman"/>
                <w:color w:val="000000"/>
                <w:sz w:val="20"/>
                <w:szCs w:val="20"/>
                <w:lang w:eastAsia="pt-BR"/>
              </w:rPr>
              <w:t>,</w:t>
            </w:r>
            <w:r w:rsidR="00F0164E" w:rsidRPr="00576FB4">
              <w:rPr>
                <w:rFonts w:eastAsia="Times New Roman"/>
                <w:color w:val="000000"/>
                <w:sz w:val="20"/>
                <w:szCs w:val="20"/>
                <w:lang w:eastAsia="pt-BR"/>
              </w:rPr>
              <w:t>2</w:t>
            </w:r>
            <w:r w:rsidRPr="00576FB4">
              <w:rPr>
                <w:rFonts w:eastAsia="Times New Roman"/>
                <w:color w:val="000000"/>
                <w:sz w:val="20"/>
                <w:szCs w:val="20"/>
                <w:lang w:eastAsia="pt-BR"/>
              </w:rPr>
              <w:t>4E-05</w:t>
            </w:r>
          </w:p>
        </w:tc>
      </w:tr>
      <w:tr w:rsidR="00F0164E" w:rsidRPr="00226633" w:rsidTr="008B591F">
        <w:trPr>
          <w:trHeight w:val="300"/>
          <w:jc w:val="center"/>
        </w:trPr>
        <w:tc>
          <w:tcPr>
            <w:tcW w:w="2360" w:type="dxa"/>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51</w:t>
            </w:r>
          </w:p>
        </w:tc>
        <w:tc>
          <w:tcPr>
            <w:tcW w:w="1719" w:type="dxa"/>
            <w:tcBorders>
              <w:left w:val="nil"/>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495,45</w:t>
            </w:r>
          </w:p>
        </w:tc>
        <w:tc>
          <w:tcPr>
            <w:tcW w:w="2381" w:type="dxa"/>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13</w:t>
            </w:r>
            <w:r w:rsidR="0080092D" w:rsidRPr="00576FB4">
              <w:rPr>
                <w:rFonts w:eastAsia="Times New Roman"/>
                <w:color w:val="000000"/>
                <w:sz w:val="20"/>
                <w:szCs w:val="20"/>
                <w:lang w:eastAsia="pt-BR"/>
              </w:rPr>
              <w:t>,</w:t>
            </w:r>
            <w:r w:rsidRPr="00576FB4">
              <w:rPr>
                <w:rFonts w:eastAsia="Times New Roman"/>
                <w:color w:val="000000"/>
                <w:sz w:val="20"/>
                <w:szCs w:val="20"/>
                <w:lang w:eastAsia="pt-BR"/>
              </w:rPr>
              <w:t>76</w:t>
            </w:r>
            <w:r w:rsidR="0080092D" w:rsidRPr="00576FB4">
              <w:rPr>
                <w:rFonts w:eastAsia="Times New Roman"/>
                <w:color w:val="000000"/>
                <w:sz w:val="20"/>
                <w:szCs w:val="20"/>
                <w:lang w:eastAsia="pt-BR"/>
              </w:rPr>
              <w:t>E-05</w:t>
            </w:r>
          </w:p>
        </w:tc>
      </w:tr>
      <w:tr w:rsidR="00F0164E" w:rsidRPr="00226633" w:rsidTr="008B591F">
        <w:trPr>
          <w:trHeight w:val="300"/>
          <w:jc w:val="center"/>
        </w:trPr>
        <w:tc>
          <w:tcPr>
            <w:tcW w:w="2360" w:type="dxa"/>
            <w:tcBorders>
              <w:bottom w:val="single" w:sz="4" w:space="0" w:color="auto"/>
            </w:tcBorders>
            <w:shd w:val="clear" w:color="auto" w:fill="FFFFFF"/>
            <w:noWrap/>
            <w:vAlign w:val="center"/>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61</w:t>
            </w:r>
          </w:p>
        </w:tc>
        <w:tc>
          <w:tcPr>
            <w:tcW w:w="1719" w:type="dxa"/>
            <w:tcBorders>
              <w:left w:val="nil"/>
              <w:bottom w:val="single" w:sz="4" w:space="0" w:color="auto"/>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586,36</w:t>
            </w:r>
          </w:p>
        </w:tc>
        <w:tc>
          <w:tcPr>
            <w:tcW w:w="2381" w:type="dxa"/>
            <w:tcBorders>
              <w:bottom w:val="single" w:sz="4" w:space="0" w:color="auto"/>
            </w:tcBorders>
            <w:shd w:val="clear" w:color="auto" w:fill="FFFFFF"/>
            <w:noWrap/>
            <w:vAlign w:val="bottom"/>
          </w:tcPr>
          <w:p w:rsidR="00F0164E" w:rsidRPr="00576FB4" w:rsidRDefault="00F0164E" w:rsidP="0080092D">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16</w:t>
            </w:r>
            <w:r w:rsidR="0080092D" w:rsidRPr="00576FB4">
              <w:rPr>
                <w:rFonts w:eastAsia="Times New Roman"/>
                <w:color w:val="000000"/>
                <w:sz w:val="20"/>
                <w:szCs w:val="20"/>
                <w:lang w:eastAsia="pt-BR"/>
              </w:rPr>
              <w:t>,29E-05</w:t>
            </w:r>
          </w:p>
        </w:tc>
      </w:tr>
    </w:tbl>
    <w:p w:rsidR="006A7099" w:rsidRDefault="006A7099" w:rsidP="00CC30B9"/>
    <w:p w:rsidR="00FE1730" w:rsidRDefault="00F0164E" w:rsidP="00520D82">
      <w:r w:rsidRPr="00DB3954">
        <w:t>Com a bancada montada e as vazões escolhidas, foram realizadas 6 coletas p</w:t>
      </w:r>
      <w:r w:rsidR="00531E27">
        <w:t>ara cada vazão, onde em cada, foram</w:t>
      </w:r>
      <w:r w:rsidRPr="00DB3954">
        <w:t xml:space="preserve"> medida</w:t>
      </w:r>
      <w:r w:rsidR="00531E27">
        <w:t>s</w:t>
      </w:r>
      <w:r w:rsidRPr="00DB3954">
        <w:t xml:space="preserve"> as pressões na entrada, na saída e </w:t>
      </w:r>
      <w:r w:rsidR="00531E27" w:rsidRPr="00DB3954">
        <w:t>a</w:t>
      </w:r>
      <w:r w:rsidR="00531E27">
        <w:t>s rotações</w:t>
      </w:r>
      <w:r w:rsidR="00531E27" w:rsidRPr="00DB3954">
        <w:t xml:space="preserve"> máximas e mínimas do rotor</w:t>
      </w:r>
      <w:r w:rsidRPr="00DB3954">
        <w:t xml:space="preserve">. Conforme </w:t>
      </w:r>
      <w:r w:rsidR="00A650F9" w:rsidRPr="00DB3954">
        <w:t xml:space="preserve">mostrado </w:t>
      </w:r>
      <w:r w:rsidRPr="00DB3954">
        <w:t xml:space="preserve">na </w:t>
      </w:r>
      <w:r w:rsidR="0018725F">
        <w:fldChar w:fldCharType="begin"/>
      </w:r>
      <w:r w:rsidR="00CC30B9">
        <w:instrText xml:space="preserve"> REF _Ref264643521 \h </w:instrText>
      </w:r>
      <w:r w:rsidR="0018725F">
        <w:fldChar w:fldCharType="separate"/>
      </w:r>
      <w:r w:rsidR="0036769C">
        <w:t xml:space="preserve">Tabela </w:t>
      </w:r>
      <w:r w:rsidR="0036769C">
        <w:rPr>
          <w:noProof/>
        </w:rPr>
        <w:t>8</w:t>
      </w:r>
      <w:r w:rsidR="0018725F">
        <w:fldChar w:fldCharType="end"/>
      </w:r>
    </w:p>
    <w:p w:rsidR="00CC30B9" w:rsidRPr="00DB3954" w:rsidRDefault="00CC30B9" w:rsidP="00520D82"/>
    <w:p w:rsidR="001B4181" w:rsidRPr="001B4181" w:rsidRDefault="00576FB4" w:rsidP="00576FB4">
      <w:pPr>
        <w:pStyle w:val="Legenda"/>
        <w:rPr>
          <w:rFonts w:cs="Arial"/>
        </w:rPr>
      </w:pPr>
      <w:bookmarkStart w:id="81" w:name="_Ref264643521"/>
      <w:bookmarkStart w:id="82" w:name="_Toc265413231"/>
      <w:r>
        <w:t xml:space="preserve">Tabela </w:t>
      </w:r>
      <w:fldSimple w:instr=" SEQ Tabela \* ARABIC ">
        <w:r w:rsidR="0036769C">
          <w:rPr>
            <w:noProof/>
          </w:rPr>
          <w:t>8</w:t>
        </w:r>
      </w:fldSimple>
      <w:bookmarkEnd w:id="81"/>
      <w:r>
        <w:t xml:space="preserve">: </w:t>
      </w:r>
      <w:r w:rsidR="001B4181" w:rsidRPr="001B4181">
        <w:rPr>
          <w:rFonts w:cs="Arial"/>
        </w:rPr>
        <w:t>Dados encontrados nas medições para vazão máxima e mínima</w:t>
      </w:r>
      <w:bookmarkEnd w:id="82"/>
    </w:p>
    <w:tbl>
      <w:tblPr>
        <w:tblW w:w="5000" w:type="pct"/>
        <w:tblCellMar>
          <w:left w:w="70" w:type="dxa"/>
          <w:right w:w="70" w:type="dxa"/>
        </w:tblCellMar>
        <w:tblLook w:val="04A0"/>
      </w:tblPr>
      <w:tblGrid>
        <w:gridCol w:w="1963"/>
        <w:gridCol w:w="1185"/>
        <w:gridCol w:w="1450"/>
        <w:gridCol w:w="1450"/>
        <w:gridCol w:w="1030"/>
        <w:gridCol w:w="1030"/>
        <w:gridCol w:w="1103"/>
      </w:tblGrid>
      <w:tr w:rsidR="00FE1730" w:rsidRPr="00FE1730" w:rsidTr="00695744">
        <w:trPr>
          <w:trHeight w:val="300"/>
        </w:trPr>
        <w:tc>
          <w:tcPr>
            <w:tcW w:w="1066" w:type="pct"/>
            <w:vMerge w:val="restart"/>
            <w:tcBorders>
              <w:top w:val="single" w:sz="4" w:space="0" w:color="auto"/>
              <w:bottom w:val="single" w:sz="4" w:space="0" w:color="000000"/>
            </w:tcBorders>
            <w:shd w:val="clear" w:color="000000" w:fill="FFFFFF"/>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Medida(Vazão equivalente</w:t>
            </w:r>
            <w:r w:rsidR="00531E27">
              <w:rPr>
                <w:rFonts w:eastAsia="Times New Roman" w:cs="Arial"/>
                <w:color w:val="000000"/>
                <w:sz w:val="20"/>
                <w:szCs w:val="20"/>
                <w:lang w:eastAsia="pt-BR"/>
              </w:rPr>
              <w:t>(m³/s)</w:t>
            </w:r>
            <w:r w:rsidRPr="00576FB4">
              <w:rPr>
                <w:rFonts w:eastAsia="Times New Roman" w:cs="Arial"/>
                <w:color w:val="000000"/>
                <w:sz w:val="20"/>
                <w:szCs w:val="20"/>
                <w:lang w:eastAsia="pt-BR"/>
              </w:rPr>
              <w:t>)</w:t>
            </w:r>
          </w:p>
        </w:tc>
        <w:tc>
          <w:tcPr>
            <w:tcW w:w="643" w:type="pct"/>
            <w:vMerge w:val="restart"/>
            <w:tcBorders>
              <w:top w:val="single" w:sz="4" w:space="0" w:color="auto"/>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Ensaio</w:t>
            </w:r>
          </w:p>
        </w:tc>
        <w:tc>
          <w:tcPr>
            <w:tcW w:w="787" w:type="pct"/>
            <w:vMerge w:val="restart"/>
            <w:tcBorders>
              <w:top w:val="single" w:sz="4" w:space="0" w:color="auto"/>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P1(Kgf/cm²)</w:t>
            </w:r>
          </w:p>
        </w:tc>
        <w:tc>
          <w:tcPr>
            <w:tcW w:w="787" w:type="pct"/>
            <w:vMerge w:val="restart"/>
            <w:tcBorders>
              <w:top w:val="single" w:sz="4" w:space="0" w:color="auto"/>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P2(Kgf/cm²)</w:t>
            </w:r>
          </w:p>
        </w:tc>
        <w:tc>
          <w:tcPr>
            <w:tcW w:w="1717" w:type="pct"/>
            <w:gridSpan w:val="3"/>
            <w:tcBorders>
              <w:top w:val="single" w:sz="4" w:space="0" w:color="auto"/>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Rotação (rpm)</w:t>
            </w:r>
          </w:p>
        </w:tc>
      </w:tr>
      <w:tr w:rsidR="00FE1730" w:rsidRPr="00FE1730" w:rsidTr="00695744">
        <w:trPr>
          <w:trHeight w:val="300"/>
        </w:trPr>
        <w:tc>
          <w:tcPr>
            <w:tcW w:w="1066" w:type="pct"/>
            <w:vMerge/>
            <w:tcBorders>
              <w:top w:val="single" w:sz="4" w:space="0" w:color="auto"/>
              <w:bottom w:val="single" w:sz="4" w:space="0" w:color="000000"/>
            </w:tcBorders>
            <w:vAlign w:val="center"/>
          </w:tcPr>
          <w:p w:rsidR="00FE1730" w:rsidRPr="00576FB4" w:rsidRDefault="00FE1730" w:rsidP="00576FB4">
            <w:pPr>
              <w:spacing w:after="0" w:line="240" w:lineRule="auto"/>
              <w:jc w:val="center"/>
              <w:rPr>
                <w:rFonts w:eastAsia="Times New Roman" w:cs="Arial"/>
                <w:color w:val="000000"/>
                <w:sz w:val="20"/>
                <w:szCs w:val="20"/>
                <w:lang w:eastAsia="pt-BR"/>
              </w:rPr>
            </w:pPr>
          </w:p>
        </w:tc>
        <w:tc>
          <w:tcPr>
            <w:tcW w:w="643" w:type="pct"/>
            <w:vMerge/>
            <w:tcBorders>
              <w:top w:val="single" w:sz="4" w:space="0" w:color="auto"/>
              <w:bottom w:val="single" w:sz="4" w:space="0" w:color="auto"/>
            </w:tcBorders>
            <w:vAlign w:val="center"/>
          </w:tcPr>
          <w:p w:rsidR="00FE1730" w:rsidRPr="00576FB4" w:rsidRDefault="00FE1730" w:rsidP="00576FB4">
            <w:pPr>
              <w:spacing w:after="0" w:line="240" w:lineRule="auto"/>
              <w:jc w:val="center"/>
              <w:rPr>
                <w:rFonts w:eastAsia="Times New Roman" w:cs="Arial"/>
                <w:color w:val="000000"/>
                <w:sz w:val="20"/>
                <w:szCs w:val="20"/>
                <w:lang w:eastAsia="pt-BR"/>
              </w:rPr>
            </w:pPr>
          </w:p>
        </w:tc>
        <w:tc>
          <w:tcPr>
            <w:tcW w:w="787" w:type="pct"/>
            <w:vMerge/>
            <w:tcBorders>
              <w:top w:val="single" w:sz="4" w:space="0" w:color="auto"/>
              <w:bottom w:val="single" w:sz="4" w:space="0" w:color="auto"/>
            </w:tcBorders>
            <w:vAlign w:val="center"/>
          </w:tcPr>
          <w:p w:rsidR="00FE1730" w:rsidRPr="00576FB4" w:rsidRDefault="00FE1730" w:rsidP="00576FB4">
            <w:pPr>
              <w:spacing w:after="0" w:line="240" w:lineRule="auto"/>
              <w:jc w:val="center"/>
              <w:rPr>
                <w:rFonts w:eastAsia="Times New Roman" w:cs="Arial"/>
                <w:color w:val="000000"/>
                <w:sz w:val="20"/>
                <w:szCs w:val="20"/>
                <w:lang w:eastAsia="pt-BR"/>
              </w:rPr>
            </w:pPr>
          </w:p>
        </w:tc>
        <w:tc>
          <w:tcPr>
            <w:tcW w:w="787" w:type="pct"/>
            <w:vMerge/>
            <w:tcBorders>
              <w:top w:val="single" w:sz="4" w:space="0" w:color="auto"/>
              <w:bottom w:val="single" w:sz="4" w:space="0" w:color="auto"/>
            </w:tcBorders>
            <w:vAlign w:val="center"/>
          </w:tcPr>
          <w:p w:rsidR="00FE1730" w:rsidRPr="00576FB4" w:rsidRDefault="00FE1730" w:rsidP="00576FB4">
            <w:pPr>
              <w:spacing w:after="0" w:line="240" w:lineRule="auto"/>
              <w:jc w:val="center"/>
              <w:rPr>
                <w:rFonts w:eastAsia="Times New Roman" w:cs="Arial"/>
                <w:color w:val="000000"/>
                <w:sz w:val="20"/>
                <w:szCs w:val="20"/>
                <w:lang w:eastAsia="pt-BR"/>
              </w:rPr>
            </w:pPr>
          </w:p>
        </w:tc>
        <w:tc>
          <w:tcPr>
            <w:tcW w:w="559" w:type="pct"/>
            <w:tcBorders>
              <w:top w:val="nil"/>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Máxima</w:t>
            </w:r>
          </w:p>
        </w:tc>
        <w:tc>
          <w:tcPr>
            <w:tcW w:w="559" w:type="pct"/>
            <w:tcBorders>
              <w:top w:val="nil"/>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Mínima</w:t>
            </w:r>
          </w:p>
        </w:tc>
        <w:tc>
          <w:tcPr>
            <w:tcW w:w="599" w:type="pct"/>
            <w:tcBorders>
              <w:top w:val="nil"/>
              <w:bottom w:val="single" w:sz="4" w:space="0" w:color="auto"/>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Média</w:t>
            </w:r>
          </w:p>
        </w:tc>
      </w:tr>
      <w:tr w:rsidR="00FE1730" w:rsidRPr="00FE1730" w:rsidTr="00695744">
        <w:trPr>
          <w:trHeight w:val="300"/>
        </w:trPr>
        <w:tc>
          <w:tcPr>
            <w:tcW w:w="1066"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w:t>
            </w:r>
          </w:p>
        </w:tc>
        <w:tc>
          <w:tcPr>
            <w:tcW w:w="787"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0,14</w:t>
            </w:r>
          </w:p>
        </w:tc>
        <w:tc>
          <w:tcPr>
            <w:tcW w:w="787"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1,91</w:t>
            </w:r>
          </w:p>
        </w:tc>
        <w:tc>
          <w:tcPr>
            <w:tcW w:w="559"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3458,00</w:t>
            </w:r>
          </w:p>
        </w:tc>
        <w:tc>
          <w:tcPr>
            <w:tcW w:w="559"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3456,00</w:t>
            </w:r>
          </w:p>
        </w:tc>
        <w:tc>
          <w:tcPr>
            <w:tcW w:w="599" w:type="pct"/>
            <w:tcBorders>
              <w:top w:val="nil"/>
            </w:tcBorders>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3457,00</w:t>
            </w:r>
          </w:p>
        </w:tc>
      </w:tr>
      <w:tr w:rsidR="00FE1730" w:rsidRPr="00FE1730" w:rsidTr="00695744">
        <w:trPr>
          <w:trHeight w:val="300"/>
        </w:trPr>
        <w:tc>
          <w:tcPr>
            <w:tcW w:w="1066"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2</w:t>
            </w:r>
          </w:p>
        </w:tc>
        <w:tc>
          <w:tcPr>
            <w:tcW w:w="787"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0,14</w:t>
            </w:r>
          </w:p>
        </w:tc>
        <w:tc>
          <w:tcPr>
            <w:tcW w:w="787"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1,92</w:t>
            </w:r>
          </w:p>
        </w:tc>
        <w:tc>
          <w:tcPr>
            <w:tcW w:w="559"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3457,00</w:t>
            </w:r>
          </w:p>
        </w:tc>
        <w:tc>
          <w:tcPr>
            <w:tcW w:w="559"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3456,00</w:t>
            </w:r>
          </w:p>
        </w:tc>
        <w:tc>
          <w:tcPr>
            <w:tcW w:w="599" w:type="pct"/>
            <w:shd w:val="clear" w:color="000000" w:fill="FFFFFF"/>
            <w:noWrap/>
            <w:vAlign w:val="center"/>
          </w:tcPr>
          <w:p w:rsidR="00FE1730" w:rsidRPr="00576FB4" w:rsidRDefault="00FE1730"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3456,50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0,14</w:t>
            </w:r>
          </w:p>
        </w:tc>
        <w:tc>
          <w:tcPr>
            <w:tcW w:w="787"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1,92</w:t>
            </w:r>
          </w:p>
        </w:tc>
        <w:tc>
          <w:tcPr>
            <w:tcW w:w="559"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3457,00</w:t>
            </w:r>
          </w:p>
        </w:tc>
        <w:tc>
          <w:tcPr>
            <w:tcW w:w="559"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3456,00</w:t>
            </w:r>
          </w:p>
        </w:tc>
        <w:tc>
          <w:tcPr>
            <w:tcW w:w="599"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3456,50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4</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0,14</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1,93</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3453,00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3446,00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3449,50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5</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0,14</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1,93</w:t>
            </w:r>
          </w:p>
        </w:tc>
        <w:tc>
          <w:tcPr>
            <w:tcW w:w="559"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3453,00</w:t>
            </w:r>
          </w:p>
        </w:tc>
        <w:tc>
          <w:tcPr>
            <w:tcW w:w="559"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3446,00</w:t>
            </w:r>
          </w:p>
        </w:tc>
        <w:tc>
          <w:tcPr>
            <w:tcW w:w="599" w:type="pct"/>
            <w:shd w:val="clear" w:color="000000" w:fill="FFFFFF"/>
            <w:noWrap/>
            <w:vAlign w:val="center"/>
          </w:tcPr>
          <w:p w:rsidR="003B70BD" w:rsidRPr="00576FB4" w:rsidRDefault="003B70BD" w:rsidP="00C97A28">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3449,50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0,14</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1,94</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3451,00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3450,00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3450,50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Média</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0,14</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1,93</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3454,83</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3451,67</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3453,25</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3431,00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3429,00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3430,00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2</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3429,00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3425,00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3427,00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3431,00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3429,00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3430,00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4</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3431,00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3427,00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3429,00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5</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3425,00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3424,00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3424,50</w:t>
            </w:r>
          </w:p>
        </w:tc>
      </w:tr>
      <w:tr w:rsidR="003B70BD" w:rsidRPr="00FE1730" w:rsidTr="00695744">
        <w:trPr>
          <w:trHeight w:val="300"/>
        </w:trPr>
        <w:tc>
          <w:tcPr>
            <w:tcW w:w="1066"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3421,00</w:t>
            </w:r>
          </w:p>
        </w:tc>
        <w:tc>
          <w:tcPr>
            <w:tcW w:w="55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3420,00</w:t>
            </w:r>
          </w:p>
        </w:tc>
        <w:tc>
          <w:tcPr>
            <w:tcW w:w="599" w:type="pct"/>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3420,50</w:t>
            </w:r>
          </w:p>
        </w:tc>
      </w:tr>
      <w:tr w:rsidR="003B70BD" w:rsidRPr="00FE1730" w:rsidTr="00695744">
        <w:trPr>
          <w:trHeight w:val="300"/>
        </w:trPr>
        <w:tc>
          <w:tcPr>
            <w:tcW w:w="1066"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61(16,29E-05)</w:t>
            </w:r>
          </w:p>
        </w:tc>
        <w:tc>
          <w:tcPr>
            <w:tcW w:w="643"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Média</w:t>
            </w:r>
          </w:p>
        </w:tc>
        <w:tc>
          <w:tcPr>
            <w:tcW w:w="787"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787"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559"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3428,00</w:t>
            </w:r>
          </w:p>
        </w:tc>
        <w:tc>
          <w:tcPr>
            <w:tcW w:w="559"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3425,67</w:t>
            </w:r>
          </w:p>
        </w:tc>
        <w:tc>
          <w:tcPr>
            <w:tcW w:w="599" w:type="pct"/>
            <w:tcBorders>
              <w:bottom w:val="single" w:sz="4" w:space="0" w:color="auto"/>
            </w:tcBorders>
            <w:shd w:val="clear" w:color="000000" w:fill="FFFFFF"/>
            <w:noWrap/>
            <w:vAlign w:val="center"/>
          </w:tcPr>
          <w:p w:rsidR="003B70BD" w:rsidRPr="00576FB4" w:rsidRDefault="003B70BD"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3426,83</w:t>
            </w:r>
          </w:p>
        </w:tc>
      </w:tr>
    </w:tbl>
    <w:p w:rsidR="001B4181" w:rsidRDefault="001B4181" w:rsidP="00520D82"/>
    <w:p w:rsidR="0080092D" w:rsidRPr="00DB3954" w:rsidRDefault="00695744" w:rsidP="00520D82">
      <w:r>
        <w:t xml:space="preserve">Na </w:t>
      </w:r>
      <w:r w:rsidR="0018725F">
        <w:fldChar w:fldCharType="begin"/>
      </w:r>
      <w:r w:rsidR="00CC30B9">
        <w:instrText xml:space="preserve"> REF _Ref264643521 \h </w:instrText>
      </w:r>
      <w:r w:rsidR="0018725F">
        <w:fldChar w:fldCharType="separate"/>
      </w:r>
      <w:r w:rsidR="0036769C">
        <w:t xml:space="preserve">Tabela </w:t>
      </w:r>
      <w:r w:rsidR="0036769C">
        <w:rPr>
          <w:noProof/>
        </w:rPr>
        <w:t>8</w:t>
      </w:r>
      <w:r w:rsidR="0018725F">
        <w:fldChar w:fldCharType="end"/>
      </w:r>
      <w:r>
        <w:t xml:space="preserve"> </w:t>
      </w:r>
      <w:r w:rsidR="00DB3954" w:rsidRPr="00DB3954">
        <w:t>são mostrados os valores para a maior</w:t>
      </w:r>
      <w:r w:rsidR="00531E27">
        <w:t xml:space="preserve"> e menor vazão, onde se encontra</w:t>
      </w:r>
      <w:r w:rsidR="00DB3954" w:rsidRPr="00DB3954">
        <w:t xml:space="preserve"> os pontos extremos das pressões.</w:t>
      </w:r>
    </w:p>
    <w:p w:rsidR="001B4181" w:rsidRDefault="00F0164E" w:rsidP="00520D82">
      <w:r w:rsidRPr="00DB3954">
        <w:t xml:space="preserve">Para o levantamento da curva, foram utilizados os valores médios, mostrados na </w:t>
      </w:r>
      <w:r w:rsidR="0018725F">
        <w:fldChar w:fldCharType="begin"/>
      </w:r>
      <w:r w:rsidR="002329F6">
        <w:instrText xml:space="preserve"> REF _Ref264643543 \h </w:instrText>
      </w:r>
      <w:r w:rsidR="0018725F">
        <w:fldChar w:fldCharType="separate"/>
      </w:r>
      <w:r w:rsidR="0036769C" w:rsidRPr="00576FB4">
        <w:t xml:space="preserve">Tabela </w:t>
      </w:r>
      <w:r w:rsidR="0036769C">
        <w:rPr>
          <w:noProof/>
        </w:rPr>
        <w:t>9</w:t>
      </w:r>
      <w:r w:rsidR="0018725F">
        <w:fldChar w:fldCharType="end"/>
      </w:r>
      <w:r w:rsidR="002329F6">
        <w:t xml:space="preserve"> </w:t>
      </w:r>
      <w:r w:rsidRPr="00DB3954">
        <w:t>para todas as vazões.</w:t>
      </w:r>
    </w:p>
    <w:p w:rsidR="006A7099" w:rsidRDefault="006A7099" w:rsidP="00520D82"/>
    <w:p w:rsidR="001B4181" w:rsidRPr="00576FB4" w:rsidRDefault="00576FB4" w:rsidP="00576FB4">
      <w:pPr>
        <w:pStyle w:val="Legenda"/>
      </w:pPr>
      <w:bookmarkStart w:id="83" w:name="_Ref264643543"/>
      <w:bookmarkStart w:id="84" w:name="_Toc265413232"/>
      <w:r w:rsidRPr="00576FB4">
        <w:t xml:space="preserve">Tabela </w:t>
      </w:r>
      <w:fldSimple w:instr=" SEQ Tabela \* ARABIC ">
        <w:r w:rsidR="0036769C">
          <w:rPr>
            <w:noProof/>
          </w:rPr>
          <w:t>9</w:t>
        </w:r>
      </w:fldSimple>
      <w:bookmarkEnd w:id="83"/>
      <w:r w:rsidRPr="00576FB4">
        <w:t xml:space="preserve">: </w:t>
      </w:r>
      <w:r w:rsidR="001B4181" w:rsidRPr="00576FB4">
        <w:t>Média de todos os dados coletados em cada vazão</w:t>
      </w:r>
      <w:bookmarkEnd w:id="84"/>
    </w:p>
    <w:tbl>
      <w:tblPr>
        <w:tblW w:w="5000" w:type="pct"/>
        <w:tblCellMar>
          <w:left w:w="70" w:type="dxa"/>
          <w:right w:w="70" w:type="dxa"/>
        </w:tblCellMar>
        <w:tblLook w:val="04A0"/>
      </w:tblPr>
      <w:tblGrid>
        <w:gridCol w:w="1433"/>
        <w:gridCol w:w="1094"/>
        <w:gridCol w:w="1619"/>
        <w:gridCol w:w="1619"/>
        <w:gridCol w:w="1150"/>
        <w:gridCol w:w="1150"/>
        <w:gridCol w:w="1146"/>
      </w:tblGrid>
      <w:tr w:rsidR="00DB3954" w:rsidRPr="00576FB4" w:rsidTr="008B591F">
        <w:trPr>
          <w:trHeight w:val="300"/>
        </w:trPr>
        <w:tc>
          <w:tcPr>
            <w:tcW w:w="778" w:type="pct"/>
            <w:vMerge w:val="restart"/>
            <w:tcBorders>
              <w:top w:val="single" w:sz="4" w:space="0" w:color="auto"/>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Vazão m³/s</w:t>
            </w:r>
          </w:p>
        </w:tc>
        <w:tc>
          <w:tcPr>
            <w:tcW w:w="594" w:type="pct"/>
            <w:vMerge w:val="restart"/>
            <w:tcBorders>
              <w:top w:val="single" w:sz="4" w:space="0" w:color="auto"/>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Ensaio</w:t>
            </w:r>
          </w:p>
        </w:tc>
        <w:tc>
          <w:tcPr>
            <w:tcW w:w="879" w:type="pct"/>
            <w:vMerge w:val="restart"/>
            <w:tcBorders>
              <w:top w:val="single" w:sz="4" w:space="0" w:color="auto"/>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P1(Kgf/cm²)</w:t>
            </w:r>
          </w:p>
        </w:tc>
        <w:tc>
          <w:tcPr>
            <w:tcW w:w="879" w:type="pct"/>
            <w:vMerge w:val="restart"/>
            <w:tcBorders>
              <w:top w:val="single" w:sz="4" w:space="0" w:color="auto"/>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P2(Kgf/cm²)</w:t>
            </w:r>
          </w:p>
        </w:tc>
        <w:tc>
          <w:tcPr>
            <w:tcW w:w="1871" w:type="pct"/>
            <w:gridSpan w:val="3"/>
            <w:tcBorders>
              <w:top w:val="single" w:sz="4" w:space="0" w:color="auto"/>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Rotação (rpm)</w:t>
            </w:r>
          </w:p>
        </w:tc>
      </w:tr>
      <w:tr w:rsidR="00DB3954" w:rsidRPr="00576FB4" w:rsidTr="008B591F">
        <w:trPr>
          <w:trHeight w:val="300"/>
        </w:trPr>
        <w:tc>
          <w:tcPr>
            <w:tcW w:w="778" w:type="pct"/>
            <w:vMerge/>
            <w:tcBorders>
              <w:top w:val="single" w:sz="4" w:space="0" w:color="auto"/>
              <w:bottom w:val="single" w:sz="4" w:space="0" w:color="auto"/>
            </w:tcBorders>
            <w:vAlign w:val="center"/>
          </w:tcPr>
          <w:p w:rsidR="00DB3954" w:rsidRPr="00576FB4" w:rsidRDefault="00DB3954" w:rsidP="00B0519E">
            <w:pPr>
              <w:spacing w:after="0" w:line="240" w:lineRule="auto"/>
              <w:jc w:val="center"/>
              <w:rPr>
                <w:rFonts w:eastAsia="Times New Roman"/>
                <w:color w:val="000000"/>
                <w:sz w:val="20"/>
                <w:szCs w:val="20"/>
                <w:lang w:eastAsia="pt-BR"/>
              </w:rPr>
            </w:pPr>
          </w:p>
        </w:tc>
        <w:tc>
          <w:tcPr>
            <w:tcW w:w="594" w:type="pct"/>
            <w:vMerge/>
            <w:tcBorders>
              <w:top w:val="single" w:sz="4" w:space="0" w:color="auto"/>
              <w:bottom w:val="single" w:sz="4" w:space="0" w:color="auto"/>
            </w:tcBorders>
            <w:vAlign w:val="center"/>
          </w:tcPr>
          <w:p w:rsidR="00DB3954" w:rsidRPr="00576FB4" w:rsidRDefault="00DB3954" w:rsidP="00B0519E">
            <w:pPr>
              <w:spacing w:after="0" w:line="240" w:lineRule="auto"/>
              <w:jc w:val="center"/>
              <w:rPr>
                <w:rFonts w:eastAsia="Times New Roman"/>
                <w:color w:val="000000"/>
                <w:sz w:val="20"/>
                <w:szCs w:val="20"/>
                <w:lang w:eastAsia="pt-BR"/>
              </w:rPr>
            </w:pPr>
          </w:p>
        </w:tc>
        <w:tc>
          <w:tcPr>
            <w:tcW w:w="879" w:type="pct"/>
            <w:vMerge/>
            <w:tcBorders>
              <w:top w:val="single" w:sz="4" w:space="0" w:color="auto"/>
              <w:bottom w:val="single" w:sz="4" w:space="0" w:color="auto"/>
            </w:tcBorders>
            <w:vAlign w:val="center"/>
          </w:tcPr>
          <w:p w:rsidR="00DB3954" w:rsidRPr="00576FB4" w:rsidRDefault="00DB3954" w:rsidP="00B0519E">
            <w:pPr>
              <w:spacing w:after="0" w:line="240" w:lineRule="auto"/>
              <w:jc w:val="center"/>
              <w:rPr>
                <w:rFonts w:eastAsia="Times New Roman"/>
                <w:color w:val="000000"/>
                <w:sz w:val="20"/>
                <w:szCs w:val="20"/>
                <w:lang w:eastAsia="pt-BR"/>
              </w:rPr>
            </w:pPr>
          </w:p>
        </w:tc>
        <w:tc>
          <w:tcPr>
            <w:tcW w:w="879" w:type="pct"/>
            <w:vMerge/>
            <w:tcBorders>
              <w:top w:val="single" w:sz="4" w:space="0" w:color="auto"/>
              <w:bottom w:val="single" w:sz="4" w:space="0" w:color="auto"/>
            </w:tcBorders>
            <w:vAlign w:val="center"/>
          </w:tcPr>
          <w:p w:rsidR="00DB3954" w:rsidRPr="00576FB4" w:rsidRDefault="00DB3954" w:rsidP="00B0519E">
            <w:pPr>
              <w:spacing w:after="0" w:line="240" w:lineRule="auto"/>
              <w:jc w:val="center"/>
              <w:rPr>
                <w:rFonts w:eastAsia="Times New Roman"/>
                <w:color w:val="000000"/>
                <w:sz w:val="20"/>
                <w:szCs w:val="20"/>
                <w:lang w:eastAsia="pt-BR"/>
              </w:rPr>
            </w:pPr>
          </w:p>
        </w:tc>
        <w:tc>
          <w:tcPr>
            <w:tcW w:w="62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Máxima</w:t>
            </w:r>
          </w:p>
        </w:tc>
        <w:tc>
          <w:tcPr>
            <w:tcW w:w="62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Mínima</w:t>
            </w:r>
          </w:p>
        </w:tc>
        <w:tc>
          <w:tcPr>
            <w:tcW w:w="62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r>
      <w:tr w:rsidR="00DB3954" w:rsidRPr="00576FB4" w:rsidTr="008B591F">
        <w:trPr>
          <w:trHeight w:val="300"/>
        </w:trPr>
        <w:tc>
          <w:tcPr>
            <w:tcW w:w="778"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w:t>
            </w:r>
          </w:p>
        </w:tc>
        <w:tc>
          <w:tcPr>
            <w:tcW w:w="594"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0,14</w:t>
            </w:r>
          </w:p>
        </w:tc>
        <w:tc>
          <w:tcPr>
            <w:tcW w:w="879"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1,93</w:t>
            </w:r>
          </w:p>
        </w:tc>
        <w:tc>
          <w:tcPr>
            <w:tcW w:w="624"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3454,80</w:t>
            </w:r>
          </w:p>
        </w:tc>
        <w:tc>
          <w:tcPr>
            <w:tcW w:w="624"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3452,00</w:t>
            </w:r>
          </w:p>
        </w:tc>
        <w:tc>
          <w:tcPr>
            <w:tcW w:w="624" w:type="pct"/>
            <w:tcBorders>
              <w:top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3453,40</w:t>
            </w:r>
          </w:p>
        </w:tc>
      </w:tr>
      <w:tr w:rsidR="00DB3954" w:rsidRPr="00576FB4" w:rsidTr="008B591F">
        <w:trPr>
          <w:trHeight w:val="300"/>
        </w:trPr>
        <w:tc>
          <w:tcPr>
            <w:tcW w:w="778"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4,17E-05</w:t>
            </w:r>
          </w:p>
        </w:tc>
        <w:tc>
          <w:tcPr>
            <w:tcW w:w="59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0,13</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1,86</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3449,30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3444,20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3446,80</w:t>
            </w:r>
          </w:p>
        </w:tc>
      </w:tr>
      <w:tr w:rsidR="00DB3954" w:rsidRPr="00576FB4" w:rsidTr="008B591F">
        <w:trPr>
          <w:trHeight w:val="300"/>
        </w:trPr>
        <w:tc>
          <w:tcPr>
            <w:tcW w:w="778"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6,50E-05</w:t>
            </w:r>
          </w:p>
        </w:tc>
        <w:tc>
          <w:tcPr>
            <w:tcW w:w="59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0,12</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1,80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3443,50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3438,70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3441,10</w:t>
            </w:r>
          </w:p>
        </w:tc>
      </w:tr>
      <w:tr w:rsidR="00DB3954" w:rsidRPr="00576FB4" w:rsidTr="008B591F">
        <w:trPr>
          <w:trHeight w:val="300"/>
        </w:trPr>
        <w:tc>
          <w:tcPr>
            <w:tcW w:w="778"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8,86E-05</w:t>
            </w:r>
          </w:p>
        </w:tc>
        <w:tc>
          <w:tcPr>
            <w:tcW w:w="59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0,10</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1,77</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3439,50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3435,30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3437,40</w:t>
            </w:r>
          </w:p>
        </w:tc>
      </w:tr>
      <w:tr w:rsidR="00DB3954" w:rsidRPr="00576FB4" w:rsidTr="008B591F">
        <w:trPr>
          <w:trHeight w:val="300"/>
        </w:trPr>
        <w:tc>
          <w:tcPr>
            <w:tcW w:w="778"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11</w:t>
            </w:r>
            <w:r w:rsidR="00B0519E" w:rsidRPr="00576FB4">
              <w:rPr>
                <w:rFonts w:eastAsia="Times New Roman"/>
                <w:color w:val="000000"/>
                <w:sz w:val="20"/>
                <w:szCs w:val="20"/>
                <w:lang w:eastAsia="pt-BR"/>
              </w:rPr>
              <w:t>,</w:t>
            </w:r>
            <w:r w:rsidRPr="00576FB4">
              <w:rPr>
                <w:rFonts w:eastAsia="Times New Roman"/>
                <w:color w:val="000000"/>
                <w:sz w:val="20"/>
                <w:szCs w:val="20"/>
                <w:lang w:eastAsia="pt-BR"/>
              </w:rPr>
              <w:t>2</w:t>
            </w:r>
            <w:r w:rsidR="00B0519E" w:rsidRPr="00576FB4">
              <w:rPr>
                <w:rFonts w:eastAsia="Times New Roman"/>
                <w:color w:val="000000"/>
                <w:sz w:val="20"/>
                <w:szCs w:val="20"/>
                <w:lang w:eastAsia="pt-BR"/>
              </w:rPr>
              <w:t>4E-05</w:t>
            </w:r>
          </w:p>
        </w:tc>
        <w:tc>
          <w:tcPr>
            <w:tcW w:w="59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0,07</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1,70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3435,00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3430,80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3432,90</w:t>
            </w:r>
          </w:p>
        </w:tc>
      </w:tr>
      <w:tr w:rsidR="00DB3954" w:rsidRPr="00576FB4" w:rsidTr="008B591F">
        <w:trPr>
          <w:trHeight w:val="300"/>
        </w:trPr>
        <w:tc>
          <w:tcPr>
            <w:tcW w:w="778"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13</w:t>
            </w:r>
            <w:r w:rsidR="00B0519E" w:rsidRPr="00576FB4">
              <w:rPr>
                <w:rFonts w:eastAsia="Times New Roman"/>
                <w:color w:val="000000"/>
                <w:sz w:val="20"/>
                <w:szCs w:val="20"/>
                <w:lang w:eastAsia="pt-BR"/>
              </w:rPr>
              <w:t>,</w:t>
            </w:r>
            <w:r w:rsidRPr="00576FB4">
              <w:rPr>
                <w:rFonts w:eastAsia="Times New Roman"/>
                <w:color w:val="000000"/>
                <w:sz w:val="20"/>
                <w:szCs w:val="20"/>
                <w:lang w:eastAsia="pt-BR"/>
              </w:rPr>
              <w:t>76</w:t>
            </w:r>
            <w:r w:rsidR="00B0519E" w:rsidRPr="00576FB4">
              <w:rPr>
                <w:rFonts w:eastAsia="Times New Roman"/>
                <w:color w:val="000000"/>
                <w:sz w:val="20"/>
                <w:szCs w:val="20"/>
                <w:lang w:eastAsia="pt-BR"/>
              </w:rPr>
              <w:t>E-05</w:t>
            </w:r>
          </w:p>
        </w:tc>
        <w:tc>
          <w:tcPr>
            <w:tcW w:w="59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0,05</w:t>
            </w:r>
          </w:p>
        </w:tc>
        <w:tc>
          <w:tcPr>
            <w:tcW w:w="879"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1,66</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3433,70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3430,00</w:t>
            </w:r>
          </w:p>
        </w:tc>
        <w:tc>
          <w:tcPr>
            <w:tcW w:w="624" w:type="pct"/>
            <w:tcBorders>
              <w:top w:val="nil"/>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3431,80</w:t>
            </w:r>
          </w:p>
        </w:tc>
      </w:tr>
      <w:tr w:rsidR="00DB3954" w:rsidRPr="00576FB4" w:rsidTr="008B591F">
        <w:trPr>
          <w:trHeight w:val="300"/>
        </w:trPr>
        <w:tc>
          <w:tcPr>
            <w:tcW w:w="778"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16</w:t>
            </w:r>
            <w:r w:rsidR="00B0519E" w:rsidRPr="00576FB4">
              <w:rPr>
                <w:rFonts w:eastAsia="Times New Roman"/>
                <w:color w:val="000000"/>
                <w:sz w:val="20"/>
                <w:szCs w:val="20"/>
                <w:lang w:eastAsia="pt-BR"/>
              </w:rPr>
              <w:t>,</w:t>
            </w:r>
            <w:r w:rsidRPr="00576FB4">
              <w:rPr>
                <w:rFonts w:eastAsia="Times New Roman"/>
                <w:color w:val="000000"/>
                <w:sz w:val="20"/>
                <w:szCs w:val="20"/>
                <w:lang w:eastAsia="pt-BR"/>
              </w:rPr>
              <w:t>2</w:t>
            </w:r>
            <w:r w:rsidR="00B0519E" w:rsidRPr="00576FB4">
              <w:rPr>
                <w:rFonts w:eastAsia="Times New Roman"/>
                <w:color w:val="000000"/>
                <w:sz w:val="20"/>
                <w:szCs w:val="20"/>
                <w:lang w:eastAsia="pt-BR"/>
              </w:rPr>
              <w:t>9E-05</w:t>
            </w:r>
          </w:p>
        </w:tc>
        <w:tc>
          <w:tcPr>
            <w:tcW w:w="59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Média</w:t>
            </w:r>
          </w:p>
        </w:tc>
        <w:tc>
          <w:tcPr>
            <w:tcW w:w="879"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0,01</w:t>
            </w:r>
          </w:p>
        </w:tc>
        <w:tc>
          <w:tcPr>
            <w:tcW w:w="879"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1,60</w:t>
            </w:r>
          </w:p>
        </w:tc>
        <w:tc>
          <w:tcPr>
            <w:tcW w:w="62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3428,00</w:t>
            </w:r>
          </w:p>
        </w:tc>
        <w:tc>
          <w:tcPr>
            <w:tcW w:w="62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3425,70</w:t>
            </w:r>
          </w:p>
        </w:tc>
        <w:tc>
          <w:tcPr>
            <w:tcW w:w="624" w:type="pct"/>
            <w:tcBorders>
              <w:top w:val="nil"/>
              <w:bottom w:val="single" w:sz="4" w:space="0" w:color="auto"/>
            </w:tcBorders>
            <w:shd w:val="clear" w:color="000000" w:fill="FFFFFF"/>
            <w:noWrap/>
            <w:vAlign w:val="center"/>
          </w:tcPr>
          <w:p w:rsidR="00DB3954" w:rsidRPr="00576FB4" w:rsidRDefault="00DB3954" w:rsidP="00B0519E">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3426,80</w:t>
            </w:r>
          </w:p>
        </w:tc>
      </w:tr>
    </w:tbl>
    <w:p w:rsidR="006A7099" w:rsidRPr="00576FB4" w:rsidRDefault="006A7099" w:rsidP="00CC30B9"/>
    <w:p w:rsidR="00CC30B9" w:rsidRDefault="00F0164E" w:rsidP="00520D82">
      <w:r w:rsidRPr="00DB3954">
        <w:t>Com todos os dados levantados, foi calculada a altura de elevação H(m) fornecida</w:t>
      </w:r>
      <w:r w:rsidR="00B0519E">
        <w:t xml:space="preserve"> pela bomba</w:t>
      </w:r>
      <w:r w:rsidR="00531E27">
        <w:t xml:space="preserve"> para cada vazão por meio</w:t>
      </w:r>
      <w:r w:rsidRPr="00DB3954">
        <w:t xml:space="preserve"> da </w:t>
      </w:r>
      <w:r w:rsidR="00531E27">
        <w:t>equação 6</w:t>
      </w:r>
      <w:r w:rsidR="00F5281E">
        <w:t>(FOX,MCDONALD;PRITCHARD, 2006)</w:t>
      </w:r>
      <w:r w:rsidRPr="00DB3954">
        <w:t xml:space="preserve">: </w:t>
      </w:r>
    </w:p>
    <w:p w:rsidR="009E35BF" w:rsidRPr="00B45BFF" w:rsidRDefault="00B45BFF" w:rsidP="00B45BFF">
      <w:pPr>
        <w:pStyle w:val="Legenda"/>
        <w:rPr>
          <w:rFonts w:eastAsia="Times New Roman" w:cs="Arial"/>
          <w:b w:val="0"/>
          <w:sz w:val="24"/>
          <w:szCs w:val="24"/>
        </w:rPr>
      </w:pPr>
      <m:oMathPara>
        <m:oMath>
          <m:r>
            <m:rPr>
              <m:sty m:val="bi"/>
            </m:rPr>
            <w:rPr>
              <w:rFonts w:ascii="Cambria Math" w:hAnsi="Cambria Math" w:cs="Arial"/>
              <w:sz w:val="24"/>
              <w:szCs w:val="24"/>
            </w:rPr>
            <m:t>H</m:t>
          </m:r>
          <m:r>
            <m:rPr>
              <m:sty m:val="bi"/>
            </m:rPr>
            <w:rPr>
              <w:rFonts w:ascii="Cambria Math" w:cs="Arial"/>
              <w:sz w:val="24"/>
              <w:szCs w:val="24"/>
            </w:rPr>
            <m:t>=</m:t>
          </m:r>
          <m:f>
            <m:fPr>
              <m:ctrlPr>
                <w:rPr>
                  <w:rFonts w:ascii="Cambria Math" w:hAnsi="Cambria Math" w:cs="Arial"/>
                  <w:b w:val="0"/>
                  <w:i/>
                  <w:sz w:val="24"/>
                  <w:szCs w:val="24"/>
                </w:rPr>
              </m:ctrlPr>
            </m:fPr>
            <m:num>
              <m:r>
                <m:rPr>
                  <m:sty m:val="bi"/>
                </m:rPr>
                <w:rPr>
                  <w:rFonts w:ascii="Cambria Math" w:hAnsi="Cambria Math" w:cs="Arial"/>
                  <w:sz w:val="24"/>
                  <w:szCs w:val="24"/>
                </w:rPr>
                <m:t>∆P</m:t>
              </m:r>
            </m:num>
            <m:den>
              <m:r>
                <m:rPr>
                  <m:sty m:val="bi"/>
                </m:rPr>
                <w:rPr>
                  <w:rFonts w:ascii="Cambria Math" w:hAnsi="Cambria Math" w:cs="Arial"/>
                  <w:sz w:val="24"/>
                  <w:szCs w:val="24"/>
                </w:rPr>
                <m:t>ρ</m:t>
              </m:r>
              <m:r>
                <m:rPr>
                  <m:sty m:val="bi"/>
                </m:rPr>
                <w:rPr>
                  <w:rFonts w:ascii="Cambria Math" w:cs="Arial"/>
                  <w:sz w:val="24"/>
                  <w:szCs w:val="24"/>
                </w:rPr>
                <m:t>×</m:t>
              </m:r>
              <m:r>
                <m:rPr>
                  <m:sty m:val="bi"/>
                </m:rPr>
                <w:rPr>
                  <w:rFonts w:ascii="Cambria Math" w:hAnsi="Cambria Math" w:cs="Arial"/>
                  <w:sz w:val="24"/>
                  <w:szCs w:val="24"/>
                </w:rPr>
                <m:t>g</m:t>
              </m:r>
            </m:den>
          </m:f>
          <m:r>
            <m:rPr>
              <m:sty m:val="b"/>
            </m:rPr>
            <w:rPr>
              <w:rFonts w:ascii="Cambria Math" w:eastAsia="Times New Roman" w:hAnsi="Cambria Math" w:cs="Arial"/>
              <w:sz w:val="24"/>
              <w:szCs w:val="24"/>
            </w:rPr>
            <m:t xml:space="preserve">                                                                                                                                               (</m:t>
          </m:r>
          <m:r>
            <m:rPr>
              <m:sty m:val="p"/>
            </m:rPr>
            <w:rPr>
              <w:rFonts w:ascii="Cambria Math" w:eastAsia="Times New Roman" w:hAnsi="Cambria Math" w:cs="Arial"/>
              <w:b w:val="0"/>
              <w:sz w:val="24"/>
              <w:szCs w:val="24"/>
            </w:rPr>
            <w:fldChar w:fldCharType="begin"/>
          </m:r>
          <m:r>
            <m:rPr>
              <m:sty m:val="b"/>
            </m:rPr>
            <w:rPr>
              <w:rFonts w:ascii="Cambria Math" w:eastAsia="Times New Roman" w:hAnsi="Cambria Math" w:cs="Arial"/>
              <w:sz w:val="24"/>
              <w:szCs w:val="24"/>
            </w:rPr>
            <m:t xml:space="preserve"> SEQ Equação \* ARABIC </m:t>
          </m:r>
          <m:r>
            <m:rPr>
              <m:sty m:val="p"/>
            </m:rPr>
            <w:rPr>
              <w:rFonts w:ascii="Cambria Math" w:eastAsia="Times New Roman" w:hAnsi="Cambria Math" w:cs="Arial"/>
              <w:b w:val="0"/>
              <w:sz w:val="24"/>
              <w:szCs w:val="24"/>
            </w:rPr>
            <w:fldChar w:fldCharType="separate"/>
          </m:r>
          <m:r>
            <m:rPr>
              <m:sty m:val="b"/>
            </m:rPr>
            <w:rPr>
              <w:rFonts w:ascii="Cambria Math" w:eastAsia="Times New Roman" w:hAnsi="Cambria Math" w:cs="Arial"/>
              <w:noProof/>
              <w:sz w:val="24"/>
              <w:szCs w:val="24"/>
            </w:rPr>
            <m:t>6</m:t>
          </m:r>
          <m:r>
            <m:rPr>
              <m:sty m:val="p"/>
            </m:rPr>
            <w:rPr>
              <w:rFonts w:ascii="Cambria Math" w:eastAsia="Times New Roman" w:hAnsi="Cambria Math" w:cs="Arial"/>
              <w:b w:val="0"/>
              <w:sz w:val="24"/>
              <w:szCs w:val="24"/>
            </w:rPr>
            <w:fldChar w:fldCharType="end"/>
          </m:r>
          <m:r>
            <m:rPr>
              <m:sty m:val="b"/>
            </m:rPr>
            <w:rPr>
              <w:rFonts w:ascii="Cambria Math" w:eastAsia="Times New Roman" w:hAnsi="Cambria Math" w:cs="Arial"/>
              <w:sz w:val="24"/>
              <w:szCs w:val="24"/>
            </w:rPr>
            <m:t>)</m:t>
          </m:r>
        </m:oMath>
      </m:oMathPara>
    </w:p>
    <w:p w:rsidR="00F0164E" w:rsidRPr="00DB3954" w:rsidRDefault="00F0164E" w:rsidP="00520D82">
      <w:pPr>
        <w:rPr>
          <w:rFonts w:eastAsia="Times New Roman"/>
        </w:rPr>
      </w:pPr>
      <w:r w:rsidRPr="00DB3954">
        <w:rPr>
          <w:rFonts w:eastAsia="Times New Roman"/>
        </w:rPr>
        <w:t xml:space="preserve">Onde </w:t>
      </w:r>
    </w:p>
    <w:p w:rsidR="00F0164E" w:rsidRPr="00DB3954" w:rsidRDefault="009010FB" w:rsidP="00EC19D7">
      <w:pPr>
        <w:spacing w:after="120"/>
        <w:rPr>
          <w:rFonts w:eastAsia="Times New Roman"/>
        </w:rPr>
      </w:pPr>
      <m:oMath>
        <m:r>
          <w:rPr>
            <w:rFonts w:ascii="Cambria Math" w:hAnsi="Cambria Math"/>
            <w:szCs w:val="24"/>
          </w:rPr>
          <m:t>∆P</m:t>
        </m:r>
      </m:oMath>
      <w:r w:rsidR="00F0164E" w:rsidRPr="00DB3954">
        <w:rPr>
          <w:rFonts w:eastAsia="Times New Roman"/>
        </w:rPr>
        <w:t xml:space="preserve"> - Variação de pressão em Pascal</w:t>
      </w:r>
    </w:p>
    <w:p w:rsidR="00F0164E" w:rsidRPr="00DB3954" w:rsidRDefault="009010FB" w:rsidP="00EC19D7">
      <w:pPr>
        <w:spacing w:after="120"/>
        <w:rPr>
          <w:rFonts w:eastAsia="Times New Roman"/>
        </w:rPr>
      </w:pPr>
      <m:oMath>
        <m:r>
          <w:rPr>
            <w:rFonts w:ascii="Cambria Math" w:hAnsi="Cambria Math"/>
            <w:szCs w:val="24"/>
          </w:rPr>
          <m:t>ρ</m:t>
        </m:r>
      </m:oMath>
      <w:r w:rsidR="00F0164E" w:rsidRPr="00DB3954">
        <w:rPr>
          <w:rFonts w:eastAsia="Times New Roman"/>
        </w:rPr>
        <w:t xml:space="preserve"> - Massa específica da água equivalente a 998,2 Kg/m³</w:t>
      </w:r>
    </w:p>
    <w:p w:rsidR="00F0164E" w:rsidRPr="00DB3954" w:rsidRDefault="009010FB" w:rsidP="00520D82">
      <w:pPr>
        <w:rPr>
          <w:rFonts w:eastAsia="Times New Roman"/>
        </w:rPr>
      </w:pPr>
      <m:oMath>
        <m:r>
          <w:rPr>
            <w:rFonts w:ascii="Cambria Math" w:hAnsi="Cambria Math"/>
            <w:szCs w:val="24"/>
          </w:rPr>
          <m:t>g</m:t>
        </m:r>
      </m:oMath>
      <w:r w:rsidR="00F0164E" w:rsidRPr="00DB3954">
        <w:rPr>
          <w:rFonts w:eastAsia="Times New Roman"/>
        </w:rPr>
        <w:t xml:space="preserve"> – Gravidade equivalente a 9,81 m/s²</w:t>
      </w:r>
    </w:p>
    <w:p w:rsidR="00F0164E" w:rsidRDefault="00F0164E" w:rsidP="00520D82">
      <w:r w:rsidRPr="00DB3954">
        <w:t>A variação de pres</w:t>
      </w:r>
      <w:r w:rsidR="00FC282A">
        <w:t xml:space="preserve">são é mostrada na </w:t>
      </w:r>
      <w:r w:rsidR="0018725F">
        <w:fldChar w:fldCharType="begin"/>
      </w:r>
      <w:r w:rsidR="00FC282A">
        <w:instrText xml:space="preserve"> REF _Ref264643718 \h </w:instrText>
      </w:r>
      <w:r w:rsidR="0018725F">
        <w:fldChar w:fldCharType="separate"/>
      </w:r>
      <w:r w:rsidR="0036769C">
        <w:t xml:space="preserve">Tabela </w:t>
      </w:r>
      <w:r w:rsidR="0036769C">
        <w:rPr>
          <w:noProof/>
        </w:rPr>
        <w:t>10</w:t>
      </w:r>
      <w:r w:rsidR="0018725F">
        <w:fldChar w:fldCharType="end"/>
      </w:r>
      <w:r w:rsidRPr="00DB3954">
        <w:t>.</w:t>
      </w:r>
    </w:p>
    <w:p w:rsidR="001B4181" w:rsidRPr="001B4181" w:rsidRDefault="00576FB4" w:rsidP="00576FB4">
      <w:pPr>
        <w:pStyle w:val="Legenda"/>
      </w:pPr>
      <w:bookmarkStart w:id="85" w:name="_Ref264643718"/>
      <w:bookmarkStart w:id="86" w:name="_Toc265413233"/>
      <w:r>
        <w:t xml:space="preserve">Tabela </w:t>
      </w:r>
      <w:fldSimple w:instr=" SEQ Tabela \* ARABIC ">
        <w:r w:rsidR="0036769C">
          <w:rPr>
            <w:noProof/>
          </w:rPr>
          <w:t>10</w:t>
        </w:r>
      </w:fldSimple>
      <w:bookmarkEnd w:id="85"/>
      <w:r>
        <w:t xml:space="preserve">: </w:t>
      </w:r>
      <w:r w:rsidR="001B4181" w:rsidRPr="001B4181">
        <w:t>Variação das pressões para cada vazão</w:t>
      </w:r>
      <w:bookmarkEnd w:id="86"/>
    </w:p>
    <w:tbl>
      <w:tblPr>
        <w:tblW w:w="5000" w:type="pct"/>
        <w:jc w:val="center"/>
        <w:tblBorders>
          <w:top w:val="single" w:sz="4" w:space="0" w:color="auto"/>
          <w:bottom w:val="single" w:sz="4" w:space="0" w:color="auto"/>
          <w:insideH w:val="single" w:sz="4" w:space="0" w:color="auto"/>
        </w:tblBorders>
        <w:tblCellMar>
          <w:left w:w="70" w:type="dxa"/>
          <w:right w:w="70" w:type="dxa"/>
        </w:tblCellMar>
        <w:tblLook w:val="04A0"/>
      </w:tblPr>
      <w:tblGrid>
        <w:gridCol w:w="2309"/>
        <w:gridCol w:w="1441"/>
        <w:gridCol w:w="1710"/>
        <w:gridCol w:w="1951"/>
        <w:gridCol w:w="1800"/>
      </w:tblGrid>
      <w:tr w:rsidR="00F0164E" w:rsidRPr="003D7B38" w:rsidTr="00CC30B9">
        <w:trPr>
          <w:cantSplit/>
          <w:trHeight w:val="300"/>
          <w:jc w:val="center"/>
        </w:trPr>
        <w:tc>
          <w:tcPr>
            <w:tcW w:w="1254" w:type="pct"/>
            <w:tcBorders>
              <w:bottom w:val="single" w:sz="4" w:space="0" w:color="auto"/>
            </w:tcBorders>
            <w:shd w:val="clear" w:color="auto" w:fill="auto"/>
            <w:noWrap/>
            <w:vAlign w:val="center"/>
          </w:tcPr>
          <w:p w:rsidR="00F0164E" w:rsidRPr="00576FB4" w:rsidRDefault="00F0164E"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Vazão (m³/s)</w:t>
            </w:r>
          </w:p>
        </w:tc>
        <w:tc>
          <w:tcPr>
            <w:tcW w:w="782" w:type="pct"/>
            <w:tcBorders>
              <w:bottom w:val="single" w:sz="4" w:space="0" w:color="auto"/>
            </w:tcBorders>
            <w:shd w:val="clear" w:color="auto" w:fill="auto"/>
            <w:noWrap/>
            <w:vAlign w:val="center"/>
          </w:tcPr>
          <w:p w:rsidR="00F0164E" w:rsidRPr="00576FB4" w:rsidRDefault="00F0164E"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P1</w:t>
            </w:r>
          </w:p>
        </w:tc>
        <w:tc>
          <w:tcPr>
            <w:tcW w:w="928" w:type="pct"/>
            <w:tcBorders>
              <w:bottom w:val="single" w:sz="4" w:space="0" w:color="auto"/>
            </w:tcBorders>
            <w:shd w:val="clear" w:color="auto" w:fill="auto"/>
            <w:noWrap/>
            <w:vAlign w:val="center"/>
          </w:tcPr>
          <w:p w:rsidR="00F0164E" w:rsidRPr="00576FB4" w:rsidRDefault="00F0164E"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P2</w:t>
            </w:r>
          </w:p>
        </w:tc>
        <w:tc>
          <w:tcPr>
            <w:tcW w:w="1059" w:type="pct"/>
            <w:tcBorders>
              <w:bottom w:val="single" w:sz="4" w:space="0" w:color="auto"/>
            </w:tcBorders>
            <w:shd w:val="clear" w:color="auto" w:fill="auto"/>
            <w:noWrap/>
            <w:vAlign w:val="center"/>
          </w:tcPr>
          <w:p w:rsidR="00F0164E" w:rsidRPr="00576FB4" w:rsidRDefault="00F0164E"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∆P(Kgf/cm²)</w:t>
            </w:r>
          </w:p>
        </w:tc>
        <w:tc>
          <w:tcPr>
            <w:tcW w:w="977" w:type="pct"/>
            <w:tcBorders>
              <w:bottom w:val="single" w:sz="4" w:space="0" w:color="auto"/>
            </w:tcBorders>
            <w:shd w:val="clear" w:color="auto" w:fill="auto"/>
            <w:noWrap/>
            <w:vAlign w:val="center"/>
          </w:tcPr>
          <w:p w:rsidR="00F0164E" w:rsidRPr="00576FB4" w:rsidRDefault="00F0164E"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∆P(KPa)</w:t>
            </w:r>
          </w:p>
        </w:tc>
      </w:tr>
      <w:tr w:rsidR="005852A5" w:rsidRPr="003D7B38" w:rsidTr="00CC30B9">
        <w:trPr>
          <w:cantSplit/>
          <w:trHeight w:val="300"/>
          <w:jc w:val="center"/>
        </w:trPr>
        <w:tc>
          <w:tcPr>
            <w:tcW w:w="1254" w:type="pct"/>
            <w:tcBorders>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w:t>
            </w:r>
          </w:p>
        </w:tc>
        <w:tc>
          <w:tcPr>
            <w:tcW w:w="782" w:type="pct"/>
            <w:tcBorders>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0,14</w:t>
            </w:r>
          </w:p>
        </w:tc>
        <w:tc>
          <w:tcPr>
            <w:tcW w:w="928" w:type="pct"/>
            <w:tcBorders>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1,93</w:t>
            </w:r>
          </w:p>
        </w:tc>
        <w:tc>
          <w:tcPr>
            <w:tcW w:w="1059" w:type="pct"/>
            <w:tcBorders>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1,79</w:t>
            </w:r>
          </w:p>
        </w:tc>
        <w:tc>
          <w:tcPr>
            <w:tcW w:w="977" w:type="pct"/>
            <w:tcBorders>
              <w:bottom w:val="nil"/>
            </w:tcBorders>
            <w:shd w:val="clear" w:color="auto" w:fill="auto"/>
            <w:noWrap/>
            <w:vAlign w:val="center"/>
          </w:tcPr>
          <w:p w:rsidR="005852A5" w:rsidRPr="00576FB4" w:rsidRDefault="00576FB4"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175,33</w:t>
            </w:r>
          </w:p>
        </w:tc>
      </w:tr>
      <w:tr w:rsidR="005852A5" w:rsidRPr="003D7B38" w:rsidTr="00CC30B9">
        <w:trPr>
          <w:cantSplit/>
          <w:trHeight w:val="300"/>
          <w:jc w:val="center"/>
        </w:trPr>
        <w:tc>
          <w:tcPr>
            <w:tcW w:w="1254"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4,17E-05</w:t>
            </w:r>
          </w:p>
        </w:tc>
        <w:tc>
          <w:tcPr>
            <w:tcW w:w="782"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0,13</w:t>
            </w:r>
          </w:p>
        </w:tc>
        <w:tc>
          <w:tcPr>
            <w:tcW w:w="928"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1,86</w:t>
            </w:r>
          </w:p>
        </w:tc>
        <w:tc>
          <w:tcPr>
            <w:tcW w:w="1059"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1,73</w:t>
            </w:r>
          </w:p>
        </w:tc>
        <w:tc>
          <w:tcPr>
            <w:tcW w:w="977"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170,0</w:t>
            </w:r>
            <w:r w:rsidR="00576FB4">
              <w:rPr>
                <w:rFonts w:eastAsia="Times New Roman" w:cs="Arial"/>
                <w:color w:val="000000"/>
                <w:sz w:val="20"/>
                <w:szCs w:val="20"/>
                <w:lang w:eastAsia="pt-BR"/>
              </w:rPr>
              <w:t>4</w:t>
            </w:r>
          </w:p>
        </w:tc>
      </w:tr>
      <w:tr w:rsidR="005852A5" w:rsidRPr="003D7B38" w:rsidTr="00CC30B9">
        <w:trPr>
          <w:cantSplit/>
          <w:trHeight w:val="300"/>
          <w:jc w:val="center"/>
        </w:trPr>
        <w:tc>
          <w:tcPr>
            <w:tcW w:w="1254"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6,50E-05</w:t>
            </w:r>
          </w:p>
        </w:tc>
        <w:tc>
          <w:tcPr>
            <w:tcW w:w="782"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0,12</w:t>
            </w:r>
          </w:p>
        </w:tc>
        <w:tc>
          <w:tcPr>
            <w:tcW w:w="928"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1,80</w:t>
            </w:r>
          </w:p>
        </w:tc>
        <w:tc>
          <w:tcPr>
            <w:tcW w:w="1059"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1,69</w:t>
            </w:r>
          </w:p>
        </w:tc>
        <w:tc>
          <w:tcPr>
            <w:tcW w:w="977" w:type="pct"/>
            <w:tcBorders>
              <w:top w:val="nil"/>
              <w:bottom w:val="nil"/>
            </w:tcBorders>
            <w:shd w:val="clear" w:color="auto" w:fill="auto"/>
            <w:noWrap/>
            <w:vAlign w:val="center"/>
          </w:tcPr>
          <w:p w:rsidR="005852A5" w:rsidRPr="00576FB4" w:rsidRDefault="00576FB4"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165,24</w:t>
            </w:r>
          </w:p>
        </w:tc>
      </w:tr>
      <w:tr w:rsidR="005852A5" w:rsidRPr="003D7B38" w:rsidTr="00CC30B9">
        <w:trPr>
          <w:cantSplit/>
          <w:trHeight w:val="300"/>
          <w:jc w:val="center"/>
        </w:trPr>
        <w:tc>
          <w:tcPr>
            <w:tcW w:w="1254"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8,86E-05</w:t>
            </w:r>
          </w:p>
        </w:tc>
        <w:tc>
          <w:tcPr>
            <w:tcW w:w="782"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0,10</w:t>
            </w:r>
          </w:p>
        </w:tc>
        <w:tc>
          <w:tcPr>
            <w:tcW w:w="928"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1,77</w:t>
            </w:r>
          </w:p>
        </w:tc>
        <w:tc>
          <w:tcPr>
            <w:tcW w:w="1059"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1,67</w:t>
            </w:r>
          </w:p>
        </w:tc>
        <w:tc>
          <w:tcPr>
            <w:tcW w:w="977" w:type="pct"/>
            <w:tcBorders>
              <w:top w:val="nil"/>
              <w:bottom w:val="nil"/>
            </w:tcBorders>
            <w:shd w:val="clear" w:color="auto" w:fill="auto"/>
            <w:noWrap/>
            <w:vAlign w:val="center"/>
          </w:tcPr>
          <w:p w:rsidR="005852A5" w:rsidRPr="00576FB4" w:rsidRDefault="00576FB4"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163,51</w:t>
            </w:r>
          </w:p>
        </w:tc>
      </w:tr>
      <w:tr w:rsidR="005852A5" w:rsidRPr="003D7B38" w:rsidTr="00CC30B9">
        <w:trPr>
          <w:cantSplit/>
          <w:trHeight w:val="300"/>
          <w:jc w:val="center"/>
        </w:trPr>
        <w:tc>
          <w:tcPr>
            <w:tcW w:w="1254"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11,24E-05</w:t>
            </w:r>
          </w:p>
        </w:tc>
        <w:tc>
          <w:tcPr>
            <w:tcW w:w="782"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0,07</w:t>
            </w:r>
          </w:p>
        </w:tc>
        <w:tc>
          <w:tcPr>
            <w:tcW w:w="928"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1,70</w:t>
            </w:r>
          </w:p>
        </w:tc>
        <w:tc>
          <w:tcPr>
            <w:tcW w:w="1059"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1,63</w:t>
            </w:r>
          </w:p>
        </w:tc>
        <w:tc>
          <w:tcPr>
            <w:tcW w:w="977" w:type="pct"/>
            <w:tcBorders>
              <w:top w:val="nil"/>
              <w:bottom w:val="nil"/>
            </w:tcBorders>
            <w:shd w:val="clear" w:color="auto" w:fill="auto"/>
            <w:noWrap/>
            <w:vAlign w:val="center"/>
          </w:tcPr>
          <w:p w:rsidR="005852A5" w:rsidRPr="00576FB4" w:rsidRDefault="00576FB4"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159,72</w:t>
            </w:r>
          </w:p>
        </w:tc>
      </w:tr>
      <w:tr w:rsidR="005852A5" w:rsidRPr="003D7B38" w:rsidTr="00CC30B9">
        <w:trPr>
          <w:cantSplit/>
          <w:trHeight w:val="300"/>
          <w:jc w:val="center"/>
        </w:trPr>
        <w:tc>
          <w:tcPr>
            <w:tcW w:w="1254"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13,76E-05</w:t>
            </w:r>
          </w:p>
        </w:tc>
        <w:tc>
          <w:tcPr>
            <w:tcW w:w="782"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0,05</w:t>
            </w:r>
          </w:p>
        </w:tc>
        <w:tc>
          <w:tcPr>
            <w:tcW w:w="928"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1,66</w:t>
            </w:r>
          </w:p>
        </w:tc>
        <w:tc>
          <w:tcPr>
            <w:tcW w:w="1059" w:type="pct"/>
            <w:tcBorders>
              <w:top w:val="nil"/>
              <w:bottom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1,62</w:t>
            </w:r>
          </w:p>
        </w:tc>
        <w:tc>
          <w:tcPr>
            <w:tcW w:w="977" w:type="pct"/>
            <w:tcBorders>
              <w:top w:val="nil"/>
              <w:bottom w:val="nil"/>
            </w:tcBorders>
            <w:shd w:val="clear" w:color="auto" w:fill="auto"/>
            <w:noWrap/>
            <w:vAlign w:val="center"/>
          </w:tcPr>
          <w:p w:rsidR="005852A5" w:rsidRPr="00576FB4" w:rsidRDefault="00576FB4"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158,54</w:t>
            </w:r>
          </w:p>
        </w:tc>
      </w:tr>
      <w:tr w:rsidR="005852A5" w:rsidRPr="003D7B38" w:rsidTr="00CC30B9">
        <w:trPr>
          <w:cantSplit/>
          <w:trHeight w:val="300"/>
          <w:jc w:val="center"/>
        </w:trPr>
        <w:tc>
          <w:tcPr>
            <w:tcW w:w="1254" w:type="pct"/>
            <w:tcBorders>
              <w:top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16,29E-05</w:t>
            </w:r>
          </w:p>
        </w:tc>
        <w:tc>
          <w:tcPr>
            <w:tcW w:w="782" w:type="pct"/>
            <w:tcBorders>
              <w:top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0,01</w:t>
            </w:r>
          </w:p>
        </w:tc>
        <w:tc>
          <w:tcPr>
            <w:tcW w:w="928" w:type="pct"/>
            <w:tcBorders>
              <w:top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1,60</w:t>
            </w:r>
          </w:p>
        </w:tc>
        <w:tc>
          <w:tcPr>
            <w:tcW w:w="1059" w:type="pct"/>
            <w:tcBorders>
              <w:top w:val="nil"/>
            </w:tcBorders>
            <w:shd w:val="clear" w:color="auto" w:fill="auto"/>
            <w:noWrap/>
            <w:vAlign w:val="center"/>
          </w:tcPr>
          <w:p w:rsidR="005852A5" w:rsidRPr="00576FB4" w:rsidRDefault="005852A5" w:rsidP="00576FB4">
            <w:pPr>
              <w:spacing w:after="0" w:line="240" w:lineRule="auto"/>
              <w:jc w:val="center"/>
              <w:rPr>
                <w:rFonts w:eastAsia="Times New Roman" w:cs="Arial"/>
                <w:color w:val="000000"/>
                <w:sz w:val="20"/>
                <w:szCs w:val="20"/>
                <w:lang w:eastAsia="pt-BR"/>
              </w:rPr>
            </w:pPr>
            <w:r w:rsidRPr="00576FB4">
              <w:rPr>
                <w:rFonts w:eastAsia="Times New Roman" w:cs="Arial"/>
                <w:color w:val="000000"/>
                <w:sz w:val="20"/>
                <w:szCs w:val="20"/>
                <w:lang w:eastAsia="pt-BR"/>
              </w:rPr>
              <w:t>1,59</w:t>
            </w:r>
          </w:p>
        </w:tc>
        <w:tc>
          <w:tcPr>
            <w:tcW w:w="977" w:type="pct"/>
            <w:tcBorders>
              <w:top w:val="nil"/>
            </w:tcBorders>
            <w:shd w:val="clear" w:color="auto" w:fill="auto"/>
            <w:noWrap/>
            <w:vAlign w:val="center"/>
          </w:tcPr>
          <w:p w:rsidR="005852A5" w:rsidRPr="00576FB4" w:rsidRDefault="00576FB4" w:rsidP="00576FB4">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156,36</w:t>
            </w:r>
          </w:p>
        </w:tc>
      </w:tr>
    </w:tbl>
    <w:p w:rsidR="00891447" w:rsidRDefault="00891447" w:rsidP="00165CF5">
      <w:pPr>
        <w:rPr>
          <w:rFonts w:cs="Arial"/>
          <w:szCs w:val="24"/>
        </w:rPr>
      </w:pPr>
    </w:p>
    <w:p w:rsidR="00AB287D" w:rsidRDefault="00AB287D" w:rsidP="00165CF5">
      <w:pPr>
        <w:rPr>
          <w:rFonts w:cs="Arial"/>
          <w:szCs w:val="24"/>
        </w:rPr>
      </w:pPr>
    </w:p>
    <w:p w:rsidR="00F0164E" w:rsidRPr="00DB3954" w:rsidRDefault="00F0164E" w:rsidP="00165CF5">
      <w:pPr>
        <w:rPr>
          <w:rFonts w:cs="Arial"/>
          <w:szCs w:val="24"/>
        </w:rPr>
      </w:pPr>
      <w:r w:rsidRPr="00DB3954">
        <w:rPr>
          <w:rFonts w:cs="Arial"/>
          <w:szCs w:val="24"/>
        </w:rPr>
        <w:lastRenderedPageBreak/>
        <w:t xml:space="preserve">Obtemos então a curva que relaciona a altura de </w:t>
      </w:r>
      <w:r w:rsidR="006A7099">
        <w:rPr>
          <w:rFonts w:cs="Arial"/>
          <w:szCs w:val="24"/>
        </w:rPr>
        <w:t xml:space="preserve">elevação e as vazões, conforme a </w:t>
      </w:r>
      <w:r w:rsidR="0018725F">
        <w:rPr>
          <w:rFonts w:cs="Arial"/>
          <w:szCs w:val="24"/>
        </w:rPr>
        <w:fldChar w:fldCharType="begin"/>
      </w:r>
      <w:r w:rsidR="006A7099">
        <w:rPr>
          <w:rFonts w:cs="Arial"/>
          <w:szCs w:val="24"/>
        </w:rPr>
        <w:instrText xml:space="preserve"> REF _Ref264578473 \h </w:instrText>
      </w:r>
      <w:r w:rsidR="0018725F">
        <w:rPr>
          <w:rFonts w:cs="Arial"/>
          <w:szCs w:val="24"/>
        </w:rPr>
      </w:r>
      <w:r w:rsidR="0018725F">
        <w:rPr>
          <w:rFonts w:cs="Arial"/>
          <w:szCs w:val="24"/>
        </w:rPr>
        <w:fldChar w:fldCharType="separate"/>
      </w:r>
      <w:r w:rsidR="0036769C">
        <w:t xml:space="preserve">Figura </w:t>
      </w:r>
      <w:r w:rsidR="0036769C">
        <w:rPr>
          <w:noProof/>
        </w:rPr>
        <w:t>23</w:t>
      </w:r>
      <w:r w:rsidR="0018725F">
        <w:rPr>
          <w:rFonts w:cs="Arial"/>
          <w:szCs w:val="24"/>
        </w:rPr>
        <w:fldChar w:fldCharType="end"/>
      </w:r>
      <w:r w:rsidRPr="00DB3954">
        <w:rPr>
          <w:rFonts w:cs="Arial"/>
          <w:szCs w:val="24"/>
        </w:rPr>
        <w:t>.</w:t>
      </w:r>
    </w:p>
    <w:p w:rsidR="00F0164E" w:rsidRDefault="009010FB" w:rsidP="00F0164E">
      <w:pPr>
        <w:jc w:val="center"/>
        <w:rPr>
          <w:sz w:val="28"/>
          <w:szCs w:val="28"/>
        </w:rPr>
      </w:pPr>
      <w:r>
        <w:rPr>
          <w:noProof/>
          <w:sz w:val="28"/>
          <w:szCs w:val="28"/>
          <w:lang w:eastAsia="pt-BR"/>
        </w:rPr>
        <w:drawing>
          <wp:inline distT="0" distB="0" distL="0" distR="0">
            <wp:extent cx="4984119" cy="2556129"/>
            <wp:effectExtent l="19050" t="0" r="26031" b="0"/>
            <wp:docPr id="3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0164E" w:rsidRPr="006B04EC" w:rsidRDefault="003B5747" w:rsidP="009C632F">
      <w:pPr>
        <w:pStyle w:val="Subttulo"/>
      </w:pPr>
      <w:bookmarkStart w:id="87" w:name="_Ref264578473"/>
      <w:bookmarkStart w:id="88" w:name="_Toc265413178"/>
      <w:r>
        <w:t xml:space="preserve">Figura </w:t>
      </w:r>
      <w:r w:rsidR="0018725F">
        <w:fldChar w:fldCharType="begin"/>
      </w:r>
      <w:r w:rsidR="003E2508">
        <w:instrText xml:space="preserve"> SEQ Figura \* ARABIC </w:instrText>
      </w:r>
      <w:r w:rsidR="0018725F">
        <w:fldChar w:fldCharType="separate"/>
      </w:r>
      <w:r w:rsidR="0036769C">
        <w:rPr>
          <w:noProof/>
        </w:rPr>
        <w:t>23</w:t>
      </w:r>
      <w:r w:rsidR="0018725F">
        <w:fldChar w:fldCharType="end"/>
      </w:r>
      <w:bookmarkEnd w:id="87"/>
      <w:r>
        <w:t xml:space="preserve">: </w:t>
      </w:r>
      <w:r w:rsidR="00B901FA">
        <w:t>Altura de elevação (</w:t>
      </w:r>
      <w:r w:rsidR="00F0164E" w:rsidRPr="006B04EC">
        <w:t>H(m)</w:t>
      </w:r>
      <w:r w:rsidR="00B901FA">
        <w:t>)</w:t>
      </w:r>
      <w:r w:rsidR="00F0164E" w:rsidRPr="006B04EC">
        <w:t>x</w:t>
      </w:r>
      <w:r w:rsidR="00B901FA">
        <w:t xml:space="preserve"> Vazão (</w:t>
      </w:r>
      <w:r w:rsidR="00F0164E" w:rsidRPr="006B04EC">
        <w:t>Q(m³/s)</w:t>
      </w:r>
      <w:r w:rsidR="00B901FA">
        <w:t>).</w:t>
      </w:r>
      <w:bookmarkEnd w:id="88"/>
    </w:p>
    <w:p w:rsidR="00F0164E" w:rsidRDefault="00F0164E" w:rsidP="00165CF5">
      <w:pPr>
        <w:rPr>
          <w:sz w:val="28"/>
          <w:szCs w:val="28"/>
        </w:rPr>
      </w:pPr>
    </w:p>
    <w:p w:rsidR="002D26BB" w:rsidRDefault="00F0164E" w:rsidP="00520D82">
      <w:r w:rsidRPr="00B0519E">
        <w:t xml:space="preserve">Outra curva característica da </w:t>
      </w:r>
      <w:r w:rsidR="00B0519E">
        <w:t>bom</w:t>
      </w:r>
      <w:r w:rsidR="009F25C9">
        <w:t>ba importante para o projeto é a altura líquida positiva de sucção que vem do inglês</w:t>
      </w:r>
      <w:r w:rsidR="00B0519E">
        <w:t xml:space="preserve"> </w:t>
      </w:r>
      <w:r w:rsidR="00B0519E" w:rsidRPr="000A1C0D">
        <w:rPr>
          <w:i/>
        </w:rPr>
        <w:t>Net Positive Suction Head</w:t>
      </w:r>
      <w:r w:rsidR="009F25C9">
        <w:t xml:space="preserve"> (</w:t>
      </w:r>
      <w:r w:rsidR="009F25C9" w:rsidRPr="00F65D47">
        <w:rPr>
          <w:i/>
        </w:rPr>
        <w:t>NPSH</w:t>
      </w:r>
      <w:r w:rsidR="00F65D47">
        <w:t xml:space="preserve">). </w:t>
      </w:r>
      <w:r w:rsidR="002D26BB">
        <w:t>Temos no sistema o NPSH disponível (</w:t>
      </w:r>
      <w:r w:rsidR="002D26BB" w:rsidRPr="00F65D47">
        <w:rPr>
          <w:i/>
        </w:rPr>
        <w:t>NPSH</w:t>
      </w:r>
      <w:r w:rsidR="000F5982">
        <w:rPr>
          <w:i/>
          <w:vertAlign w:val="subscript"/>
        </w:rPr>
        <w:t>d</w:t>
      </w:r>
      <w:r w:rsidR="002D26BB">
        <w:t>) e o NPSH requerido (</w:t>
      </w:r>
      <w:r w:rsidR="002D26BB" w:rsidRPr="00F65D47">
        <w:rPr>
          <w:i/>
        </w:rPr>
        <w:t>NPSH</w:t>
      </w:r>
      <w:r w:rsidR="000F5982">
        <w:rPr>
          <w:i/>
          <w:vertAlign w:val="subscript"/>
        </w:rPr>
        <w:t>r</w:t>
      </w:r>
      <w:r w:rsidR="002D26BB">
        <w:t>).</w:t>
      </w:r>
    </w:p>
    <w:p w:rsidR="002D26BB" w:rsidRDefault="002D26BB" w:rsidP="00520D82">
      <w:r>
        <w:t xml:space="preserve">O </w:t>
      </w:r>
      <w:r w:rsidRPr="00F65D47">
        <w:rPr>
          <w:i/>
        </w:rPr>
        <w:t>NPSH</w:t>
      </w:r>
      <w:r w:rsidR="00FB5FC3" w:rsidRPr="00FB5FC3">
        <w:rPr>
          <w:i/>
          <w:vertAlign w:val="subscript"/>
        </w:rPr>
        <w:t>d</w:t>
      </w:r>
      <w:r>
        <w:t xml:space="preserve"> é uma característica da instalação, defini</w:t>
      </w:r>
      <w:r w:rsidR="000A1C0D">
        <w:t>d</w:t>
      </w:r>
      <w:r>
        <w:t>a como a energia que o líquido possui em um ponto imediatamente ant</w:t>
      </w:r>
      <w:r w:rsidR="008E2375">
        <w:t>es do flange de sucção da bomba</w:t>
      </w:r>
      <w:r w:rsidR="00F65D47">
        <w:t xml:space="preserve"> (PORTO, 2006)</w:t>
      </w:r>
      <w:r>
        <w:t xml:space="preserve">. O </w:t>
      </w:r>
      <w:r w:rsidR="00563396" w:rsidRPr="00F65D47">
        <w:rPr>
          <w:i/>
        </w:rPr>
        <w:t>NPSH</w:t>
      </w:r>
      <w:r w:rsidR="000F5982">
        <w:rPr>
          <w:i/>
          <w:vertAlign w:val="subscript"/>
        </w:rPr>
        <w:t>d</w:t>
      </w:r>
      <w:r w:rsidR="00563396">
        <w:t xml:space="preserve"> </w:t>
      </w:r>
      <w:r w:rsidR="00F65D47">
        <w:t>é calculado mais para frente</w:t>
      </w:r>
      <w:r>
        <w:t>, pois necessita-se de todas as características do sistema.</w:t>
      </w:r>
    </w:p>
    <w:p w:rsidR="002D26BB" w:rsidRDefault="002D26BB" w:rsidP="00520D82">
      <w:r w:rsidRPr="00B0519E">
        <w:t xml:space="preserve">O </w:t>
      </w:r>
      <w:r w:rsidRPr="00F65D47">
        <w:rPr>
          <w:i/>
        </w:rPr>
        <w:t>NPSH</w:t>
      </w:r>
      <w:r w:rsidR="000F5982">
        <w:rPr>
          <w:i/>
          <w:vertAlign w:val="subscript"/>
        </w:rPr>
        <w:t>r</w:t>
      </w:r>
      <w:r w:rsidRPr="00B0519E">
        <w:t xml:space="preserve"> é uma característica da bomba que representa a energia requerida pelo líquido para chegar, a partir do flange de sucção e vencendo as perdas de carga dentro da bomba, ao ponto onde ganhará energia e será recalcado</w:t>
      </w:r>
      <w:r w:rsidR="00F65D47">
        <w:t xml:space="preserve"> (PORTO, 2006)</w:t>
      </w:r>
      <w:r w:rsidR="00531E27">
        <w:t>.</w:t>
      </w:r>
    </w:p>
    <w:p w:rsidR="00BC2DAD" w:rsidRDefault="002D26BB" w:rsidP="00520D82">
      <w:r>
        <w:t xml:space="preserve">Um </w:t>
      </w:r>
      <w:r w:rsidRPr="00F65D47">
        <w:rPr>
          <w:i/>
        </w:rPr>
        <w:t>NPS</w:t>
      </w:r>
      <w:r w:rsidR="00563396">
        <w:rPr>
          <w:i/>
        </w:rPr>
        <w:t>H</w:t>
      </w:r>
      <w:r w:rsidR="000F5982">
        <w:rPr>
          <w:i/>
          <w:vertAlign w:val="subscript"/>
        </w:rPr>
        <w:t>d</w:t>
      </w:r>
      <w:r>
        <w:t xml:space="preserve"> maior que o </w:t>
      </w:r>
      <w:r w:rsidRPr="00F65D47">
        <w:rPr>
          <w:i/>
        </w:rPr>
        <w:t>NPSH</w:t>
      </w:r>
      <w:r w:rsidR="000F5982">
        <w:rPr>
          <w:i/>
          <w:vertAlign w:val="subscript"/>
        </w:rPr>
        <w:t>r</w:t>
      </w:r>
      <w:r>
        <w:t xml:space="preserve"> é essencial para uma boa performance da bomba, e principalmente garante que o sistema seja livre de cavitação. </w:t>
      </w:r>
    </w:p>
    <w:p w:rsidR="002D26BB" w:rsidRDefault="00F65D47" w:rsidP="00520D82">
      <w:r>
        <w:t xml:space="preserve">Segundo o manual técnico da </w:t>
      </w:r>
      <w:r w:rsidRPr="009C2FE3">
        <w:rPr>
          <w:rFonts w:cs="Arial"/>
          <w:szCs w:val="24"/>
        </w:rPr>
        <w:t>SCHNEIDER</w:t>
      </w:r>
      <w:r>
        <w:rPr>
          <w:rFonts w:cs="Arial"/>
          <w:szCs w:val="24"/>
        </w:rPr>
        <w:t xml:space="preserve"> (2006)</w:t>
      </w:r>
      <w:r>
        <w:t xml:space="preserve"> </w:t>
      </w:r>
      <w:r w:rsidR="00531E27">
        <w:t>o</w:t>
      </w:r>
      <w:r w:rsidR="00BC2DAD">
        <w:t xml:space="preserve">s </w:t>
      </w:r>
      <w:r w:rsidR="002D26BB">
        <w:t>NPSH tem que satisfazer a seguinte condição:</w:t>
      </w:r>
    </w:p>
    <w:p w:rsidR="00EC19D1" w:rsidRPr="00B96406" w:rsidRDefault="0018725F" w:rsidP="00B901FA">
      <w:pPr>
        <w:pStyle w:val="Legenda"/>
        <w:rPr>
          <w:rFonts w:cs="Arial"/>
          <w:b w:val="0"/>
          <w:sz w:val="24"/>
          <w:szCs w:val="24"/>
        </w:rPr>
      </w:pPr>
      <m:oMathPara>
        <m:oMath>
          <m:sSub>
            <m:sSubPr>
              <m:ctrlPr>
                <w:rPr>
                  <w:rFonts w:ascii="Cambria Math" w:hAnsi="Cambria Math" w:cs="Arial"/>
                  <w:b w:val="0"/>
                  <w:i/>
                  <w:sz w:val="24"/>
                  <w:szCs w:val="24"/>
                </w:rPr>
              </m:ctrlPr>
            </m:sSubPr>
            <m:e>
              <m:r>
                <m:rPr>
                  <m:sty m:val="bi"/>
                </m:rPr>
                <w:rPr>
                  <w:rFonts w:ascii="Cambria Math" w:hAnsi="Cambria Math" w:cs="Arial"/>
                  <w:sz w:val="24"/>
                  <w:szCs w:val="24"/>
                </w:rPr>
                <m:t>NPSH</m:t>
              </m:r>
            </m:e>
            <m:sub>
              <m:r>
                <m:rPr>
                  <m:sty m:val="bi"/>
                </m:rPr>
                <w:rPr>
                  <w:rFonts w:ascii="Cambria Math" w:hAnsi="Cambria Math" w:cs="Arial"/>
                  <w:sz w:val="24"/>
                  <w:szCs w:val="24"/>
                </w:rPr>
                <m:t>D</m:t>
              </m:r>
            </m:sub>
          </m:sSub>
          <m:r>
            <m:rPr>
              <m:sty m:val="bi"/>
            </m:rPr>
            <w:rPr>
              <w:rFonts w:ascii="Cambria Math" w:cs="Arial"/>
              <w:sz w:val="24"/>
              <w:szCs w:val="24"/>
            </w:rPr>
            <m:t>&gt;</m:t>
          </m:r>
          <m:sSub>
            <m:sSubPr>
              <m:ctrlPr>
                <w:rPr>
                  <w:rFonts w:ascii="Cambria Math" w:hAnsi="Cambria Math" w:cs="Arial"/>
                  <w:b w:val="0"/>
                  <w:i/>
                  <w:sz w:val="24"/>
                  <w:szCs w:val="24"/>
                </w:rPr>
              </m:ctrlPr>
            </m:sSubPr>
            <m:e>
              <m:r>
                <m:rPr>
                  <m:sty m:val="bi"/>
                </m:rPr>
                <w:rPr>
                  <w:rFonts w:ascii="Cambria Math" w:hAnsi="Cambria Math" w:cs="Arial"/>
                  <w:sz w:val="24"/>
                  <w:szCs w:val="24"/>
                </w:rPr>
                <m:t>NPSH</m:t>
              </m:r>
            </m:e>
            <m:sub>
              <m:r>
                <m:rPr>
                  <m:sty m:val="bi"/>
                </m:rPr>
                <w:rPr>
                  <w:rFonts w:ascii="Cambria Math" w:hAnsi="Cambria Math" w:cs="Arial"/>
                  <w:sz w:val="24"/>
                  <w:szCs w:val="24"/>
                </w:rPr>
                <m:t>R</m:t>
              </m:r>
            </m:sub>
          </m:sSub>
          <m:r>
            <m:rPr>
              <m:sty m:val="bi"/>
            </m:rPr>
            <w:rPr>
              <w:rFonts w:ascii="Cambria Math" w:cs="Arial"/>
              <w:sz w:val="24"/>
              <w:szCs w:val="24"/>
            </w:rPr>
            <m:t>+0,6                                                                                                                    (</m:t>
          </m:r>
          <m:r>
            <w:rPr>
              <w:rFonts w:ascii="Cambria Math" w:cs="Arial"/>
              <w:b w:val="0"/>
              <w:i/>
              <w:sz w:val="24"/>
              <w:szCs w:val="24"/>
            </w:rPr>
            <w:fldChar w:fldCharType="begin"/>
          </m:r>
          <m:r>
            <m:rPr>
              <m:sty m:val="bi"/>
            </m:rPr>
            <w:rPr>
              <w:rFonts w:ascii="Cambria Math" w:cs="Arial"/>
              <w:sz w:val="24"/>
              <w:szCs w:val="24"/>
            </w:rPr>
            <m:t xml:space="preserve"> SEQ Equa</m:t>
          </m:r>
          <m:r>
            <m:rPr>
              <m:sty m:val="bi"/>
            </m:rPr>
            <w:rPr>
              <w:rFonts w:ascii="Cambria Math" w:cs="Arial"/>
              <w:sz w:val="24"/>
              <w:szCs w:val="24"/>
            </w:rPr>
            <m:t>çã</m:t>
          </m:r>
          <m:r>
            <m:rPr>
              <m:sty m:val="bi"/>
            </m:rPr>
            <w:rPr>
              <w:rFonts w:ascii="Cambria Math" w:cs="Arial"/>
              <w:sz w:val="24"/>
              <w:szCs w:val="24"/>
            </w:rPr>
            <m:t>o \</m:t>
          </m:r>
          <m:r>
            <m:rPr>
              <m:sty m:val="bi"/>
            </m:rPr>
            <w:rPr>
              <w:rFonts w:ascii="Cambria Math" w:cs="Arial"/>
              <w:sz w:val="24"/>
              <w:szCs w:val="24"/>
            </w:rPr>
            <m:t>*</m:t>
          </m:r>
          <m:r>
            <m:rPr>
              <m:sty m:val="bi"/>
            </m:rPr>
            <w:rPr>
              <w:rFonts w:ascii="Cambria Math" w:cs="Arial"/>
              <w:sz w:val="24"/>
              <w:szCs w:val="24"/>
            </w:rPr>
            <m:t xml:space="preserve"> ARABIC </m:t>
          </m:r>
          <m:r>
            <w:rPr>
              <w:rFonts w:ascii="Cambria Math" w:cs="Arial"/>
              <w:b w:val="0"/>
              <w:i/>
              <w:sz w:val="24"/>
              <w:szCs w:val="24"/>
            </w:rPr>
            <w:fldChar w:fldCharType="separate"/>
          </m:r>
          <m:r>
            <m:rPr>
              <m:sty m:val="bi"/>
            </m:rPr>
            <w:rPr>
              <w:rFonts w:ascii="Cambria Math" w:cs="Arial"/>
              <w:noProof/>
              <w:sz w:val="24"/>
              <w:szCs w:val="24"/>
            </w:rPr>
            <m:t>7</m:t>
          </m:r>
          <m:r>
            <w:rPr>
              <w:rFonts w:ascii="Cambria Math" w:cs="Arial"/>
              <w:b w:val="0"/>
              <w:i/>
              <w:sz w:val="24"/>
              <w:szCs w:val="24"/>
            </w:rPr>
            <w:fldChar w:fldCharType="end"/>
          </m:r>
          <m:r>
            <m:rPr>
              <m:sty m:val="bi"/>
            </m:rPr>
            <w:rPr>
              <w:rFonts w:ascii="Cambria Math" w:cs="Arial"/>
              <w:sz w:val="24"/>
              <w:szCs w:val="24"/>
            </w:rPr>
            <m:t>)</m:t>
          </m:r>
        </m:oMath>
      </m:oMathPara>
    </w:p>
    <w:p w:rsidR="00F0164E" w:rsidRPr="00B0519E" w:rsidRDefault="00F65D47" w:rsidP="00520D82">
      <w:r>
        <w:lastRenderedPageBreak/>
        <w:t xml:space="preserve">Segundo </w:t>
      </w:r>
      <w:r>
        <w:rPr>
          <w:rFonts w:cs="Arial"/>
          <w:szCs w:val="24"/>
        </w:rPr>
        <w:t>Macintyre (1987)</w:t>
      </w:r>
      <w:r w:rsidR="00BC2DAD">
        <w:t>, o</w:t>
      </w:r>
      <w:r w:rsidR="00F0164E" w:rsidRPr="00B0519E">
        <w:t xml:space="preserve"> </w:t>
      </w:r>
      <w:r w:rsidR="00F0164E" w:rsidRPr="00F65D47">
        <w:rPr>
          <w:i/>
        </w:rPr>
        <w:t>NPSH</w:t>
      </w:r>
      <w:r w:rsidR="00FB5FC3" w:rsidRPr="00FB5FC3">
        <w:rPr>
          <w:i/>
          <w:vertAlign w:val="subscript"/>
        </w:rPr>
        <w:t>r</w:t>
      </w:r>
      <w:r w:rsidR="00F0164E" w:rsidRPr="00B0519E">
        <w:t xml:space="preserve"> pode ser fornecido segundo a seguinte equação:</w:t>
      </w:r>
    </w:p>
    <w:p w:rsidR="009E35BF" w:rsidRPr="00B901FA" w:rsidRDefault="00B901FA" w:rsidP="00B901FA">
      <w:pPr>
        <w:pStyle w:val="Legenda"/>
        <w:rPr>
          <w:rFonts w:eastAsia="Times New Roman"/>
          <w:b w:val="0"/>
          <w:bCs w:val="0"/>
          <w:sz w:val="24"/>
          <w:szCs w:val="22"/>
        </w:rPr>
      </w:pPr>
      <m:oMathPara>
        <m:oMath>
          <m:r>
            <m:rPr>
              <m:sty m:val="bi"/>
            </m:rPr>
            <w:rPr>
              <w:rFonts w:ascii="Cambria Math" w:hAnsi="Cambria Math"/>
              <w:sz w:val="24"/>
              <w:szCs w:val="24"/>
            </w:rPr>
            <m:t>NPS</m:t>
          </m:r>
          <m:sSub>
            <m:sSubPr>
              <m:ctrlPr>
                <w:rPr>
                  <w:rFonts w:ascii="Cambria Math" w:hAnsi="Cambria Math"/>
                  <w:b w:val="0"/>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r</m:t>
              </m:r>
            </m:sub>
          </m:sSub>
          <m:r>
            <m:rPr>
              <m:sty m:val="bi"/>
            </m:rPr>
            <w:rPr>
              <w:rFonts w:ascii="Cambria Math" w:hAnsi="Cambria Math"/>
              <w:sz w:val="24"/>
              <w:szCs w:val="24"/>
            </w:rPr>
            <m:t>=</m:t>
          </m:r>
          <m:sSup>
            <m:sSupPr>
              <m:ctrlPr>
                <w:rPr>
                  <w:rFonts w:ascii="Cambria Math" w:hAnsi="Cambria Math"/>
                  <w:b w:val="0"/>
                  <w:i/>
                  <w:sz w:val="24"/>
                  <w:szCs w:val="24"/>
                </w:rPr>
              </m:ctrlPr>
            </m:sSupPr>
            <m:e>
              <m:r>
                <m:rPr>
                  <m:sty m:val="bi"/>
                </m:rPr>
                <w:rPr>
                  <w:rFonts w:ascii="Cambria Math" w:hAnsi="Cambria Math"/>
                  <w:sz w:val="24"/>
                  <w:szCs w:val="24"/>
                </w:rPr>
                <m:t>[</m:t>
              </m:r>
              <m:sSup>
                <m:sSupPr>
                  <m:ctrlPr>
                    <w:rPr>
                      <w:rFonts w:ascii="Cambria Math" w:hAnsi="Cambria Math"/>
                      <w:b w:val="0"/>
                      <w:i/>
                      <w:sz w:val="24"/>
                      <w:szCs w:val="24"/>
                    </w:rPr>
                  </m:ctrlPr>
                </m:sSupPr>
                <m:e>
                  <m:d>
                    <m:dPr>
                      <m:ctrlPr>
                        <w:rPr>
                          <w:rFonts w:ascii="Cambria Math" w:hAnsi="Cambria Math"/>
                          <w:b w:val="0"/>
                          <w:i/>
                          <w:sz w:val="24"/>
                          <w:szCs w:val="24"/>
                        </w:rPr>
                      </m:ctrlPr>
                    </m:dPr>
                    <m:e>
                      <m:f>
                        <m:fPr>
                          <m:ctrlPr>
                            <w:rPr>
                              <w:rFonts w:ascii="Cambria Math" w:hAnsi="Cambria Math"/>
                              <w:b w:val="0"/>
                              <w:i/>
                              <w:sz w:val="24"/>
                              <w:szCs w:val="24"/>
                            </w:rPr>
                          </m:ctrlPr>
                        </m:fPr>
                        <m:num>
                          <m:r>
                            <m:rPr>
                              <m:sty m:val="bi"/>
                            </m:rPr>
                            <w:rPr>
                              <w:rFonts w:ascii="Cambria Math" w:hAnsi="Cambria Math"/>
                              <w:sz w:val="24"/>
                              <w:szCs w:val="24"/>
                            </w:rPr>
                            <m:t>N</m:t>
                          </m:r>
                        </m:num>
                        <m:den>
                          <m:r>
                            <m:rPr>
                              <m:sty m:val="bi"/>
                            </m:rPr>
                            <w:rPr>
                              <w:rFonts w:ascii="Cambria Math" w:hAnsi="Cambria Math"/>
                              <w:sz w:val="24"/>
                              <w:szCs w:val="24"/>
                            </w:rPr>
                            <m:t>100</m:t>
                          </m:r>
                        </m:den>
                      </m:f>
                    </m:e>
                  </m:d>
                </m:e>
                <m:sup>
                  <m:r>
                    <m:rPr>
                      <m:sty m:val="bi"/>
                    </m:rPr>
                    <w:rPr>
                      <w:rFonts w:ascii="Cambria Math" w:hAnsi="Cambria Math"/>
                      <w:sz w:val="24"/>
                      <w:szCs w:val="24"/>
                    </w:rPr>
                    <m:t>2</m:t>
                  </m:r>
                </m:sup>
              </m:sSup>
              <m:r>
                <m:rPr>
                  <m:sty m:val="bi"/>
                </m:rPr>
                <w:rPr>
                  <w:rFonts w:ascii="Cambria Math" w:hAnsi="Cambria Math"/>
                  <w:sz w:val="24"/>
                  <w:szCs w:val="24"/>
                </w:rPr>
                <m:t>×</m:t>
              </m:r>
              <m:f>
                <m:fPr>
                  <m:ctrlPr>
                    <w:rPr>
                      <w:rFonts w:ascii="Cambria Math" w:hAnsi="Cambria Math"/>
                      <w:b w:val="0"/>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k×K</m:t>
                  </m:r>
                </m:den>
              </m:f>
              <m:r>
                <m:rPr>
                  <m:sty m:val="bi"/>
                </m:rPr>
                <w:rPr>
                  <w:rFonts w:ascii="Cambria Math" w:hAnsi="Cambria Math"/>
                  <w:sz w:val="24"/>
                  <w:szCs w:val="24"/>
                </w:rPr>
                <m:t>]</m:t>
              </m:r>
            </m:e>
            <m:sup>
              <m:f>
                <m:fPr>
                  <m:type m:val="lin"/>
                  <m:ctrlPr>
                    <w:rPr>
                      <w:rFonts w:ascii="Cambria Math" w:hAnsi="Cambria Math"/>
                      <w:b w:val="0"/>
                      <w:i/>
                      <w:sz w:val="24"/>
                      <w:szCs w:val="24"/>
                    </w:rPr>
                  </m:ctrlPr>
                </m:fPr>
                <m:num>
                  <m:r>
                    <m:rPr>
                      <m:sty m:val="bi"/>
                    </m:rPr>
                    <w:rPr>
                      <w:rFonts w:ascii="Cambria Math" w:hAnsi="Cambria Math"/>
                      <w:sz w:val="24"/>
                      <w:szCs w:val="24"/>
                    </w:rPr>
                    <m:t>2</m:t>
                  </m:r>
                </m:num>
                <m:den>
                  <m:r>
                    <m:rPr>
                      <m:sty m:val="bi"/>
                    </m:rPr>
                    <w:rPr>
                      <w:rFonts w:ascii="Cambria Math" w:hAnsi="Cambria Math"/>
                      <w:sz w:val="24"/>
                      <w:szCs w:val="24"/>
                    </w:rPr>
                    <m:t>3</m:t>
                  </m:r>
                </m:den>
              </m:f>
            </m:sup>
          </m:sSup>
          <m:r>
            <m:rPr>
              <m:sty m:val="bi"/>
            </m:rPr>
            <w:rPr>
              <w:rFonts w:ascii="Cambria Math" w:eastAsia="Times New Roman" w:hAnsi="Cambria Math"/>
              <w:sz w:val="24"/>
              <w:szCs w:val="24"/>
            </w:rPr>
            <m:t xml:space="preserve">                                                                                                       (</m:t>
          </m:r>
          <m:r>
            <w:rPr>
              <w:rFonts w:ascii="Cambria Math" w:eastAsia="Times New Roman" w:hAnsi="Cambria Math"/>
              <w:b w:val="0"/>
              <w:i/>
              <w:sz w:val="24"/>
              <w:szCs w:val="24"/>
            </w:rPr>
            <w:fldChar w:fldCharType="begin"/>
          </m:r>
          <m:r>
            <m:rPr>
              <m:sty m:val="bi"/>
            </m:rPr>
            <w:rPr>
              <w:rFonts w:ascii="Cambria Math" w:eastAsia="Times New Roman" w:hAnsi="Cambria Math"/>
              <w:sz w:val="24"/>
              <w:szCs w:val="24"/>
            </w:rPr>
            <m:t xml:space="preserve"> SEQ Equação \* ARABIC </m:t>
          </m:r>
          <m:r>
            <w:rPr>
              <w:rFonts w:ascii="Cambria Math" w:eastAsia="Times New Roman" w:hAnsi="Cambria Math"/>
              <w:b w:val="0"/>
              <w:i/>
              <w:sz w:val="24"/>
              <w:szCs w:val="24"/>
            </w:rPr>
            <w:fldChar w:fldCharType="separate"/>
          </m:r>
          <m:r>
            <m:rPr>
              <m:sty m:val="bi"/>
            </m:rPr>
            <w:rPr>
              <w:rFonts w:ascii="Cambria Math" w:eastAsia="Times New Roman" w:hAnsi="Cambria Math"/>
              <w:noProof/>
              <w:sz w:val="24"/>
              <w:szCs w:val="24"/>
            </w:rPr>
            <m:t>8</m:t>
          </m:r>
          <m:r>
            <w:rPr>
              <w:rFonts w:ascii="Cambria Math" w:eastAsia="Times New Roman" w:hAnsi="Cambria Math"/>
              <w:b w:val="0"/>
              <w:i/>
              <w:sz w:val="24"/>
              <w:szCs w:val="24"/>
            </w:rPr>
            <w:fldChar w:fldCharType="end"/>
          </m:r>
          <m:r>
            <m:rPr>
              <m:sty m:val="bi"/>
            </m:rPr>
            <w:rPr>
              <w:rFonts w:ascii="Cambria Math" w:eastAsia="Times New Roman" w:hAnsi="Cambria Math"/>
              <w:sz w:val="24"/>
              <w:szCs w:val="24"/>
            </w:rPr>
            <m:t>)</m:t>
          </m:r>
        </m:oMath>
      </m:oMathPara>
      <w:r w:rsidR="00F65D47" w:rsidRPr="00B901FA">
        <w:rPr>
          <w:rFonts w:eastAsia="Times New Roman"/>
          <w:b w:val="0"/>
          <w:bCs w:val="0"/>
          <w:sz w:val="24"/>
          <w:szCs w:val="22"/>
        </w:rPr>
        <w:br/>
      </w:r>
    </w:p>
    <w:p w:rsidR="00F0164E" w:rsidRPr="00B0519E" w:rsidRDefault="00B901FA" w:rsidP="00520D82">
      <w:pPr>
        <w:rPr>
          <w:rFonts w:eastAsia="Times New Roman"/>
        </w:rPr>
      </w:pPr>
      <w:r w:rsidRPr="00B0519E">
        <w:rPr>
          <w:rFonts w:eastAsia="Times New Roman"/>
        </w:rPr>
        <w:t>Onde:</w:t>
      </w:r>
    </w:p>
    <w:p w:rsidR="00F0164E" w:rsidRPr="00B0519E" w:rsidRDefault="00F0164E" w:rsidP="00EC19D7">
      <w:pPr>
        <w:spacing w:after="120"/>
        <w:rPr>
          <w:rFonts w:eastAsia="Times New Roman"/>
        </w:rPr>
      </w:pPr>
      <w:r w:rsidRPr="00BC2DAD">
        <w:rPr>
          <w:rFonts w:ascii="Cambria Math" w:eastAsia="Times New Roman" w:hAnsi="Cambria Math"/>
          <w:i/>
        </w:rPr>
        <w:t>NPSHr</w:t>
      </w:r>
      <w:r w:rsidRPr="00B0519E">
        <w:rPr>
          <w:rFonts w:eastAsia="Times New Roman"/>
        </w:rPr>
        <w:t xml:space="preserve"> – é dado em metros</w:t>
      </w:r>
    </w:p>
    <w:p w:rsidR="00F0164E" w:rsidRPr="00B0519E" w:rsidRDefault="000F5982" w:rsidP="00EC19D7">
      <w:pPr>
        <w:spacing w:after="120"/>
        <w:rPr>
          <w:rFonts w:eastAsia="Times New Roman"/>
        </w:rPr>
      </w:pPr>
      <w:r>
        <w:rPr>
          <w:rFonts w:ascii="Cambria Math" w:eastAsia="Times New Roman" w:hAnsi="Cambria Math"/>
          <w:i/>
        </w:rPr>
        <w:t>N</w:t>
      </w:r>
      <w:r w:rsidR="00F0164E" w:rsidRPr="00B0519E">
        <w:rPr>
          <w:rFonts w:eastAsia="Times New Roman"/>
        </w:rPr>
        <w:t xml:space="preserve"> – é a rotação do rotor em RPM</w:t>
      </w:r>
    </w:p>
    <w:p w:rsidR="00F0164E" w:rsidRPr="00B0519E" w:rsidRDefault="00F0164E" w:rsidP="00EC19D7">
      <w:pPr>
        <w:spacing w:after="120"/>
        <w:rPr>
          <w:rFonts w:eastAsia="Times New Roman"/>
        </w:rPr>
      </w:pPr>
      <w:r w:rsidRPr="00BC2DAD">
        <w:rPr>
          <w:rFonts w:ascii="Cambria Math" w:eastAsia="Times New Roman" w:hAnsi="Cambria Math"/>
          <w:i/>
        </w:rPr>
        <w:t>Q</w:t>
      </w:r>
      <w:r w:rsidRPr="00B0519E">
        <w:rPr>
          <w:rFonts w:eastAsia="Times New Roman"/>
        </w:rPr>
        <w:t xml:space="preserve"> – é a vazão em m³/s</w:t>
      </w:r>
    </w:p>
    <w:p w:rsidR="00F0164E" w:rsidRPr="00B0519E" w:rsidRDefault="00F0164E" w:rsidP="00EC19D7">
      <w:pPr>
        <w:spacing w:after="120"/>
        <w:rPr>
          <w:rFonts w:eastAsia="Times New Roman"/>
        </w:rPr>
      </w:pPr>
      <w:r w:rsidRPr="00BC2DAD">
        <w:rPr>
          <w:rFonts w:ascii="Cambria Math" w:eastAsia="Times New Roman" w:hAnsi="Cambria Math"/>
          <w:i/>
        </w:rPr>
        <w:t>K</w:t>
      </w:r>
      <w:r w:rsidRPr="00B0519E">
        <w:rPr>
          <w:rFonts w:eastAsia="Times New Roman"/>
        </w:rPr>
        <w:t xml:space="preserve"> – Coeficiente adimensional, para bombas radiais</w:t>
      </w:r>
      <w:r w:rsidR="001376BF">
        <w:rPr>
          <w:rFonts w:eastAsia="Times New Roman"/>
        </w:rPr>
        <w:t xml:space="preserve"> vale 2,6.</w:t>
      </w:r>
    </w:p>
    <w:p w:rsidR="00F0164E" w:rsidRPr="00B0519E" w:rsidRDefault="00F0164E" w:rsidP="00520D82">
      <w:pPr>
        <w:rPr>
          <w:rFonts w:eastAsia="Times New Roman"/>
        </w:rPr>
      </w:pPr>
      <w:r w:rsidRPr="00BC2DAD">
        <w:rPr>
          <w:rFonts w:eastAsia="Times New Roman"/>
          <w:i/>
        </w:rPr>
        <w:t>k</w:t>
      </w:r>
      <w:r w:rsidRPr="00B0519E">
        <w:rPr>
          <w:rFonts w:eastAsia="Times New Roman"/>
        </w:rPr>
        <w:t xml:space="preserve"> – é o coeficiente de redução da seção de entrada do rotor</w:t>
      </w:r>
      <w:r w:rsidR="001376BF">
        <w:rPr>
          <w:rFonts w:eastAsia="Times New Roman"/>
        </w:rPr>
        <w:t>, varia entre 0,6 e 0,9</w:t>
      </w:r>
    </w:p>
    <w:p w:rsidR="005D1737" w:rsidRDefault="005D1737" w:rsidP="00520D82">
      <w:pPr>
        <w:rPr>
          <w:rFonts w:eastAsia="Times New Roman"/>
        </w:rPr>
      </w:pPr>
      <w:r>
        <w:rPr>
          <w:rFonts w:eastAsia="Times New Roman"/>
        </w:rPr>
        <w:t xml:space="preserve">Para os cálculos do </w:t>
      </w:r>
      <w:r w:rsidRPr="005D1737">
        <w:rPr>
          <w:rFonts w:eastAsia="Times New Roman"/>
          <w:i/>
        </w:rPr>
        <w:t>NPSH</w:t>
      </w:r>
      <w:r w:rsidR="000F5982">
        <w:rPr>
          <w:rFonts w:eastAsia="Times New Roman"/>
          <w:i/>
          <w:vertAlign w:val="subscript"/>
        </w:rPr>
        <w:t>r</w:t>
      </w:r>
      <w:r>
        <w:rPr>
          <w:rFonts w:eastAsia="Times New Roman"/>
        </w:rPr>
        <w:t>, foi adotado um k de 0,6.</w:t>
      </w:r>
    </w:p>
    <w:p w:rsidR="000F5982" w:rsidRDefault="00531E27" w:rsidP="00520D82">
      <w:pPr>
        <w:rPr>
          <w:rFonts w:eastAsia="Times New Roman"/>
        </w:rPr>
      </w:pPr>
      <w:r>
        <w:rPr>
          <w:rFonts w:eastAsia="Times New Roman"/>
        </w:rPr>
        <w:t>São</w:t>
      </w:r>
      <w:r w:rsidR="00BC2DAD">
        <w:rPr>
          <w:rFonts w:eastAsia="Times New Roman"/>
        </w:rPr>
        <w:t xml:space="preserve"> obtido</w:t>
      </w:r>
      <w:r>
        <w:rPr>
          <w:rFonts w:eastAsia="Times New Roman"/>
        </w:rPr>
        <w:t>s</w:t>
      </w:r>
      <w:r w:rsidR="00F0164E" w:rsidRPr="00B0519E">
        <w:rPr>
          <w:rFonts w:eastAsia="Times New Roman"/>
        </w:rPr>
        <w:t xml:space="preserve"> então os seguintes valores para o </w:t>
      </w:r>
      <w:r w:rsidR="000F5982" w:rsidRPr="005D1737">
        <w:rPr>
          <w:rFonts w:eastAsia="Times New Roman"/>
          <w:i/>
        </w:rPr>
        <w:t>NPSH</w:t>
      </w:r>
      <w:r w:rsidR="000F5982">
        <w:rPr>
          <w:rFonts w:eastAsia="Times New Roman"/>
          <w:i/>
          <w:vertAlign w:val="subscript"/>
        </w:rPr>
        <w:t>r</w:t>
      </w:r>
      <w:r w:rsidR="00F0164E" w:rsidRPr="00B0519E">
        <w:rPr>
          <w:rFonts w:eastAsia="Times New Roman"/>
        </w:rPr>
        <w:t>.</w:t>
      </w:r>
    </w:p>
    <w:p w:rsidR="006A7099" w:rsidRPr="006A7099" w:rsidRDefault="00576FB4" w:rsidP="00576FB4">
      <w:pPr>
        <w:pStyle w:val="Legenda"/>
      </w:pPr>
      <w:bookmarkStart w:id="89" w:name="_Toc265413234"/>
      <w:r>
        <w:t xml:space="preserve">Tabela </w:t>
      </w:r>
      <w:fldSimple w:instr=" SEQ Tabela \* ARABIC ">
        <w:r w:rsidR="0036769C">
          <w:rPr>
            <w:noProof/>
          </w:rPr>
          <w:t>11</w:t>
        </w:r>
      </w:fldSimple>
      <w:r>
        <w:t xml:space="preserve">: </w:t>
      </w:r>
      <w:r w:rsidR="006A7099" w:rsidRPr="006A7099">
        <w:t xml:space="preserve">Valores do </w:t>
      </w:r>
      <w:r w:rsidR="00FB5FC3" w:rsidRPr="00FB5FC3">
        <w:rPr>
          <w:i/>
        </w:rPr>
        <w:t>NPSH</w:t>
      </w:r>
      <w:r w:rsidR="00FB5FC3" w:rsidRPr="00FB5FC3">
        <w:rPr>
          <w:i/>
          <w:vertAlign w:val="subscript"/>
        </w:rPr>
        <w:t>r</w:t>
      </w:r>
      <w:r w:rsidR="006A7099" w:rsidRPr="006A7099">
        <w:t xml:space="preserve"> variando com a vazão</w:t>
      </w:r>
      <w:bookmarkEnd w:id="89"/>
    </w:p>
    <w:tbl>
      <w:tblPr>
        <w:tblW w:w="2728" w:type="dxa"/>
        <w:jc w:val="center"/>
        <w:tblCellMar>
          <w:left w:w="70" w:type="dxa"/>
          <w:right w:w="70" w:type="dxa"/>
        </w:tblCellMar>
        <w:tblLook w:val="04A0"/>
      </w:tblPr>
      <w:tblGrid>
        <w:gridCol w:w="1586"/>
        <w:gridCol w:w="1142"/>
      </w:tblGrid>
      <w:tr w:rsidR="00F0164E" w:rsidRPr="00576FB4" w:rsidTr="00B901FA">
        <w:trPr>
          <w:cantSplit/>
          <w:trHeight w:val="300"/>
          <w:tblHeader/>
          <w:jc w:val="center"/>
        </w:trPr>
        <w:tc>
          <w:tcPr>
            <w:tcW w:w="1586" w:type="dxa"/>
            <w:tcBorders>
              <w:top w:val="single" w:sz="4" w:space="0" w:color="auto"/>
              <w:bottom w:val="nil"/>
            </w:tcBorders>
            <w:shd w:val="clear" w:color="auto" w:fill="auto"/>
            <w:noWrap/>
            <w:vAlign w:val="center"/>
          </w:tcPr>
          <w:p w:rsidR="00F0164E" w:rsidRPr="00B96406" w:rsidRDefault="00F0164E" w:rsidP="00576FB4">
            <w:pPr>
              <w:spacing w:after="0" w:line="240" w:lineRule="auto"/>
              <w:jc w:val="center"/>
              <w:rPr>
                <w:rFonts w:eastAsia="Times New Roman"/>
                <w:color w:val="000000"/>
                <w:sz w:val="20"/>
                <w:szCs w:val="20"/>
                <w:lang w:eastAsia="pt-BR"/>
              </w:rPr>
            </w:pPr>
            <w:r w:rsidRPr="00B96406">
              <w:rPr>
                <w:rFonts w:eastAsia="Times New Roman"/>
                <w:color w:val="000000"/>
                <w:sz w:val="20"/>
                <w:szCs w:val="20"/>
                <w:lang w:eastAsia="pt-BR"/>
              </w:rPr>
              <w:t>Vazão m³/s</w:t>
            </w:r>
          </w:p>
        </w:tc>
        <w:tc>
          <w:tcPr>
            <w:tcW w:w="1142" w:type="dxa"/>
            <w:tcBorders>
              <w:top w:val="single" w:sz="4" w:space="0" w:color="auto"/>
              <w:bottom w:val="single" w:sz="4" w:space="0" w:color="auto"/>
            </w:tcBorders>
            <w:shd w:val="clear" w:color="auto" w:fill="auto"/>
            <w:noWrap/>
            <w:vAlign w:val="center"/>
          </w:tcPr>
          <w:p w:rsidR="00F0164E" w:rsidRPr="00B96406" w:rsidRDefault="00B96406" w:rsidP="00576FB4">
            <w:pPr>
              <w:spacing w:after="0" w:line="240" w:lineRule="auto"/>
              <w:jc w:val="center"/>
              <w:rPr>
                <w:rFonts w:eastAsia="Times New Roman"/>
                <w:color w:val="000000"/>
                <w:sz w:val="20"/>
                <w:szCs w:val="20"/>
                <w:lang w:eastAsia="pt-BR"/>
              </w:rPr>
            </w:pPr>
            <w:r w:rsidRPr="00B96406">
              <w:rPr>
                <w:rFonts w:eastAsia="Times New Roman"/>
                <w:color w:val="000000"/>
                <w:sz w:val="20"/>
                <w:szCs w:val="20"/>
                <w:lang w:eastAsia="pt-BR"/>
              </w:rPr>
              <w:t>NPSH</w:t>
            </w:r>
            <w:r w:rsidR="00F0164E" w:rsidRPr="00B96406">
              <w:rPr>
                <w:rFonts w:eastAsia="Times New Roman"/>
                <w:color w:val="000000"/>
                <w:sz w:val="20"/>
                <w:szCs w:val="20"/>
                <w:lang w:eastAsia="pt-BR"/>
              </w:rPr>
              <w:t>r</w:t>
            </w:r>
          </w:p>
        </w:tc>
      </w:tr>
      <w:tr w:rsidR="005852A5" w:rsidRPr="00576FB4" w:rsidTr="00B901FA">
        <w:trPr>
          <w:cantSplit/>
          <w:trHeight w:val="300"/>
          <w:tblHeader/>
          <w:jc w:val="center"/>
        </w:trPr>
        <w:tc>
          <w:tcPr>
            <w:tcW w:w="1586" w:type="dxa"/>
            <w:tcBorders>
              <w:top w:val="single" w:sz="4" w:space="0" w:color="auto"/>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w:t>
            </w:r>
          </w:p>
        </w:tc>
        <w:tc>
          <w:tcPr>
            <w:tcW w:w="1142"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w:t>
            </w:r>
          </w:p>
        </w:tc>
      </w:tr>
      <w:tr w:rsidR="005852A5" w:rsidRPr="00576FB4" w:rsidTr="00B901FA">
        <w:trPr>
          <w:cantSplit/>
          <w:trHeight w:val="300"/>
          <w:tblHeader/>
          <w:jc w:val="center"/>
        </w:trPr>
        <w:tc>
          <w:tcPr>
            <w:tcW w:w="1586"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4,17E-05</w:t>
            </w:r>
          </w:p>
        </w:tc>
        <w:tc>
          <w:tcPr>
            <w:tcW w:w="1142"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0,003077</w:t>
            </w:r>
          </w:p>
        </w:tc>
      </w:tr>
      <w:tr w:rsidR="005852A5" w:rsidRPr="00576FB4" w:rsidTr="00B901FA">
        <w:trPr>
          <w:cantSplit/>
          <w:trHeight w:val="300"/>
          <w:tblHeader/>
          <w:jc w:val="center"/>
        </w:trPr>
        <w:tc>
          <w:tcPr>
            <w:tcW w:w="1586"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6,50E-05</w:t>
            </w:r>
          </w:p>
        </w:tc>
        <w:tc>
          <w:tcPr>
            <w:tcW w:w="1142"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0,005961</w:t>
            </w:r>
          </w:p>
        </w:tc>
      </w:tr>
      <w:tr w:rsidR="005852A5" w:rsidRPr="00576FB4" w:rsidTr="00B901FA">
        <w:trPr>
          <w:cantSplit/>
          <w:trHeight w:val="300"/>
          <w:tblHeader/>
          <w:jc w:val="center"/>
        </w:trPr>
        <w:tc>
          <w:tcPr>
            <w:tcW w:w="1586"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8,86E-05</w:t>
            </w:r>
          </w:p>
        </w:tc>
        <w:tc>
          <w:tcPr>
            <w:tcW w:w="1142"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0,009463</w:t>
            </w:r>
          </w:p>
        </w:tc>
      </w:tr>
      <w:tr w:rsidR="005852A5" w:rsidRPr="00576FB4" w:rsidTr="00B901FA">
        <w:trPr>
          <w:cantSplit/>
          <w:trHeight w:val="300"/>
          <w:tblHeader/>
          <w:jc w:val="center"/>
        </w:trPr>
        <w:tc>
          <w:tcPr>
            <w:tcW w:w="1586"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11,24E-05</w:t>
            </w:r>
          </w:p>
        </w:tc>
        <w:tc>
          <w:tcPr>
            <w:tcW w:w="1142"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0,013464</w:t>
            </w:r>
          </w:p>
        </w:tc>
      </w:tr>
      <w:tr w:rsidR="005852A5" w:rsidRPr="00576FB4" w:rsidTr="00B901FA">
        <w:trPr>
          <w:cantSplit/>
          <w:trHeight w:val="300"/>
          <w:tblHeader/>
          <w:jc w:val="center"/>
        </w:trPr>
        <w:tc>
          <w:tcPr>
            <w:tcW w:w="1586"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13,76E-05</w:t>
            </w:r>
          </w:p>
        </w:tc>
        <w:tc>
          <w:tcPr>
            <w:tcW w:w="1142" w:type="dxa"/>
            <w:tcBorders>
              <w:top w:val="nil"/>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0,01823</w:t>
            </w:r>
          </w:p>
        </w:tc>
      </w:tr>
      <w:tr w:rsidR="005852A5" w:rsidRPr="00576FB4" w:rsidTr="00B901FA">
        <w:trPr>
          <w:cantSplit/>
          <w:trHeight w:val="300"/>
          <w:tblHeader/>
          <w:jc w:val="center"/>
        </w:trPr>
        <w:tc>
          <w:tcPr>
            <w:tcW w:w="1586" w:type="dxa"/>
            <w:tcBorders>
              <w:top w:val="nil"/>
              <w:bottom w:val="single" w:sz="4" w:space="0" w:color="auto"/>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16,29E-05</w:t>
            </w:r>
          </w:p>
        </w:tc>
        <w:tc>
          <w:tcPr>
            <w:tcW w:w="1142" w:type="dxa"/>
            <w:tcBorders>
              <w:top w:val="nil"/>
              <w:bottom w:val="single" w:sz="4" w:space="0" w:color="auto"/>
            </w:tcBorders>
            <w:shd w:val="clear" w:color="auto" w:fill="auto"/>
            <w:noWrap/>
            <w:vAlign w:val="center"/>
          </w:tcPr>
          <w:p w:rsidR="005852A5" w:rsidRPr="00576FB4" w:rsidRDefault="005852A5" w:rsidP="00576FB4">
            <w:pPr>
              <w:spacing w:after="0" w:line="240" w:lineRule="auto"/>
              <w:jc w:val="center"/>
              <w:rPr>
                <w:rFonts w:eastAsia="Times New Roman"/>
                <w:color w:val="000000"/>
                <w:sz w:val="20"/>
                <w:szCs w:val="20"/>
                <w:lang w:eastAsia="pt-BR"/>
              </w:rPr>
            </w:pPr>
            <w:r w:rsidRPr="00576FB4">
              <w:rPr>
                <w:rFonts w:eastAsia="Times New Roman"/>
                <w:color w:val="000000"/>
                <w:sz w:val="20"/>
                <w:szCs w:val="20"/>
                <w:lang w:eastAsia="pt-BR"/>
              </w:rPr>
              <w:t>0,023369</w:t>
            </w:r>
          </w:p>
        </w:tc>
      </w:tr>
    </w:tbl>
    <w:p w:rsidR="001376BF" w:rsidRDefault="001376BF" w:rsidP="00520D82"/>
    <w:p w:rsidR="00891447" w:rsidRDefault="00891447" w:rsidP="00520D82"/>
    <w:p w:rsidR="00891447" w:rsidRDefault="00891447" w:rsidP="00520D82"/>
    <w:p w:rsidR="00891447" w:rsidRDefault="00891447" w:rsidP="00520D82"/>
    <w:p w:rsidR="00891447" w:rsidRDefault="00891447" w:rsidP="00520D82"/>
    <w:p w:rsidR="00891447" w:rsidRDefault="00891447" w:rsidP="00520D82"/>
    <w:p w:rsidR="00AC22F3" w:rsidRDefault="00AC22F3" w:rsidP="00520D82"/>
    <w:p w:rsidR="00F0164E" w:rsidRDefault="00F0164E" w:rsidP="00520D82">
      <w:r>
        <w:lastRenderedPageBreak/>
        <w:t xml:space="preserve">Com esses valores </w:t>
      </w:r>
      <w:r w:rsidR="00322324">
        <w:t>é construída</w:t>
      </w:r>
      <w:r>
        <w:t xml:space="preserve"> </w:t>
      </w:r>
      <w:r w:rsidR="006A7099">
        <w:t xml:space="preserve">a </w:t>
      </w:r>
      <w:r w:rsidR="0018725F">
        <w:fldChar w:fldCharType="begin"/>
      </w:r>
      <w:r w:rsidR="006A7099">
        <w:instrText xml:space="preserve"> REF _Ref264578614 \h </w:instrText>
      </w:r>
      <w:r w:rsidR="0018725F">
        <w:fldChar w:fldCharType="separate"/>
      </w:r>
      <w:r w:rsidR="0036769C">
        <w:t xml:space="preserve">Figura </w:t>
      </w:r>
      <w:r w:rsidR="0036769C">
        <w:rPr>
          <w:noProof/>
        </w:rPr>
        <w:t>24</w:t>
      </w:r>
      <w:r w:rsidR="0018725F">
        <w:fldChar w:fldCharType="end"/>
      </w:r>
    </w:p>
    <w:p w:rsidR="00F0164E" w:rsidRPr="001B6F64" w:rsidRDefault="009010FB" w:rsidP="00F0164E">
      <w:pPr>
        <w:rPr>
          <w:sz w:val="28"/>
          <w:szCs w:val="28"/>
        </w:rPr>
      </w:pPr>
      <w:r>
        <w:rPr>
          <w:noProof/>
          <w:sz w:val="28"/>
          <w:szCs w:val="28"/>
          <w:lang w:eastAsia="pt-BR"/>
        </w:rPr>
        <w:drawing>
          <wp:inline distT="0" distB="0" distL="0" distR="0">
            <wp:extent cx="5183757" cy="2746496"/>
            <wp:effectExtent l="19050" t="0" r="16893" b="0"/>
            <wp:docPr id="3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0164E" w:rsidRDefault="003B5747" w:rsidP="009C632F">
      <w:pPr>
        <w:pStyle w:val="Subttulo"/>
      </w:pPr>
      <w:bookmarkStart w:id="90" w:name="_Ref264578614"/>
      <w:bookmarkStart w:id="91" w:name="_Toc265413179"/>
      <w:r>
        <w:t xml:space="preserve">Figura </w:t>
      </w:r>
      <w:r w:rsidR="0018725F">
        <w:fldChar w:fldCharType="begin"/>
      </w:r>
      <w:r w:rsidR="003E2508">
        <w:instrText xml:space="preserve"> SEQ Figura \* ARABIC </w:instrText>
      </w:r>
      <w:r w:rsidR="0018725F">
        <w:fldChar w:fldCharType="separate"/>
      </w:r>
      <w:r w:rsidR="0036769C">
        <w:rPr>
          <w:noProof/>
        </w:rPr>
        <w:t>24</w:t>
      </w:r>
      <w:r w:rsidR="0018725F">
        <w:fldChar w:fldCharType="end"/>
      </w:r>
      <w:bookmarkEnd w:id="90"/>
      <w:r>
        <w:t xml:space="preserve">: </w:t>
      </w:r>
      <w:r w:rsidR="00FB5FC3" w:rsidRPr="00FB5FC3">
        <w:rPr>
          <w:i/>
        </w:rPr>
        <w:t>NPSH</w:t>
      </w:r>
      <w:r w:rsidR="00FB5FC3" w:rsidRPr="00FB5FC3">
        <w:rPr>
          <w:i/>
          <w:vertAlign w:val="subscript"/>
        </w:rPr>
        <w:t>r</w:t>
      </w:r>
      <w:r w:rsidR="00FB5FC3" w:rsidRPr="00FB5FC3">
        <w:rPr>
          <w:i/>
        </w:rPr>
        <w:t>(</w:t>
      </w:r>
      <w:r w:rsidR="00F0164E" w:rsidRPr="006B04EC">
        <w:t>m)</w:t>
      </w:r>
      <w:r w:rsidR="003B048F">
        <w:t xml:space="preserve"> </w:t>
      </w:r>
      <w:r w:rsidR="00F0164E" w:rsidRPr="006B04EC">
        <w:t>x</w:t>
      </w:r>
      <w:r w:rsidR="003B048F">
        <w:t xml:space="preserve"> Vazão (</w:t>
      </w:r>
      <w:r w:rsidR="00F0164E" w:rsidRPr="006B04EC">
        <w:t>Q(m³/s)</w:t>
      </w:r>
      <w:r w:rsidR="003B048F">
        <w:t>)</w:t>
      </w:r>
      <w:bookmarkEnd w:id="91"/>
    </w:p>
    <w:p w:rsidR="002771AD" w:rsidRPr="002771AD" w:rsidRDefault="002771AD" w:rsidP="002771AD"/>
    <w:p w:rsidR="005852A5" w:rsidRDefault="005852A5" w:rsidP="00520D82">
      <w:pPr>
        <w:rPr>
          <w:rFonts w:eastAsia="Times New Roman"/>
          <w:color w:val="000000"/>
          <w:lang w:eastAsia="pt-BR"/>
        </w:rPr>
      </w:pPr>
      <w:r>
        <w:t xml:space="preserve">Do teste da bomba, além de </w:t>
      </w:r>
      <w:r w:rsidR="00BC2DAD">
        <w:t>serem obtidas curvas que serão importantes nas próximas etapas do processo, também</w:t>
      </w:r>
      <w:r>
        <w:t xml:space="preserve"> </w:t>
      </w:r>
      <w:r w:rsidR="00BC2DAD">
        <w:t>se consegue</w:t>
      </w:r>
      <w:r>
        <w:t xml:space="preserve"> dados importantes para o dimensionamento da turbina, </w:t>
      </w:r>
      <w:r w:rsidR="00B96406">
        <w:t xml:space="preserve">da </w:t>
      </w:r>
      <w:r w:rsidR="0018725F">
        <w:fldChar w:fldCharType="begin"/>
      </w:r>
      <w:r w:rsidR="00B96406">
        <w:instrText xml:space="preserve"> REF _Ref264643543 \h </w:instrText>
      </w:r>
      <w:r w:rsidR="0018725F">
        <w:fldChar w:fldCharType="separate"/>
      </w:r>
      <w:r w:rsidR="0036769C" w:rsidRPr="00576FB4">
        <w:t xml:space="preserve">Tabela </w:t>
      </w:r>
      <w:r w:rsidR="0036769C">
        <w:rPr>
          <w:noProof/>
        </w:rPr>
        <w:t>9</w:t>
      </w:r>
      <w:r w:rsidR="0018725F">
        <w:fldChar w:fldCharType="end"/>
      </w:r>
      <w:r w:rsidR="00BC2DAD">
        <w:t xml:space="preserve"> tem-se</w:t>
      </w:r>
      <w:r>
        <w:t xml:space="preserve"> que a faixa de pressão de trabalho é de 0,01 até 1,94 Kgf/cm² e a faixa de vazão de trabalho é de 0 até </w:t>
      </w:r>
      <w:r w:rsidRPr="005852A5">
        <w:rPr>
          <w:rFonts w:eastAsia="Times New Roman"/>
          <w:color w:val="000000"/>
          <w:lang w:eastAsia="pt-BR"/>
        </w:rPr>
        <w:t>16</w:t>
      </w:r>
      <w:r>
        <w:rPr>
          <w:rFonts w:eastAsia="Times New Roman"/>
          <w:color w:val="000000"/>
          <w:lang w:eastAsia="pt-BR"/>
        </w:rPr>
        <w:t>,29 x 10</w:t>
      </w:r>
      <w:r w:rsidRPr="005852A5">
        <w:rPr>
          <w:rFonts w:eastAsia="Times New Roman"/>
          <w:color w:val="000000"/>
          <w:vertAlign w:val="superscript"/>
          <w:lang w:eastAsia="pt-BR"/>
        </w:rPr>
        <w:t>-5</w:t>
      </w:r>
      <w:r>
        <w:rPr>
          <w:rFonts w:eastAsia="Times New Roman"/>
          <w:color w:val="000000"/>
          <w:lang w:eastAsia="pt-BR"/>
        </w:rPr>
        <w:t xml:space="preserve"> m³/s.</w:t>
      </w:r>
    </w:p>
    <w:p w:rsidR="003E6F9C" w:rsidRDefault="003E6F9C" w:rsidP="00520D82"/>
    <w:p w:rsidR="004935C2" w:rsidRDefault="003B5747" w:rsidP="00784795">
      <w:pPr>
        <w:pStyle w:val="Ttulo2"/>
        <w:rPr>
          <w:rFonts w:cs="Arial"/>
        </w:rPr>
      </w:pPr>
      <w:bookmarkStart w:id="92" w:name="_Toc267225747"/>
      <w:r>
        <w:t>5</w:t>
      </w:r>
      <w:r w:rsidR="009F29EB">
        <w:t xml:space="preserve">.2 </w:t>
      </w:r>
      <w:r w:rsidR="00784795">
        <w:tab/>
      </w:r>
      <w:r w:rsidR="00F71610">
        <w:t>Definição do modelo do provador a ser utilizado.</w:t>
      </w:r>
      <w:bookmarkEnd w:id="92"/>
    </w:p>
    <w:p w:rsidR="00A8615D" w:rsidRDefault="009F29EB" w:rsidP="00520D82">
      <w:r>
        <w:t>Após a definição inicial da tubulação, o levantamento das características das esferas e da bomba, coube então a definição de qual modelo de provador em linha seria utilizado (unidirecional ou bidirecional).</w:t>
      </w:r>
    </w:p>
    <w:p w:rsidR="003D004A" w:rsidRDefault="003D004A" w:rsidP="00520D82">
      <w:r>
        <w:t>Inicialmente, pensou</w:t>
      </w:r>
      <w:r w:rsidR="00531E27">
        <w:t>-se</w:t>
      </w:r>
      <w:r>
        <w:t xml:space="preserve"> que a construção de um provador em linha unidirecional com reto</w:t>
      </w:r>
      <w:r w:rsidR="000E74FC">
        <w:t xml:space="preserve">rno manual </w:t>
      </w:r>
      <w:r>
        <w:t xml:space="preserve">seria o sistema mais viável, porém, o mesmo foi descartado por ter que sempre retirar a esfera do </w:t>
      </w:r>
      <w:r w:rsidR="000E74FC">
        <w:t>sistema, tornando a sua operação lenta.</w:t>
      </w:r>
    </w:p>
    <w:p w:rsidR="00891447" w:rsidRDefault="00891447"/>
    <w:p w:rsidR="00891447" w:rsidRDefault="00891447"/>
    <w:p w:rsidR="00CB6A22" w:rsidRDefault="000E74FC">
      <w:pPr>
        <w:rPr>
          <w:color w:val="FF0000"/>
        </w:rPr>
      </w:pPr>
      <w:r>
        <w:lastRenderedPageBreak/>
        <w:t xml:space="preserve">Um esquema do funcionamento desse primeiro sistema foi detalhado na </w:t>
      </w:r>
      <w:r w:rsidR="0018725F">
        <w:fldChar w:fldCharType="begin"/>
      </w:r>
      <w:r w:rsidR="001376BF">
        <w:instrText xml:space="preserve"> REF _Ref265252175 \h </w:instrText>
      </w:r>
      <w:r w:rsidR="0018725F">
        <w:fldChar w:fldCharType="separate"/>
      </w:r>
      <w:r w:rsidR="0036769C">
        <w:t xml:space="preserve">Figura </w:t>
      </w:r>
      <w:r w:rsidR="0036769C">
        <w:rPr>
          <w:noProof/>
        </w:rPr>
        <w:t>25</w:t>
      </w:r>
      <w:r w:rsidR="0018725F">
        <w:fldChar w:fldCharType="end"/>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42"/>
      </w:tblGrid>
      <w:tr w:rsidR="004F1B46" w:rsidTr="004F1B46">
        <w:trPr>
          <w:jc w:val="center"/>
        </w:trPr>
        <w:tc>
          <w:tcPr>
            <w:tcW w:w="0" w:type="auto"/>
          </w:tcPr>
          <w:p w:rsidR="004F1B46" w:rsidRDefault="004F1B46" w:rsidP="00B901FA">
            <w:pPr>
              <w:keepNext/>
              <w:jc w:val="center"/>
              <w:rPr>
                <w:rFonts w:cs="Arial"/>
              </w:rPr>
            </w:pPr>
            <w:r w:rsidRPr="00E24465">
              <w:rPr>
                <w:rFonts w:cs="Arial"/>
              </w:rPr>
              <w:object w:dxaOrig="16125" w:dyaOrig="5955">
                <v:shape id="_x0000_i1029" type="#_x0000_t75" style="width:398.25pt;height:145.5pt" o:ole="" o:bordertopcolor="this" o:borderleftcolor="this" o:borderbottomcolor="this" o:borderrightcolor="this">
                  <v:imagedata r:id="rId55" o:title=""/>
                  <w10:bordertop type="single" width="12"/>
                  <w10:borderleft type="single" width="12"/>
                  <w10:borderbottom type="single" width="12"/>
                  <w10:borderright type="single" width="12"/>
                </v:shape>
                <o:OLEObject Type="Embed" ProgID="PBrush" ShapeID="_x0000_i1029" DrawAspect="Content" ObjectID="_1343559100" r:id="rId56"/>
              </w:object>
            </w:r>
          </w:p>
        </w:tc>
      </w:tr>
    </w:tbl>
    <w:p w:rsidR="00B901FA" w:rsidRDefault="00B901FA">
      <w:pPr>
        <w:pStyle w:val="Legenda"/>
      </w:pPr>
      <w:bookmarkStart w:id="93" w:name="_Ref265252175"/>
      <w:bookmarkStart w:id="94" w:name="_Toc265413180"/>
      <w:bookmarkStart w:id="95" w:name="_Ref265161532"/>
      <w:r>
        <w:t xml:space="preserve">Figura </w:t>
      </w:r>
      <w:r w:rsidR="0018725F">
        <w:fldChar w:fldCharType="begin"/>
      </w:r>
      <w:r w:rsidR="003E2508">
        <w:instrText xml:space="preserve"> SEQ Figura \* ARABIC </w:instrText>
      </w:r>
      <w:r w:rsidR="0018725F">
        <w:fldChar w:fldCharType="separate"/>
      </w:r>
      <w:r w:rsidR="0036769C">
        <w:rPr>
          <w:noProof/>
        </w:rPr>
        <w:t>25</w:t>
      </w:r>
      <w:r w:rsidR="0018725F">
        <w:fldChar w:fldCharType="end"/>
      </w:r>
      <w:bookmarkEnd w:id="93"/>
      <w:r>
        <w:t xml:space="preserve">: </w:t>
      </w:r>
      <w:r w:rsidRPr="0053222A">
        <w:t>Protótipo Unidirecional com lançador individual</w:t>
      </w:r>
      <w:bookmarkEnd w:id="94"/>
    </w:p>
    <w:bookmarkEnd w:id="95"/>
    <w:p w:rsidR="00B901FA" w:rsidRDefault="00B901FA" w:rsidP="0053222A">
      <w:pPr>
        <w:rPr>
          <w:rFonts w:cs="Arial"/>
          <w:szCs w:val="24"/>
        </w:rPr>
      </w:pPr>
    </w:p>
    <w:p w:rsidR="0053222A" w:rsidRDefault="0053222A" w:rsidP="0053222A">
      <w:pPr>
        <w:rPr>
          <w:rFonts w:cs="Arial"/>
          <w:szCs w:val="24"/>
        </w:rPr>
      </w:pPr>
      <w:r>
        <w:rPr>
          <w:rFonts w:cs="Arial"/>
          <w:szCs w:val="24"/>
        </w:rPr>
        <w:t>Descartado esse protótipo, foi pensado então no protótipo ainda unidirecional, porém com retorno automático, conforme mostrado na</w:t>
      </w:r>
      <w:r w:rsidR="000F5982">
        <w:rPr>
          <w:rFonts w:cs="Arial"/>
          <w:color w:val="FF0000"/>
          <w:szCs w:val="24"/>
        </w:rPr>
        <w:t xml:space="preserve"> </w:t>
      </w:r>
      <w:r w:rsidR="0018725F">
        <w:rPr>
          <w:rFonts w:cs="Arial"/>
          <w:color w:val="FF0000"/>
          <w:szCs w:val="24"/>
        </w:rPr>
        <w:fldChar w:fldCharType="begin"/>
      </w:r>
      <w:r w:rsidR="000F5982">
        <w:rPr>
          <w:rFonts w:cs="Arial"/>
          <w:color w:val="FF0000"/>
          <w:szCs w:val="24"/>
        </w:rPr>
        <w:instrText xml:space="preserve"> REF _Ref265193183 \h </w:instrText>
      </w:r>
      <w:r w:rsidR="0018725F">
        <w:rPr>
          <w:rFonts w:cs="Arial"/>
          <w:color w:val="FF0000"/>
          <w:szCs w:val="24"/>
        </w:rPr>
      </w:r>
      <w:r w:rsidR="0018725F">
        <w:rPr>
          <w:rFonts w:cs="Arial"/>
          <w:color w:val="FF0000"/>
          <w:szCs w:val="24"/>
        </w:rPr>
        <w:fldChar w:fldCharType="separate"/>
      </w:r>
      <w:r w:rsidR="0036769C">
        <w:t xml:space="preserve">Figura </w:t>
      </w:r>
      <w:r w:rsidR="0036769C">
        <w:rPr>
          <w:noProof/>
        </w:rPr>
        <w:t>26</w:t>
      </w:r>
      <w:r w:rsidR="0018725F">
        <w:rPr>
          <w:rFonts w:cs="Arial"/>
          <w:color w:val="FF0000"/>
          <w:szCs w:val="24"/>
        </w:rPr>
        <w:fldChar w:fldCharType="end"/>
      </w:r>
      <w:r w:rsidR="004F1B46">
        <w:rPr>
          <w:rFonts w:cs="Arial"/>
          <w:szCs w:val="24"/>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10"/>
      </w:tblGrid>
      <w:tr w:rsidR="00B901FA" w:rsidTr="002B7B10">
        <w:trPr>
          <w:jc w:val="center"/>
        </w:trPr>
        <w:tc>
          <w:tcPr>
            <w:tcW w:w="0" w:type="auto"/>
          </w:tcPr>
          <w:p w:rsidR="00B901FA" w:rsidRDefault="007A16D0" w:rsidP="00B901FA">
            <w:pPr>
              <w:keepNext/>
              <w:rPr>
                <w:rFonts w:cs="Arial"/>
                <w:szCs w:val="24"/>
              </w:rPr>
            </w:pPr>
            <w:r>
              <w:object w:dxaOrig="15075" w:dyaOrig="5745">
                <v:shape id="_x0000_i1030" type="#_x0000_t75" style="width:387pt;height:147pt" o:ole="" o:bordertopcolor="this" o:borderleftcolor="this" o:borderbottomcolor="this" o:borderrightcolor="this">
                  <v:imagedata r:id="rId57" o:title=""/>
                  <w10:bordertop type="single" width="12"/>
                  <w10:borderleft type="single" width="12"/>
                  <w10:borderbottom type="single" width="12"/>
                  <w10:borderright type="single" width="12"/>
                </v:shape>
                <o:OLEObject Type="Embed" ProgID="PBrush" ShapeID="_x0000_i1030" DrawAspect="Content" ObjectID="_1343559101" r:id="rId58"/>
              </w:object>
            </w:r>
          </w:p>
        </w:tc>
      </w:tr>
    </w:tbl>
    <w:p w:rsidR="00B901FA" w:rsidRDefault="00B901FA" w:rsidP="009C632F">
      <w:pPr>
        <w:pStyle w:val="Subttulo"/>
      </w:pPr>
      <w:bookmarkStart w:id="96" w:name="_Ref265193183"/>
      <w:bookmarkStart w:id="97" w:name="_Toc265413181"/>
      <w:r>
        <w:t xml:space="preserve">Figura </w:t>
      </w:r>
      <w:r w:rsidR="0018725F">
        <w:fldChar w:fldCharType="begin"/>
      </w:r>
      <w:r w:rsidR="003E2508">
        <w:instrText xml:space="preserve"> SEQ Figura \* ARABIC </w:instrText>
      </w:r>
      <w:r w:rsidR="0018725F">
        <w:fldChar w:fldCharType="separate"/>
      </w:r>
      <w:r w:rsidR="0036769C">
        <w:rPr>
          <w:noProof/>
        </w:rPr>
        <w:t>26</w:t>
      </w:r>
      <w:r w:rsidR="0018725F">
        <w:fldChar w:fldCharType="end"/>
      </w:r>
      <w:bookmarkEnd w:id="96"/>
      <w:r>
        <w:t xml:space="preserve">: </w:t>
      </w:r>
      <w:r w:rsidRPr="00466DA7">
        <w:t>Protótipo Unidirecional com lançador tipo T</w:t>
      </w:r>
      <w:bookmarkEnd w:id="97"/>
    </w:p>
    <w:p w:rsidR="00B901FA" w:rsidRPr="004F1B46" w:rsidRDefault="00B901FA" w:rsidP="00B901FA">
      <w:pPr>
        <w:pStyle w:val="Legenda"/>
        <w:rPr>
          <w:rFonts w:cs="Arial"/>
          <w:szCs w:val="24"/>
        </w:rPr>
      </w:pPr>
    </w:p>
    <w:p w:rsidR="0053222A" w:rsidRDefault="0053222A" w:rsidP="0053222A">
      <w:pPr>
        <w:jc w:val="center"/>
      </w:pPr>
    </w:p>
    <w:p w:rsidR="000F5982" w:rsidRPr="00B901FA" w:rsidRDefault="0053222A" w:rsidP="002B7B10">
      <w:pPr>
        <w:rPr>
          <w:rFonts w:ascii="Calibri" w:hAnsi="Calibri"/>
          <w:lang w:eastAsia="pt-BR"/>
        </w:rPr>
      </w:pPr>
      <w:r>
        <w:t>Esse protótipo teve</w:t>
      </w:r>
      <w:r w:rsidR="00531E27">
        <w:t xml:space="preserve"> que ser descartado por estar se</w:t>
      </w:r>
      <w:r>
        <w:t xml:space="preserve"> trabalhando com peças padr</w:t>
      </w:r>
      <w:r w:rsidR="00531E27">
        <w:t>onizadas encontradas no mercado</w:t>
      </w:r>
      <w:r>
        <w:t xml:space="preserve"> e o espaço entre a parte </w:t>
      </w:r>
      <w:r w:rsidR="00531E27">
        <w:t>superior e inferior do provador</w:t>
      </w:r>
      <w:r>
        <w:t xml:space="preserve"> não foi suficiente para construir uma válvula conforme indicado na </w:t>
      </w:r>
      <w:fldSimple w:instr=" REF _Ref265188328 \h  \* MERGEFORMAT ">
        <w:r w:rsidR="0036769C">
          <w:t xml:space="preserve">Figura </w:t>
        </w:r>
        <w:r w:rsidR="0036769C">
          <w:rPr>
            <w:noProof/>
          </w:rPr>
          <w:t>6</w:t>
        </w:r>
      </w:fldSimple>
    </w:p>
    <w:p w:rsidR="009F29EB" w:rsidRDefault="000A1C0D" w:rsidP="00520D82">
      <w:r>
        <w:t>O modelo escolhido</w:t>
      </w:r>
      <w:r w:rsidR="00FB4CA9">
        <w:t xml:space="preserve"> como mais viável</w:t>
      </w:r>
      <w:r w:rsidR="00CB5CF6">
        <w:t>, foi</w:t>
      </w:r>
      <w:r w:rsidR="0053222A">
        <w:t xml:space="preserve"> então</w:t>
      </w:r>
      <w:r w:rsidR="00CB5CF6">
        <w:t xml:space="preserve"> </w:t>
      </w:r>
      <w:r w:rsidR="00FB4CA9">
        <w:t>o convencional bidirecional, pois além da construção ser mais fácil (a esfera não sai do sistema</w:t>
      </w:r>
      <w:r w:rsidR="00BD6E8F">
        <w:t xml:space="preserve"> e retorna pela própria tubulação</w:t>
      </w:r>
      <w:r w:rsidR="00FB4CA9">
        <w:t>, não precisando então de uma gaveta intermediár</w:t>
      </w:r>
      <w:r w:rsidR="00BD6E8F">
        <w:t xml:space="preserve">ia), fornece resultados </w:t>
      </w:r>
      <w:r w:rsidR="00BD6E8F">
        <w:lastRenderedPageBreak/>
        <w:t>mais completos (pode se analisar tendências do sistema</w:t>
      </w:r>
      <w:r>
        <w:t xml:space="preserve"> operando em diferentes direções</w:t>
      </w:r>
      <w:r w:rsidR="00BD6E8F">
        <w:t>)</w:t>
      </w:r>
      <w:r w:rsidR="00FB4CA9">
        <w:t xml:space="preserve"> e seus teste</w:t>
      </w:r>
      <w:r w:rsidR="00CB5CF6">
        <w:t>s são realizados de maneira rápida e fácil</w:t>
      </w:r>
      <w:r w:rsidR="00FB4CA9">
        <w:t>.</w:t>
      </w:r>
    </w:p>
    <w:p w:rsidR="00BD6E8F" w:rsidRDefault="00BD6E8F" w:rsidP="00520D82">
      <w:pPr>
        <w:rPr>
          <w:color w:val="FF0000"/>
        </w:rPr>
      </w:pPr>
      <w:r>
        <w:t xml:space="preserve">O esquema inicial do sistema a ser montado é representado na </w:t>
      </w:r>
      <w:r w:rsidR="0018725F">
        <w:rPr>
          <w:color w:val="FF0000"/>
        </w:rPr>
        <w:fldChar w:fldCharType="begin"/>
      </w:r>
      <w:r w:rsidR="003B048F">
        <w:instrText xml:space="preserve"> REF _Ref265193206 \h </w:instrText>
      </w:r>
      <w:r w:rsidR="0018725F">
        <w:rPr>
          <w:color w:val="FF0000"/>
        </w:rPr>
      </w:r>
      <w:r w:rsidR="0018725F">
        <w:rPr>
          <w:color w:val="FF0000"/>
        </w:rPr>
        <w:fldChar w:fldCharType="separate"/>
      </w:r>
      <w:r w:rsidR="0036769C">
        <w:t xml:space="preserve">Figura </w:t>
      </w:r>
      <w:r w:rsidR="0036769C">
        <w:rPr>
          <w:noProof/>
        </w:rPr>
        <w:t>27</w:t>
      </w:r>
      <w:r w:rsidR="0018725F">
        <w:rPr>
          <w:color w:val="FF0000"/>
        </w:rPr>
        <w:fldChar w:fldCharType="end"/>
      </w:r>
    </w:p>
    <w:p w:rsidR="00B901FA" w:rsidRDefault="00B901FA" w:rsidP="00520D82">
      <w:pPr>
        <w:rPr>
          <w:color w:val="FF0000"/>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0"/>
      </w:tblGrid>
      <w:tr w:rsidR="00B901FA" w:rsidTr="009E366D">
        <w:trPr>
          <w:jc w:val="center"/>
        </w:trPr>
        <w:tc>
          <w:tcPr>
            <w:tcW w:w="0" w:type="auto"/>
          </w:tcPr>
          <w:p w:rsidR="00B901FA" w:rsidRDefault="00B901FA" w:rsidP="00B901FA">
            <w:pPr>
              <w:keepNext/>
              <w:jc w:val="center"/>
              <w:rPr>
                <w:rFonts w:cs="Arial"/>
              </w:rPr>
            </w:pPr>
            <w:r>
              <w:object w:dxaOrig="8400" w:dyaOrig="3255">
                <v:shape id="_x0000_i1031" type="#_x0000_t75" style="width:408.75pt;height:150pt" o:ole="">
                  <v:imagedata r:id="rId59" o:title="" croptop="2718f" cropbottom="2718f" cropleft="1053f" cropright="702f"/>
                </v:shape>
                <o:OLEObject Type="Embed" ProgID="PBrush" ShapeID="_x0000_i1031" DrawAspect="Content" ObjectID="_1343559102" r:id="rId60"/>
              </w:object>
            </w:r>
          </w:p>
        </w:tc>
      </w:tr>
    </w:tbl>
    <w:p w:rsidR="006A7099" w:rsidRDefault="00B901FA" w:rsidP="00B901FA">
      <w:pPr>
        <w:pStyle w:val="Legenda"/>
      </w:pPr>
      <w:bookmarkStart w:id="98" w:name="_Ref265193206"/>
      <w:bookmarkStart w:id="99" w:name="_Toc265413182"/>
      <w:r>
        <w:t xml:space="preserve">Figura </w:t>
      </w:r>
      <w:r w:rsidR="0018725F">
        <w:fldChar w:fldCharType="begin"/>
      </w:r>
      <w:r w:rsidR="003E2508">
        <w:instrText xml:space="preserve"> SEQ Figura \* ARABIC </w:instrText>
      </w:r>
      <w:r w:rsidR="0018725F">
        <w:fldChar w:fldCharType="separate"/>
      </w:r>
      <w:r w:rsidR="0036769C">
        <w:rPr>
          <w:noProof/>
        </w:rPr>
        <w:t>27</w:t>
      </w:r>
      <w:r w:rsidR="0018725F">
        <w:fldChar w:fldCharType="end"/>
      </w:r>
      <w:bookmarkEnd w:id="98"/>
      <w:r>
        <w:t xml:space="preserve">: </w:t>
      </w:r>
      <w:r w:rsidRPr="00466DA7">
        <w:t>Protótipo Bidirecional com válvulas de reversão individuais</w:t>
      </w:r>
      <w:bookmarkEnd w:id="99"/>
    </w:p>
    <w:p w:rsidR="00B901FA" w:rsidRPr="00B901FA" w:rsidRDefault="00B901FA" w:rsidP="00B901FA"/>
    <w:p w:rsidR="00C82547" w:rsidRDefault="008F58B9" w:rsidP="00520D82">
      <w:r>
        <w:t>A</w:t>
      </w:r>
      <w:r w:rsidR="00C82547">
        <w:t xml:space="preserve"> dificuldade encontrada</w:t>
      </w:r>
      <w:r w:rsidR="00BD6E8F">
        <w:t xml:space="preserve"> para esse protótipo</w:t>
      </w:r>
      <w:r w:rsidR="00C82547">
        <w:t xml:space="preserve"> foi na obtenção da válvula de 4 vias</w:t>
      </w:r>
      <w:r w:rsidR="00BD6E8F">
        <w:t>. P</w:t>
      </w:r>
      <w:r w:rsidR="00C82547">
        <w:t>or ser uma válvula</w:t>
      </w:r>
      <w:r w:rsidR="008302FD">
        <w:t xml:space="preserve"> muito</w:t>
      </w:r>
      <w:r w:rsidR="00C82547">
        <w:t xml:space="preserve"> cara,</w:t>
      </w:r>
      <w:r w:rsidR="000A1C0D">
        <w:t xml:space="preserve"> </w:t>
      </w:r>
      <w:r w:rsidR="00B96406">
        <w:t>foi optado</w:t>
      </w:r>
      <w:r w:rsidR="00C82547">
        <w:t xml:space="preserve"> por</w:t>
      </w:r>
      <w:r w:rsidR="00B96406">
        <w:t xml:space="preserve"> se</w:t>
      </w:r>
      <w:r w:rsidR="00C82547">
        <w:t xml:space="preserve"> util</w:t>
      </w:r>
      <w:r>
        <w:t>izar 4 válvulas</w:t>
      </w:r>
      <w:r w:rsidR="00BD6E8F">
        <w:t xml:space="preserve"> simples</w:t>
      </w:r>
      <w:r w:rsidR="00046819">
        <w:t xml:space="preserve"> de esfera feitas de PV. E</w:t>
      </w:r>
      <w:r w:rsidR="00C82547">
        <w:t xml:space="preserve">ssas válvulas foram dispostas em paralelo e ligadas por uma alavanca, onde uma manobra </w:t>
      </w:r>
      <w:r w:rsidR="001664D1">
        <w:t xml:space="preserve"> sincroniza as </w:t>
      </w:r>
      <w:r w:rsidR="008302FD">
        <w:t>4 válvulas</w:t>
      </w:r>
      <w:r w:rsidR="00B96406">
        <w:t xml:space="preserve"> (</w:t>
      </w:r>
      <w:r w:rsidR="0018725F">
        <w:fldChar w:fldCharType="begin"/>
      </w:r>
      <w:r w:rsidR="003B048F">
        <w:instrText xml:space="preserve"> REF _Ref265188529 \h </w:instrText>
      </w:r>
      <w:r w:rsidR="0018725F">
        <w:fldChar w:fldCharType="separate"/>
      </w:r>
      <w:r w:rsidR="0036769C">
        <w:t xml:space="preserve">Figura </w:t>
      </w:r>
      <w:r w:rsidR="0036769C">
        <w:rPr>
          <w:noProof/>
        </w:rPr>
        <w:t>28</w:t>
      </w:r>
      <w:r w:rsidR="0018725F">
        <w:fldChar w:fldCharType="end"/>
      </w:r>
      <w:r w:rsidR="00B96406">
        <w:t>).</w:t>
      </w:r>
    </w:p>
    <w:p w:rsidR="0038081B" w:rsidRPr="0038081B" w:rsidRDefault="0038081B" w:rsidP="00405B7A">
      <w:pPr>
        <w:ind w:right="-1"/>
      </w:pPr>
      <w:r>
        <w:t>A entrada dessa válvula</w:t>
      </w:r>
      <w:r w:rsidR="00C13F9D">
        <w:t xml:space="preserve"> está</w:t>
      </w:r>
      <w:r w:rsidR="00046819">
        <w:t xml:space="preserve"> ligada à</w:t>
      </w:r>
      <w:r>
        <w:t xml:space="preserve"> linha que vem do tanque e é enviada para um dos lados do provador, definidos como </w:t>
      </w:r>
      <w:r w:rsidR="00B96406">
        <w:t>ramo direito e ramo esquerdo</w:t>
      </w:r>
      <w:r>
        <w:t xml:space="preserve"> (essas divisões serão</w:t>
      </w:r>
      <w:r w:rsidR="006A7099">
        <w:t xml:space="preserve"> explicadas com maior detalhe nas sessões 5.2.1, 5.2.2 e 5.2.3)</w:t>
      </w:r>
      <w:r>
        <w:t xml:space="preserve"> o fluxo, ao percorrer o provador, sai pelo </w:t>
      </w:r>
      <w:r w:rsidR="00B96406">
        <w:t>ramo</w:t>
      </w:r>
      <w:r w:rsidR="00046819">
        <w:t xml:space="preserve"> oposto e retorna à</w:t>
      </w:r>
      <w:r>
        <w:t xml:space="preserve"> válvula, que envia o líquido de volta para o tanque.</w:t>
      </w:r>
    </w:p>
    <w:p w:rsidR="00891447" w:rsidRDefault="00891447" w:rsidP="00520D82"/>
    <w:p w:rsidR="00891447" w:rsidRDefault="00891447" w:rsidP="00520D82"/>
    <w:p w:rsidR="00891447" w:rsidRDefault="00891447" w:rsidP="00520D82"/>
    <w:p w:rsidR="00891447" w:rsidRDefault="00891447" w:rsidP="00520D82"/>
    <w:p w:rsidR="0051407B" w:rsidRDefault="0051407B" w:rsidP="00520D82"/>
    <w:p w:rsidR="0051407B" w:rsidRDefault="0051407B" w:rsidP="00520D82"/>
    <w:p w:rsidR="00891447" w:rsidRDefault="00891447" w:rsidP="00520D82"/>
    <w:p w:rsidR="00C82547" w:rsidRDefault="00C82547" w:rsidP="00520D82">
      <w:r>
        <w:t xml:space="preserve">A válvula é </w:t>
      </w:r>
      <w:r w:rsidR="0037692E">
        <w:t xml:space="preserve">posta logo após a bomba e é </w:t>
      </w:r>
      <w:r>
        <w:t>representada de acordo com a</w:t>
      </w:r>
      <w:r w:rsidR="009C632F">
        <w:t xml:space="preserve"> </w:t>
      </w:r>
      <w:r w:rsidR="0018725F">
        <w:fldChar w:fldCharType="begin"/>
      </w:r>
      <w:r w:rsidR="003B048F">
        <w:instrText xml:space="preserve"> REF _Ref265188529 \h </w:instrText>
      </w:r>
      <w:r w:rsidR="0018725F">
        <w:fldChar w:fldCharType="separate"/>
      </w:r>
      <w:r w:rsidR="0036769C">
        <w:t xml:space="preserve">Figura </w:t>
      </w:r>
      <w:r w:rsidR="0036769C">
        <w:rPr>
          <w:noProof/>
        </w:rPr>
        <w:t>28</w:t>
      </w:r>
      <w:r w:rsidR="0018725F">
        <w:fldChar w:fldCharType="end"/>
      </w:r>
      <w:r w:rsidR="00FC282A">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25"/>
      </w:tblGrid>
      <w:tr w:rsidR="00BD0B01" w:rsidTr="009E366D">
        <w:trPr>
          <w:jc w:val="center"/>
        </w:trPr>
        <w:tc>
          <w:tcPr>
            <w:tcW w:w="0" w:type="auto"/>
          </w:tcPr>
          <w:p w:rsidR="00BD0B01" w:rsidRDefault="00BD0B01" w:rsidP="00BD0B01">
            <w:pPr>
              <w:keepNext/>
              <w:spacing w:after="0"/>
              <w:jc w:val="center"/>
              <w:rPr>
                <w:rFonts w:cs="Arial"/>
                <w:szCs w:val="24"/>
              </w:rPr>
            </w:pPr>
            <w:r>
              <w:object w:dxaOrig="8445" w:dyaOrig="3435">
                <v:shape id="_x0000_i1032" type="#_x0000_t75" style="width:380.25pt;height:170.25pt" o:ole="">
                  <v:imagedata r:id="rId61" o:title="" cropleft="3609f" cropright="3027f"/>
                </v:shape>
                <o:OLEObject Type="Embed" ProgID="PBrush" ShapeID="_x0000_i1032" DrawAspect="Content" ObjectID="_1343559103" r:id="rId62"/>
              </w:object>
            </w:r>
          </w:p>
        </w:tc>
      </w:tr>
    </w:tbl>
    <w:p w:rsidR="00C82547" w:rsidRDefault="00BD0B01" w:rsidP="00BD0B01">
      <w:pPr>
        <w:pStyle w:val="Legenda"/>
        <w:rPr>
          <w:rFonts w:cs="Arial"/>
          <w:szCs w:val="24"/>
        </w:rPr>
      </w:pPr>
      <w:bookmarkStart w:id="100" w:name="_Ref265188529"/>
      <w:bookmarkStart w:id="101" w:name="_Toc265413183"/>
      <w:r>
        <w:t xml:space="preserve">Figura </w:t>
      </w:r>
      <w:r w:rsidR="0018725F">
        <w:fldChar w:fldCharType="begin"/>
      </w:r>
      <w:r w:rsidR="003E2508">
        <w:instrText xml:space="preserve"> SEQ Figura \* ARABIC </w:instrText>
      </w:r>
      <w:r w:rsidR="0018725F">
        <w:fldChar w:fldCharType="separate"/>
      </w:r>
      <w:r w:rsidR="0036769C">
        <w:rPr>
          <w:noProof/>
        </w:rPr>
        <w:t>28</w:t>
      </w:r>
      <w:r w:rsidR="0018725F">
        <w:fldChar w:fldCharType="end"/>
      </w:r>
      <w:bookmarkEnd w:id="100"/>
      <w:r>
        <w:t xml:space="preserve">: </w:t>
      </w:r>
      <w:r w:rsidRPr="00BD0B01">
        <w:rPr>
          <w:rFonts w:cs="Arial"/>
        </w:rPr>
        <w:t>Válvula de 4 vias</w:t>
      </w:r>
      <w:bookmarkEnd w:id="101"/>
    </w:p>
    <w:p w:rsidR="0037692E" w:rsidRDefault="00512A58" w:rsidP="00520D82">
      <w:pPr>
        <w:rPr>
          <w:color w:val="FF0000"/>
        </w:rPr>
      </w:pPr>
      <w:r>
        <w:t>As válvulas de esferas são postas</w:t>
      </w:r>
      <w:r w:rsidR="00046819">
        <w:t xml:space="preserve"> de modo</w:t>
      </w:r>
      <w:r>
        <w:t xml:space="preserve"> que quando uma saída esta aberta, a outra encontra-se fechada</w:t>
      </w:r>
      <w:r w:rsidR="002B41E8">
        <w:t xml:space="preserve"> e o retorno acontece da mesma maneira só que para o </w:t>
      </w:r>
      <w:r w:rsidR="003333CE">
        <w:t>ramo</w:t>
      </w:r>
      <w:r w:rsidR="00046819">
        <w:t xml:space="preserve"> contrá</w:t>
      </w:r>
      <w:r w:rsidR="002B41E8">
        <w:t>rio</w:t>
      </w:r>
      <w:r>
        <w:t>,</w:t>
      </w:r>
      <w:r w:rsidR="002B41E8">
        <w:t xml:space="preserve"> se a saída do </w:t>
      </w:r>
      <w:r w:rsidR="003333CE">
        <w:t>ramo</w:t>
      </w:r>
      <w:r w:rsidR="002B41E8">
        <w:t xml:space="preserve"> direito está aberta, o retorno </w:t>
      </w:r>
      <w:r w:rsidR="0038081B">
        <w:t xml:space="preserve">do </w:t>
      </w:r>
      <w:r w:rsidR="003333CE">
        <w:t>ramo</w:t>
      </w:r>
      <w:r w:rsidR="0038081B">
        <w:t xml:space="preserve"> direito estará fechado, as posições são representadas na </w:t>
      </w:r>
      <w:r w:rsidR="0018725F">
        <w:rPr>
          <w:color w:val="FF0000"/>
        </w:rPr>
        <w:fldChar w:fldCharType="begin"/>
      </w:r>
      <w:r w:rsidR="003B048F">
        <w:instrText xml:space="preserve"> REF _Ref264578932 \h </w:instrText>
      </w:r>
      <w:r w:rsidR="0018725F">
        <w:rPr>
          <w:color w:val="FF0000"/>
        </w:rPr>
      </w:r>
      <w:r w:rsidR="0018725F">
        <w:rPr>
          <w:color w:val="FF0000"/>
        </w:rPr>
        <w:fldChar w:fldCharType="separate"/>
      </w:r>
      <w:r w:rsidR="0036769C">
        <w:t xml:space="preserve">Figura </w:t>
      </w:r>
      <w:r w:rsidR="0036769C">
        <w:rPr>
          <w:noProof/>
        </w:rPr>
        <w:t>29</w:t>
      </w:r>
      <w:r w:rsidR="0018725F">
        <w:rPr>
          <w:color w:val="FF0000"/>
        </w:rPr>
        <w:fldChar w:fldCharType="end"/>
      </w:r>
      <w:r w:rsidR="0038081B">
        <w:rPr>
          <w:color w:val="FF0000"/>
        </w:rPr>
        <w:t>.</w:t>
      </w:r>
    </w:p>
    <w:p w:rsidR="0028539E" w:rsidRDefault="0028539E" w:rsidP="00520D82">
      <w:pPr>
        <w:rPr>
          <w:color w:val="FF0000"/>
        </w:rPr>
      </w:pPr>
    </w:p>
    <w:p w:rsidR="0028539E" w:rsidRDefault="0028539E" w:rsidP="00520D82">
      <w:pPr>
        <w:rPr>
          <w:color w:val="FF0000"/>
        </w:rPr>
      </w:pPr>
    </w:p>
    <w:p w:rsidR="0028539E" w:rsidRDefault="0028539E" w:rsidP="00520D82">
      <w:pPr>
        <w:rPr>
          <w:color w:val="FF0000"/>
        </w:rPr>
      </w:pPr>
    </w:p>
    <w:p w:rsidR="0028539E" w:rsidRDefault="0028539E" w:rsidP="00520D82">
      <w:pPr>
        <w:rPr>
          <w:color w:val="FF0000"/>
        </w:rPr>
      </w:pPr>
    </w:p>
    <w:p w:rsidR="0028539E" w:rsidRDefault="0028539E" w:rsidP="00520D82">
      <w:pPr>
        <w:rPr>
          <w:color w:val="FF000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6662"/>
        <w:gridCol w:w="567"/>
      </w:tblGrid>
      <w:tr w:rsidR="0028539E" w:rsidTr="005D5793">
        <w:trPr>
          <w:gridAfter w:val="1"/>
          <w:wAfter w:w="567" w:type="dxa"/>
        </w:trPr>
        <w:tc>
          <w:tcPr>
            <w:tcW w:w="7621" w:type="dxa"/>
            <w:gridSpan w:val="2"/>
          </w:tcPr>
          <w:p w:rsidR="0028539E" w:rsidRDefault="0028539E" w:rsidP="00520D82">
            <w:pPr>
              <w:rPr>
                <w:color w:val="FF0000"/>
              </w:rPr>
            </w:pPr>
            <w:r>
              <w:object w:dxaOrig="9225" w:dyaOrig="5835">
                <v:shape id="_x0000_i1033" type="#_x0000_t75" style="width:387.75pt;height:273pt" o:ole="">
                  <v:imagedata r:id="rId63" o:title="" croptop="1201f" cropleft="3900f" cropright="3575f"/>
                </v:shape>
                <o:OLEObject Type="Embed" ProgID="PBrush" ShapeID="_x0000_i1033" DrawAspect="Content" ObjectID="_1343559104" r:id="rId64"/>
              </w:object>
            </w:r>
          </w:p>
        </w:tc>
      </w:tr>
      <w:tr w:rsidR="002B0435" w:rsidTr="005D5793">
        <w:trPr>
          <w:gridBefore w:val="1"/>
          <w:wBefore w:w="959" w:type="dxa"/>
          <w:trHeight w:val="5390"/>
        </w:trPr>
        <w:tc>
          <w:tcPr>
            <w:tcW w:w="7229" w:type="dxa"/>
            <w:gridSpan w:val="2"/>
          </w:tcPr>
          <w:p w:rsidR="00322324" w:rsidRDefault="0028539E" w:rsidP="0028539E">
            <w:pPr>
              <w:jc w:val="right"/>
            </w:pPr>
            <w:r>
              <w:object w:dxaOrig="8130" w:dyaOrig="5760">
                <v:shape id="_x0000_i1034" type="#_x0000_t75" style="width:5in;height:255.75pt" o:ole="">
                  <v:imagedata r:id="rId65" o:title=""/>
                </v:shape>
                <o:OLEObject Type="Embed" ProgID="PBrush" ShapeID="_x0000_i1034" DrawAspect="Content" ObjectID="_1343559105" r:id="rId66"/>
              </w:object>
            </w:r>
            <w:r>
              <w:t xml:space="preserve">      </w:t>
            </w:r>
          </w:p>
        </w:tc>
      </w:tr>
    </w:tbl>
    <w:p w:rsidR="0038081B" w:rsidRDefault="003810D8" w:rsidP="009C632F">
      <w:pPr>
        <w:pStyle w:val="Subttulo"/>
      </w:pPr>
      <w:bookmarkStart w:id="102" w:name="_Ref264578932"/>
      <w:bookmarkStart w:id="103" w:name="_Toc265413184"/>
      <w:bookmarkStart w:id="104" w:name="OLE_LINK39"/>
      <w:r>
        <w:t xml:space="preserve">Figura </w:t>
      </w:r>
      <w:r w:rsidR="0018725F">
        <w:fldChar w:fldCharType="begin"/>
      </w:r>
      <w:r w:rsidR="003E2508">
        <w:instrText xml:space="preserve"> SEQ Figura \* ARABIC </w:instrText>
      </w:r>
      <w:r w:rsidR="0018725F">
        <w:fldChar w:fldCharType="separate"/>
      </w:r>
      <w:r w:rsidR="0036769C">
        <w:rPr>
          <w:noProof/>
        </w:rPr>
        <w:t>29</w:t>
      </w:r>
      <w:r w:rsidR="0018725F">
        <w:fldChar w:fldCharType="end"/>
      </w:r>
      <w:bookmarkEnd w:id="102"/>
      <w:r>
        <w:t xml:space="preserve">: </w:t>
      </w:r>
      <w:r w:rsidR="0038081B" w:rsidRPr="005D6938">
        <w:t xml:space="preserve">Croquis da montagem e operação do </w:t>
      </w:r>
      <w:r w:rsidR="0038081B">
        <w:t>conjunto de válvulas com 4 vias:</w:t>
      </w:r>
      <w:bookmarkEnd w:id="103"/>
    </w:p>
    <w:p w:rsidR="008A3882" w:rsidRDefault="00C957B9" w:rsidP="009C632F">
      <w:pPr>
        <w:pStyle w:val="Subttulo"/>
      </w:pPr>
      <w:r>
        <w:t xml:space="preserve"> </w:t>
      </w:r>
      <w:r w:rsidR="0038081B" w:rsidRPr="005D6938">
        <w:t xml:space="preserve">(a) Posição de alimentação do </w:t>
      </w:r>
      <w:r w:rsidR="003333CE">
        <w:t>ramo</w:t>
      </w:r>
      <w:r w:rsidR="0038081B" w:rsidRPr="005D6938">
        <w:t xml:space="preserve"> 1 e retorno no </w:t>
      </w:r>
      <w:r w:rsidR="003333CE">
        <w:t>ramo</w:t>
      </w:r>
      <w:r w:rsidR="0038081B" w:rsidRPr="005D6938">
        <w:t xml:space="preserve"> 2;</w:t>
      </w:r>
    </w:p>
    <w:p w:rsidR="00512A58" w:rsidRDefault="0038081B" w:rsidP="009C632F">
      <w:pPr>
        <w:pStyle w:val="Subttulo"/>
      </w:pPr>
      <w:r w:rsidRPr="005D6938">
        <w:t xml:space="preserve">(b) Posição de alimentação do </w:t>
      </w:r>
      <w:r w:rsidR="003333CE">
        <w:t>ramo</w:t>
      </w:r>
      <w:r w:rsidRPr="005D6938">
        <w:t xml:space="preserve"> 2 e retorno no </w:t>
      </w:r>
      <w:r w:rsidR="003333CE">
        <w:t>ramo</w:t>
      </w:r>
      <w:r w:rsidRPr="005D6938">
        <w:t xml:space="preserve"> 1</w:t>
      </w:r>
      <w:bookmarkEnd w:id="104"/>
    </w:p>
    <w:p w:rsidR="005D5793" w:rsidRDefault="005D5793" w:rsidP="005D5793">
      <w:pPr>
        <w:jc w:val="center"/>
      </w:pPr>
    </w:p>
    <w:p w:rsidR="005D5793" w:rsidRPr="005D5793" w:rsidRDefault="005D5793" w:rsidP="005D5793">
      <w:pPr>
        <w:jc w:val="center"/>
        <w:rPr>
          <w:sz w:val="20"/>
          <w:szCs w:val="20"/>
        </w:rPr>
      </w:pPr>
      <w:r w:rsidRPr="005D5793">
        <w:rPr>
          <w:sz w:val="20"/>
          <w:szCs w:val="20"/>
        </w:rPr>
        <w:t>(Fonte: Lavezzo (2010))</w:t>
      </w:r>
    </w:p>
    <w:p w:rsidR="009C632F" w:rsidRPr="009C632F" w:rsidRDefault="009C632F" w:rsidP="009C632F"/>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6"/>
      </w:tblGrid>
      <w:tr w:rsidR="009C632F" w:rsidTr="009E366D">
        <w:tc>
          <w:tcPr>
            <w:tcW w:w="0" w:type="auto"/>
          </w:tcPr>
          <w:p w:rsidR="009C632F" w:rsidRDefault="009C632F" w:rsidP="009C632F">
            <w:pPr>
              <w:keepNext/>
            </w:pPr>
            <w:r>
              <w:rPr>
                <w:noProof/>
                <w:lang w:eastAsia="pt-BR"/>
              </w:rPr>
              <w:lastRenderedPageBreak/>
              <w:drawing>
                <wp:inline distT="0" distB="0" distL="0" distR="0">
                  <wp:extent cx="2733675" cy="2066925"/>
                  <wp:effectExtent l="19050" t="0" r="9525" b="0"/>
                  <wp:docPr id="488" name="Imagem 488" descr="DSC03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descr="DSC03117"/>
                          <pic:cNvPicPr>
                            <a:picLocks noChangeArrowheads="1"/>
                          </pic:cNvPicPr>
                        </pic:nvPicPr>
                        <pic:blipFill>
                          <a:blip r:embed="rId67" cstate="print"/>
                          <a:srcRect/>
                          <a:stretch>
                            <a:fillRect/>
                          </a:stretch>
                        </pic:blipFill>
                        <pic:spPr bwMode="auto">
                          <a:xfrm>
                            <a:off x="0" y="0"/>
                            <a:ext cx="2733675" cy="2066925"/>
                          </a:xfrm>
                          <a:prstGeom prst="rect">
                            <a:avLst/>
                          </a:prstGeom>
                          <a:noFill/>
                          <a:ln w="9525">
                            <a:noFill/>
                            <a:miter lim="800000"/>
                            <a:headEnd/>
                            <a:tailEnd/>
                          </a:ln>
                        </pic:spPr>
                      </pic:pic>
                    </a:graphicData>
                  </a:graphic>
                </wp:inline>
              </w:drawing>
            </w:r>
            <w:r>
              <w:rPr>
                <w:noProof/>
                <w:lang w:eastAsia="pt-BR"/>
              </w:rPr>
              <w:drawing>
                <wp:inline distT="0" distB="0" distL="0" distR="0">
                  <wp:extent cx="2733675" cy="2066925"/>
                  <wp:effectExtent l="19050" t="0" r="9525" b="0"/>
                  <wp:docPr id="13" name="Imagem 487" descr="DSC0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SC03116"/>
                          <pic:cNvPicPr>
                            <a:picLocks noChangeAspect="1" noChangeArrowheads="1"/>
                          </pic:cNvPicPr>
                        </pic:nvPicPr>
                        <pic:blipFill>
                          <a:blip r:embed="rId68" cstate="print"/>
                          <a:srcRect/>
                          <a:stretch>
                            <a:fillRect/>
                          </a:stretch>
                        </pic:blipFill>
                        <pic:spPr bwMode="auto">
                          <a:xfrm>
                            <a:off x="0" y="0"/>
                            <a:ext cx="2733675" cy="2066925"/>
                          </a:xfrm>
                          <a:prstGeom prst="rect">
                            <a:avLst/>
                          </a:prstGeom>
                          <a:noFill/>
                          <a:ln w="9525">
                            <a:noFill/>
                            <a:miter lim="800000"/>
                            <a:headEnd/>
                            <a:tailEnd/>
                          </a:ln>
                        </pic:spPr>
                      </pic:pic>
                    </a:graphicData>
                  </a:graphic>
                </wp:inline>
              </w:drawing>
            </w:r>
          </w:p>
        </w:tc>
      </w:tr>
    </w:tbl>
    <w:p w:rsidR="009C632F" w:rsidRDefault="009C632F" w:rsidP="009C632F">
      <w:pPr>
        <w:pStyle w:val="Subttulo"/>
      </w:pPr>
      <w:bookmarkStart w:id="105" w:name="_Toc265413185"/>
      <w:r>
        <w:t xml:space="preserve">Figura </w:t>
      </w:r>
      <w:r w:rsidR="0018725F">
        <w:fldChar w:fldCharType="begin"/>
      </w:r>
      <w:r w:rsidR="003E2508">
        <w:instrText xml:space="preserve"> SEQ Figura \* ARABIC </w:instrText>
      </w:r>
      <w:r w:rsidR="0018725F">
        <w:fldChar w:fldCharType="separate"/>
      </w:r>
      <w:r w:rsidR="0036769C">
        <w:rPr>
          <w:noProof/>
        </w:rPr>
        <w:t>30</w:t>
      </w:r>
      <w:r w:rsidR="0018725F">
        <w:fldChar w:fldCharType="end"/>
      </w:r>
      <w:r>
        <w:t>: Foto da válvula de 4 vias montada</w:t>
      </w:r>
      <w:bookmarkEnd w:id="105"/>
    </w:p>
    <w:p w:rsidR="004A1255" w:rsidRDefault="004A1255" w:rsidP="009C632F">
      <w:pPr>
        <w:pStyle w:val="Legenda"/>
      </w:pPr>
    </w:p>
    <w:p w:rsidR="008F58B9" w:rsidRDefault="003D004A" w:rsidP="00520D82">
      <w:r>
        <w:t>Para ser o</w:t>
      </w:r>
      <w:r w:rsidR="00A57F53">
        <w:t xml:space="preserve"> centro de operação, foi projetado um cavalete onde está instalada</w:t>
      </w:r>
      <w:r w:rsidR="008F58B9">
        <w:t xml:space="preserve"> a válvula</w:t>
      </w:r>
      <w:r w:rsidR="003E51AE">
        <w:t xml:space="preserve"> de 4 vias</w:t>
      </w:r>
      <w:r w:rsidR="008F58B9">
        <w:t>,</w:t>
      </w:r>
      <w:r w:rsidR="003E51AE">
        <w:t xml:space="preserve"> uma válvula gaveta para controle de vazão,</w:t>
      </w:r>
      <w:r w:rsidR="004A1255">
        <w:t xml:space="preserve"> a bomba,</w:t>
      </w:r>
      <w:r w:rsidR="008F58B9">
        <w:t xml:space="preserve"> um computador</w:t>
      </w:r>
      <w:r w:rsidR="00C13F9D">
        <w:t xml:space="preserve"> que indica a vazão do</w:t>
      </w:r>
      <w:r w:rsidR="008F58B9">
        <w:t xml:space="preserve"> </w:t>
      </w:r>
      <w:r w:rsidR="003E51AE">
        <w:t>sistema</w:t>
      </w:r>
      <w:r w:rsidR="00C13F9D">
        <w:t xml:space="preserve"> registrada pela turbina</w:t>
      </w:r>
      <w:r w:rsidR="008F58B9">
        <w:t>,</w:t>
      </w:r>
      <w:r w:rsidR="004A1255">
        <w:t xml:space="preserve"> e uma purga para retirada do ar do sistema,</w:t>
      </w:r>
      <w:r w:rsidR="00031F7B">
        <w:t xml:space="preserve"> conforme mostrado na </w:t>
      </w:r>
      <w:r w:rsidR="0018725F">
        <w:fldChar w:fldCharType="begin"/>
      </w:r>
      <w:r w:rsidR="003B048F">
        <w:instrText xml:space="preserve"> REF _Ref265193263 \h </w:instrText>
      </w:r>
      <w:r w:rsidR="0018725F">
        <w:fldChar w:fldCharType="separate"/>
      </w:r>
      <w:r w:rsidR="0036769C">
        <w:t xml:space="preserve">Figura </w:t>
      </w:r>
      <w:r w:rsidR="0036769C">
        <w:rPr>
          <w:noProof/>
        </w:rPr>
        <w:t>31</w:t>
      </w:r>
      <w:r w:rsidR="0018725F">
        <w:fldChar w:fldCharType="end"/>
      </w:r>
      <w:r w:rsidR="009F27AF">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tblGrid>
      <w:tr w:rsidR="009C632F" w:rsidTr="009E366D">
        <w:trPr>
          <w:jc w:val="center"/>
        </w:trPr>
        <w:tc>
          <w:tcPr>
            <w:tcW w:w="0" w:type="auto"/>
          </w:tcPr>
          <w:p w:rsidR="009C632F" w:rsidRDefault="009C632F" w:rsidP="009C632F">
            <w:pPr>
              <w:keepNext/>
            </w:pPr>
            <w:r>
              <w:rPr>
                <w:rFonts w:cs="Arial"/>
                <w:noProof/>
                <w:szCs w:val="24"/>
                <w:lang w:eastAsia="pt-BR"/>
              </w:rPr>
              <w:drawing>
                <wp:inline distT="0" distB="0" distL="0" distR="0">
                  <wp:extent cx="2626242" cy="2817628"/>
                  <wp:effectExtent l="19050" t="0" r="2658" b="0"/>
                  <wp:docPr id="21" name="Imagem 33" descr="montagem_cavale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montagem_cavalete3"/>
                          <pic:cNvPicPr>
                            <a:picLocks noChangeAspect="1" noChangeArrowheads="1"/>
                          </pic:cNvPicPr>
                        </pic:nvPicPr>
                        <pic:blipFill>
                          <a:blip r:embed="rId69" cstate="print"/>
                          <a:srcRect l="25424" r="22336" b="4615"/>
                          <a:stretch>
                            <a:fillRect/>
                          </a:stretch>
                        </pic:blipFill>
                        <pic:spPr bwMode="auto">
                          <a:xfrm>
                            <a:off x="0" y="0"/>
                            <a:ext cx="2626242" cy="2817628"/>
                          </a:xfrm>
                          <a:prstGeom prst="rect">
                            <a:avLst/>
                          </a:prstGeom>
                          <a:noFill/>
                          <a:ln w="9525">
                            <a:noFill/>
                            <a:miter lim="800000"/>
                            <a:headEnd/>
                            <a:tailEnd/>
                          </a:ln>
                        </pic:spPr>
                      </pic:pic>
                    </a:graphicData>
                  </a:graphic>
                </wp:inline>
              </w:drawing>
            </w:r>
          </w:p>
        </w:tc>
      </w:tr>
    </w:tbl>
    <w:p w:rsidR="009C632F" w:rsidRDefault="009C632F" w:rsidP="009C632F">
      <w:pPr>
        <w:pStyle w:val="Legenda"/>
        <w:rPr>
          <w:rFonts w:cs="Arial"/>
          <w:sz w:val="18"/>
          <w:szCs w:val="18"/>
        </w:rPr>
      </w:pPr>
      <w:bookmarkStart w:id="106" w:name="_Ref265193263"/>
      <w:bookmarkStart w:id="107" w:name="_Toc265413186"/>
      <w:r>
        <w:t xml:space="preserve">Figura </w:t>
      </w:r>
      <w:r w:rsidR="0018725F">
        <w:fldChar w:fldCharType="begin"/>
      </w:r>
      <w:r w:rsidR="003E2508">
        <w:instrText xml:space="preserve"> SEQ Figura \* ARABIC </w:instrText>
      </w:r>
      <w:r w:rsidR="0018725F">
        <w:fldChar w:fldCharType="separate"/>
      </w:r>
      <w:r w:rsidR="0036769C">
        <w:rPr>
          <w:noProof/>
        </w:rPr>
        <w:t>31</w:t>
      </w:r>
      <w:r w:rsidR="0018725F">
        <w:fldChar w:fldCharType="end"/>
      </w:r>
      <w:bookmarkEnd w:id="106"/>
      <w:r>
        <w:t xml:space="preserve">: </w:t>
      </w:r>
      <w:r w:rsidRPr="003E51AE">
        <w:rPr>
          <w:rFonts w:cs="Arial"/>
          <w:sz w:val="18"/>
          <w:szCs w:val="18"/>
        </w:rPr>
        <w:t>Representação do cavalete</w:t>
      </w:r>
      <w:bookmarkEnd w:id="107"/>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6"/>
      </w:tblGrid>
      <w:tr w:rsidR="009C632F" w:rsidTr="009E366D">
        <w:trPr>
          <w:jc w:val="center"/>
        </w:trPr>
        <w:tc>
          <w:tcPr>
            <w:tcW w:w="0" w:type="auto"/>
          </w:tcPr>
          <w:p w:rsidR="009C632F" w:rsidRDefault="009C632F" w:rsidP="009C632F">
            <w:pPr>
              <w:keepNext/>
            </w:pPr>
            <w:r>
              <w:rPr>
                <w:noProof/>
                <w:lang w:eastAsia="pt-BR"/>
              </w:rPr>
              <w:lastRenderedPageBreak/>
              <w:drawing>
                <wp:inline distT="0" distB="0" distL="0" distR="0">
                  <wp:extent cx="2181225" cy="3228975"/>
                  <wp:effectExtent l="19050" t="0" r="9525" b="0"/>
                  <wp:docPr id="22" name="Imagem 43" descr="DSC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3120"/>
                          <pic:cNvPicPr>
                            <a:picLocks noChangeAspect="1" noChangeArrowheads="1"/>
                          </pic:cNvPicPr>
                        </pic:nvPicPr>
                        <pic:blipFill>
                          <a:blip r:embed="rId70" cstate="print"/>
                          <a:srcRect l="48423" t="-1802"/>
                          <a:stretch>
                            <a:fillRect/>
                          </a:stretch>
                        </pic:blipFill>
                        <pic:spPr bwMode="auto">
                          <a:xfrm>
                            <a:off x="0" y="0"/>
                            <a:ext cx="2181225" cy="3228975"/>
                          </a:xfrm>
                          <a:prstGeom prst="rect">
                            <a:avLst/>
                          </a:prstGeom>
                          <a:noFill/>
                          <a:ln w="9525">
                            <a:noFill/>
                            <a:miter lim="800000"/>
                            <a:headEnd/>
                            <a:tailEnd/>
                          </a:ln>
                        </pic:spPr>
                      </pic:pic>
                    </a:graphicData>
                  </a:graphic>
                </wp:inline>
              </w:drawing>
            </w:r>
          </w:p>
        </w:tc>
      </w:tr>
    </w:tbl>
    <w:p w:rsidR="009C632F" w:rsidRPr="004A1255" w:rsidRDefault="009C632F" w:rsidP="009C632F">
      <w:pPr>
        <w:pStyle w:val="Subttulo"/>
      </w:pPr>
      <w:bookmarkStart w:id="108" w:name="_Toc265413187"/>
      <w:r>
        <w:t xml:space="preserve">Figura </w:t>
      </w:r>
      <w:r w:rsidR="0018725F">
        <w:fldChar w:fldCharType="begin"/>
      </w:r>
      <w:r w:rsidR="003E2508">
        <w:instrText xml:space="preserve"> SEQ Figura \* ARABIC </w:instrText>
      </w:r>
      <w:r w:rsidR="0018725F">
        <w:fldChar w:fldCharType="separate"/>
      </w:r>
      <w:r w:rsidR="0036769C">
        <w:rPr>
          <w:noProof/>
        </w:rPr>
        <w:t>32</w:t>
      </w:r>
      <w:r w:rsidR="0018725F">
        <w:fldChar w:fldCharType="end"/>
      </w:r>
      <w:r>
        <w:t>: Foto do cavalete montado</w:t>
      </w:r>
      <w:bookmarkEnd w:id="108"/>
    </w:p>
    <w:p w:rsidR="009C632F" w:rsidRPr="009C632F" w:rsidRDefault="009C632F" w:rsidP="009C632F">
      <w:pPr>
        <w:pStyle w:val="Legenda"/>
      </w:pPr>
    </w:p>
    <w:p w:rsidR="0037692E" w:rsidRPr="003E51AE" w:rsidRDefault="00282BFD" w:rsidP="00520D82">
      <w:pPr>
        <w:rPr>
          <w:rFonts w:cs="Arial"/>
          <w:szCs w:val="24"/>
        </w:rPr>
      </w:pPr>
      <w:r w:rsidRPr="00520D82">
        <w:t>Com o cavalete p</w:t>
      </w:r>
      <w:r w:rsidR="004A1255">
        <w:t>ronto</w:t>
      </w:r>
      <w:r w:rsidRPr="00520D82">
        <w:t>, foi então projetado o sistema do provador, conforme mostra a</w:t>
      </w:r>
      <w:r w:rsidR="003B048F">
        <w:t xml:space="preserve"> </w:t>
      </w:r>
      <w:r w:rsidR="0018725F">
        <w:fldChar w:fldCharType="begin"/>
      </w:r>
      <w:r w:rsidR="003B048F">
        <w:instrText xml:space="preserve"> REF _Ref265193284 \h </w:instrText>
      </w:r>
      <w:r w:rsidR="0018725F">
        <w:fldChar w:fldCharType="separate"/>
      </w:r>
      <w:r w:rsidR="0036769C">
        <w:t xml:space="preserve">Figura </w:t>
      </w:r>
      <w:r w:rsidR="0036769C">
        <w:rPr>
          <w:noProof/>
        </w:rPr>
        <w:t>33</w:t>
      </w:r>
      <w:r w:rsidR="0018725F">
        <w:fldChar w:fldCharType="end"/>
      </w:r>
      <w:r>
        <w:rPr>
          <w:rFonts w:cs="Arial"/>
          <w:szCs w:val="24"/>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2"/>
      </w:tblGrid>
      <w:tr w:rsidR="002B0435" w:rsidTr="009E366D">
        <w:trPr>
          <w:jc w:val="center"/>
        </w:trPr>
        <w:tc>
          <w:tcPr>
            <w:tcW w:w="0" w:type="auto"/>
          </w:tcPr>
          <w:p w:rsidR="002B0435" w:rsidRDefault="002B0435" w:rsidP="002B0435">
            <w:pPr>
              <w:keepNext/>
              <w:spacing w:after="0"/>
              <w:rPr>
                <w:rFonts w:cs="Arial"/>
                <w:szCs w:val="24"/>
              </w:rPr>
            </w:pPr>
            <w:r>
              <w:object w:dxaOrig="8955" w:dyaOrig="4035">
                <v:shape id="_x0000_i1035" type="#_x0000_t75" style="width:430.5pt;height:202.5pt" o:ole="">
                  <v:imagedata r:id="rId71" o:title="" cropleft="2415f"/>
                </v:shape>
                <o:OLEObject Type="Embed" ProgID="PBrush" ShapeID="_x0000_i1035" DrawAspect="Content" ObjectID="_1343559106" r:id="rId72"/>
              </w:object>
            </w:r>
          </w:p>
        </w:tc>
      </w:tr>
    </w:tbl>
    <w:p w:rsidR="002B0435" w:rsidRDefault="002B0435">
      <w:pPr>
        <w:pStyle w:val="Legenda"/>
      </w:pPr>
      <w:bookmarkStart w:id="109" w:name="_Ref265193284"/>
      <w:bookmarkStart w:id="110" w:name="_Toc265413188"/>
      <w:r>
        <w:t xml:space="preserve">Figura </w:t>
      </w:r>
      <w:r w:rsidR="0018725F">
        <w:fldChar w:fldCharType="begin"/>
      </w:r>
      <w:r w:rsidR="003E2508">
        <w:instrText xml:space="preserve"> SEQ Figura \* ARABIC </w:instrText>
      </w:r>
      <w:r w:rsidR="0018725F">
        <w:fldChar w:fldCharType="separate"/>
      </w:r>
      <w:r w:rsidR="0036769C">
        <w:rPr>
          <w:noProof/>
        </w:rPr>
        <w:t>33</w:t>
      </w:r>
      <w:r w:rsidR="0018725F">
        <w:fldChar w:fldCharType="end"/>
      </w:r>
      <w:bookmarkEnd w:id="109"/>
      <w:r>
        <w:t>: Corpo do provador</w:t>
      </w:r>
      <w:bookmarkEnd w:id="110"/>
    </w:p>
    <w:p w:rsidR="002B0435" w:rsidRDefault="00282BFD" w:rsidP="00EC19D7">
      <w:r w:rsidRPr="00EC19D7">
        <w:t>O provador foi subdividido em 3 partes</w:t>
      </w:r>
      <w:r>
        <w:t>:</w:t>
      </w:r>
    </w:p>
    <w:p w:rsidR="00282BFD" w:rsidRDefault="00282BFD" w:rsidP="00EC19D7">
      <w:pPr>
        <w:spacing w:after="120"/>
      </w:pPr>
      <w:r>
        <w:t>- Parte de descanso e manutenção</w:t>
      </w:r>
    </w:p>
    <w:p w:rsidR="00282BFD" w:rsidRDefault="00282BFD" w:rsidP="00EC19D7">
      <w:pPr>
        <w:spacing w:after="120"/>
      </w:pPr>
      <w:r>
        <w:t>- Parte transiente</w:t>
      </w:r>
    </w:p>
    <w:p w:rsidR="00282BFD" w:rsidRDefault="00282BFD" w:rsidP="00520D82">
      <w:r>
        <w:t>- Parte útil do sistema</w:t>
      </w:r>
    </w:p>
    <w:p w:rsidR="00282BFD" w:rsidRDefault="00282BFD" w:rsidP="00520D82">
      <w:r>
        <w:lastRenderedPageBreak/>
        <w:t>Nos itens a seguir essas partes serão melhores detalhadas.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6"/>
      </w:tblGrid>
      <w:tr w:rsidR="009C632F" w:rsidTr="009E366D">
        <w:tc>
          <w:tcPr>
            <w:tcW w:w="0" w:type="auto"/>
          </w:tcPr>
          <w:p w:rsidR="009C632F" w:rsidRDefault="009C632F" w:rsidP="009C632F">
            <w:pPr>
              <w:keepNext/>
            </w:pPr>
            <w:r>
              <w:rPr>
                <w:rFonts w:cs="Arial"/>
                <w:noProof/>
                <w:szCs w:val="24"/>
                <w:lang w:eastAsia="pt-BR"/>
              </w:rPr>
              <w:drawing>
                <wp:inline distT="0" distB="0" distL="0" distR="0">
                  <wp:extent cx="5343525" cy="1873820"/>
                  <wp:effectExtent l="19050" t="0" r="9525" b="0"/>
                  <wp:docPr id="29" name="Imagem 35" descr="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completo"/>
                          <pic:cNvPicPr>
                            <a:picLocks noChangeAspect="1" noChangeArrowheads="1"/>
                          </pic:cNvPicPr>
                        </pic:nvPicPr>
                        <pic:blipFill>
                          <a:blip r:embed="rId73" cstate="print"/>
                          <a:srcRect t="23546" b="15698"/>
                          <a:stretch>
                            <a:fillRect/>
                          </a:stretch>
                        </pic:blipFill>
                        <pic:spPr bwMode="auto">
                          <a:xfrm>
                            <a:off x="0" y="0"/>
                            <a:ext cx="5343525" cy="1873820"/>
                          </a:xfrm>
                          <a:prstGeom prst="rect">
                            <a:avLst/>
                          </a:prstGeom>
                          <a:noFill/>
                          <a:ln w="9525">
                            <a:noFill/>
                            <a:miter lim="800000"/>
                            <a:headEnd/>
                            <a:tailEnd/>
                          </a:ln>
                        </pic:spPr>
                      </pic:pic>
                    </a:graphicData>
                  </a:graphic>
                </wp:inline>
              </w:drawing>
            </w:r>
          </w:p>
        </w:tc>
      </w:tr>
    </w:tbl>
    <w:p w:rsidR="00C13F9D" w:rsidRPr="009C632F" w:rsidRDefault="009C632F" w:rsidP="009C632F">
      <w:pPr>
        <w:pStyle w:val="Legenda"/>
      </w:pPr>
      <w:bookmarkStart w:id="111" w:name="_Toc265413189"/>
      <w:r w:rsidRPr="009C632F">
        <w:t xml:space="preserve">Figura </w:t>
      </w:r>
      <w:r w:rsidR="0018725F">
        <w:fldChar w:fldCharType="begin"/>
      </w:r>
      <w:r w:rsidR="003E2508">
        <w:instrText xml:space="preserve"> SEQ Figura \* ARABIC </w:instrText>
      </w:r>
      <w:r w:rsidR="0018725F">
        <w:fldChar w:fldCharType="separate"/>
      </w:r>
      <w:r w:rsidR="0036769C">
        <w:rPr>
          <w:noProof/>
        </w:rPr>
        <w:t>34</w:t>
      </w:r>
      <w:r w:rsidR="0018725F">
        <w:fldChar w:fldCharType="end"/>
      </w:r>
      <w:r w:rsidRPr="009C632F">
        <w:t xml:space="preserve">: </w:t>
      </w:r>
      <w:r w:rsidRPr="009C632F">
        <w:rPr>
          <w:rFonts w:cs="Arial"/>
        </w:rPr>
        <w:t>Sistema completo do provador</w:t>
      </w:r>
      <w:bookmarkEnd w:id="111"/>
    </w:p>
    <w:p w:rsidR="00F54D74" w:rsidRDefault="00F54D74" w:rsidP="00F54D74"/>
    <w:p w:rsidR="00784795" w:rsidRDefault="003B5747" w:rsidP="00784795">
      <w:pPr>
        <w:pStyle w:val="Ttulo"/>
      </w:pPr>
      <w:bookmarkStart w:id="112" w:name="_Toc267225748"/>
      <w:r>
        <w:t>5</w:t>
      </w:r>
      <w:r w:rsidR="005D0DBF">
        <w:t>.2.1</w:t>
      </w:r>
      <w:r w:rsidR="005D0DBF">
        <w:tab/>
      </w:r>
      <w:r w:rsidR="00D55793">
        <w:t>P</w:t>
      </w:r>
      <w:r w:rsidR="00D22B64">
        <w:t xml:space="preserve">arte de </w:t>
      </w:r>
      <w:r w:rsidR="005D0DBF">
        <w:t>descanso</w:t>
      </w:r>
      <w:r w:rsidR="00D22B64">
        <w:t xml:space="preserve"> e manutenção</w:t>
      </w:r>
      <w:bookmarkEnd w:id="112"/>
    </w:p>
    <w:p w:rsidR="001B2F60" w:rsidRDefault="001B2F60" w:rsidP="005D0DBF">
      <w:r>
        <w:t>A parte de descanso e manutenção é</w:t>
      </w:r>
      <w:r w:rsidR="009F2F09">
        <w:t xml:space="preserve"> onde estão ligadas as linhas de saída e retorno da válvula de 4 vias</w:t>
      </w:r>
      <w:r w:rsidR="00D55793">
        <w:t>.</w:t>
      </w:r>
      <w:r w:rsidR="009F2F09">
        <w:t xml:space="preserve"> Elas estão ligadas a um conjunto de reduções que fazem a</w:t>
      </w:r>
      <w:r w:rsidR="00AE0A83">
        <w:t>s ligações</w:t>
      </w:r>
      <w:r w:rsidR="008A3882">
        <w:t xml:space="preserve"> das conexões de ¾”</w:t>
      </w:r>
      <w:r w:rsidR="00AE0A83">
        <w:t xml:space="preserve"> para a tubulação de </w:t>
      </w:r>
      <w:smartTag w:uri="urn:schemas-microsoft-com:office:smarttags" w:element="metricconverter">
        <w:smartTagPr>
          <w:attr w:name="ProductID" w:val="75 mm"/>
        </w:smartTagPr>
        <w:r w:rsidR="00AE0A83">
          <w:t>75 mm</w:t>
        </w:r>
      </w:smartTag>
      <w:r w:rsidR="00AE0A83">
        <w:t>, onde a esfera permanece até a reversão do fluxo.</w:t>
      </w:r>
    </w:p>
    <w:p w:rsidR="00AE0A83" w:rsidRPr="003B048F" w:rsidRDefault="00AE0A83" w:rsidP="00520D82">
      <w:r>
        <w:t>Os seus detalhes são mostrados nas</w:t>
      </w:r>
      <w:r w:rsidR="003810D8">
        <w:t xml:space="preserve"> </w:t>
      </w:r>
      <w:r w:rsidR="0018725F">
        <w:fldChar w:fldCharType="begin"/>
      </w:r>
      <w:r w:rsidR="00F4557E">
        <w:instrText xml:space="preserve"> REF _Ref265193296 \h </w:instrText>
      </w:r>
      <w:r w:rsidR="0018725F">
        <w:fldChar w:fldCharType="separate"/>
      </w:r>
      <w:r w:rsidR="0036769C">
        <w:t xml:space="preserve">Figura </w:t>
      </w:r>
      <w:r w:rsidR="0036769C">
        <w:rPr>
          <w:noProof/>
        </w:rPr>
        <w:t>35</w:t>
      </w:r>
      <w:r w:rsidR="0018725F">
        <w:fldChar w:fldCharType="end"/>
      </w:r>
      <w:r w:rsidR="008A3882" w:rsidRPr="008A3882">
        <w:rPr>
          <w:b/>
          <w:szCs w:val="24"/>
        </w:rPr>
        <w:t xml:space="preserve"> </w:t>
      </w:r>
      <w:r w:rsidR="008A3882" w:rsidRPr="008A3882">
        <w:rPr>
          <w:szCs w:val="24"/>
        </w:rPr>
        <w:t xml:space="preserve">e </w:t>
      </w:r>
      <w:r w:rsidR="0018725F">
        <w:rPr>
          <w:szCs w:val="24"/>
        </w:rPr>
        <w:fldChar w:fldCharType="begin"/>
      </w:r>
      <w:r w:rsidR="003B048F">
        <w:rPr>
          <w:szCs w:val="24"/>
        </w:rPr>
        <w:instrText xml:space="preserve"> REF _Ref265193305 \h </w:instrText>
      </w:r>
      <w:r w:rsidR="0018725F">
        <w:rPr>
          <w:szCs w:val="24"/>
        </w:rPr>
      </w:r>
      <w:r w:rsidR="0018725F">
        <w:rPr>
          <w:szCs w:val="24"/>
        </w:rPr>
        <w:fldChar w:fldCharType="separate"/>
      </w:r>
      <w:r w:rsidR="0036769C">
        <w:t xml:space="preserve">Figura </w:t>
      </w:r>
      <w:r w:rsidR="0036769C">
        <w:rPr>
          <w:noProof/>
        </w:rPr>
        <w:t>36</w:t>
      </w:r>
      <w:r w:rsidR="0018725F">
        <w:rPr>
          <w:szCs w:val="24"/>
        </w:rPr>
        <w:fldChar w:fldCharType="end"/>
      </w:r>
      <w: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5"/>
      </w:tblGrid>
      <w:tr w:rsidR="00671D4A" w:rsidTr="007A16D0">
        <w:trPr>
          <w:jc w:val="center"/>
        </w:trPr>
        <w:tc>
          <w:tcPr>
            <w:tcW w:w="0" w:type="auto"/>
          </w:tcPr>
          <w:bookmarkStart w:id="113" w:name="_Ref264579060"/>
          <w:p w:rsidR="00671D4A" w:rsidRDefault="007A16D0" w:rsidP="00671D4A">
            <w:pPr>
              <w:keepNext/>
              <w:jc w:val="center"/>
              <w:rPr>
                <w:rStyle w:val="SubttuloChar"/>
                <w:sz w:val="20"/>
                <w:szCs w:val="20"/>
              </w:rPr>
            </w:pPr>
            <w:r>
              <w:object w:dxaOrig="8445" w:dyaOrig="4440">
                <v:shape id="_x0000_i1036" type="#_x0000_t75" style="width:421.5pt;height:222pt" o:ole="">
                  <v:imagedata r:id="rId74" o:title=""/>
                </v:shape>
                <o:OLEObject Type="Embed" ProgID="PBrush" ShapeID="_x0000_i1036" DrawAspect="Content" ObjectID="_1343559107" r:id="rId75"/>
              </w:object>
            </w:r>
          </w:p>
        </w:tc>
      </w:tr>
    </w:tbl>
    <w:p w:rsidR="000818E7" w:rsidRDefault="00671D4A" w:rsidP="00671D4A">
      <w:pPr>
        <w:pStyle w:val="Legenda"/>
        <w:rPr>
          <w:rStyle w:val="SubttuloChar"/>
        </w:rPr>
      </w:pPr>
      <w:bookmarkStart w:id="114" w:name="_Ref265193296"/>
      <w:bookmarkStart w:id="115" w:name="_Toc265413190"/>
      <w:r>
        <w:t xml:space="preserve">Figura </w:t>
      </w:r>
      <w:r w:rsidR="0018725F">
        <w:fldChar w:fldCharType="begin"/>
      </w:r>
      <w:r w:rsidR="003E2508">
        <w:instrText xml:space="preserve"> SEQ Figura \* ARABIC </w:instrText>
      </w:r>
      <w:r w:rsidR="0018725F">
        <w:fldChar w:fldCharType="separate"/>
      </w:r>
      <w:r w:rsidR="0036769C">
        <w:rPr>
          <w:noProof/>
        </w:rPr>
        <w:t>35</w:t>
      </w:r>
      <w:r w:rsidR="0018725F">
        <w:fldChar w:fldCharType="end"/>
      </w:r>
      <w:bookmarkEnd w:id="114"/>
      <w:r>
        <w:t>: Vista superior da parte de descanso e manutenção</w:t>
      </w:r>
      <w:bookmarkEnd w:id="115"/>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23"/>
      </w:tblGrid>
      <w:tr w:rsidR="00671D4A" w:rsidTr="007A16D0">
        <w:trPr>
          <w:jc w:val="center"/>
        </w:trPr>
        <w:tc>
          <w:tcPr>
            <w:tcW w:w="0" w:type="auto"/>
          </w:tcPr>
          <w:bookmarkEnd w:id="113"/>
          <w:p w:rsidR="00671D4A" w:rsidRDefault="007A16D0" w:rsidP="00671D4A">
            <w:pPr>
              <w:keepNext/>
            </w:pPr>
            <w:r>
              <w:object w:dxaOrig="8190" w:dyaOrig="3705">
                <v:shape id="_x0000_i1037" type="#_x0000_t75" style="width:410.25pt;height:185.25pt" o:ole="">
                  <v:imagedata r:id="rId76" o:title=""/>
                </v:shape>
                <o:OLEObject Type="Embed" ProgID="PBrush" ShapeID="_x0000_i1037" DrawAspect="Content" ObjectID="_1343559108" r:id="rId77"/>
              </w:object>
            </w:r>
          </w:p>
        </w:tc>
      </w:tr>
    </w:tbl>
    <w:p w:rsidR="00031F7B" w:rsidRPr="00031F7B" w:rsidRDefault="00671D4A" w:rsidP="00671D4A">
      <w:pPr>
        <w:pStyle w:val="Legenda"/>
      </w:pPr>
      <w:bookmarkStart w:id="116" w:name="_Ref265193305"/>
      <w:bookmarkStart w:id="117" w:name="_Toc265413191"/>
      <w:r>
        <w:t xml:space="preserve">Figura </w:t>
      </w:r>
      <w:r w:rsidR="0018725F">
        <w:fldChar w:fldCharType="begin"/>
      </w:r>
      <w:r w:rsidR="003E2508">
        <w:instrText xml:space="preserve"> SEQ Figura \* ARABIC </w:instrText>
      </w:r>
      <w:r w:rsidR="0018725F">
        <w:fldChar w:fldCharType="separate"/>
      </w:r>
      <w:r w:rsidR="0036769C">
        <w:rPr>
          <w:noProof/>
        </w:rPr>
        <w:t>36</w:t>
      </w:r>
      <w:r w:rsidR="0018725F">
        <w:fldChar w:fldCharType="end"/>
      </w:r>
      <w:bookmarkEnd w:id="116"/>
      <w:r>
        <w:t>: Vista lateral direita da parte de descanso e manutenção</w:t>
      </w:r>
      <w:bookmarkEnd w:id="117"/>
    </w:p>
    <w:p w:rsidR="00671D4A" w:rsidRDefault="00671D4A" w:rsidP="00671D4A">
      <w:pPr>
        <w:jc w:val="center"/>
        <w:rPr>
          <w:rStyle w:val="SubttuloChar"/>
          <w:sz w:val="20"/>
          <w:szCs w:val="20"/>
        </w:rPr>
      </w:pPr>
    </w:p>
    <w:p w:rsidR="003A47CC" w:rsidRPr="00671D4A" w:rsidRDefault="00046819" w:rsidP="00671D4A">
      <w:pPr>
        <w:rPr>
          <w:b/>
          <w:sz w:val="20"/>
          <w:szCs w:val="20"/>
        </w:rPr>
      </w:pPr>
      <w:r>
        <w:t>Tem-se</w:t>
      </w:r>
      <w:r w:rsidR="00AB52A3">
        <w:t xml:space="preserve"> que nas representações acima, as conexões pretas são as saídas da válvula de 4 vias, e as vermelhas são os respectivos retornos. A válvula de esfera 1 é a válvula por onde a esfera </w:t>
      </w:r>
      <w:r w:rsidR="008A3882">
        <w:t>é inserida no</w:t>
      </w:r>
      <w:r w:rsidR="00AB52A3">
        <w:t xml:space="preserve"> sistema, as válvulas de esfera 2 servem para manutenção, o fechamento das mesmas evita que o provador seja esvaziado sempre que for realizar alguma mudança.</w:t>
      </w:r>
    </w:p>
    <w:p w:rsidR="00467FA7" w:rsidRDefault="00467FA7" w:rsidP="00520D82">
      <w:r>
        <w:t xml:space="preserve">Para a instalação do termopar, foi utilizado um colar de tomada, que é uma peça que </w:t>
      </w:r>
      <w:r w:rsidR="008A3882">
        <w:t xml:space="preserve">encaixa na tubulação e </w:t>
      </w:r>
      <w:r>
        <w:t>possui uma saída para o exterior.</w:t>
      </w:r>
    </w:p>
    <w:p w:rsidR="00AB52A3" w:rsidRDefault="00870AB1" w:rsidP="00520D82">
      <w:r>
        <w:t>As uniões auxiliam na montagem e desmontagem do sistema, pois criam uma independência entr</w:t>
      </w:r>
      <w:r w:rsidR="00E65B06">
        <w:t>e os ramos e as outras partes</w:t>
      </w:r>
      <w:r w:rsidR="00F506E0">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6"/>
      </w:tblGrid>
      <w:tr w:rsidR="009C632F" w:rsidTr="009E366D">
        <w:trPr>
          <w:jc w:val="center"/>
        </w:trPr>
        <w:tc>
          <w:tcPr>
            <w:tcW w:w="0" w:type="auto"/>
          </w:tcPr>
          <w:p w:rsidR="009C632F" w:rsidRDefault="009C632F" w:rsidP="009C632F">
            <w:pPr>
              <w:keepNext/>
            </w:pPr>
            <w:r>
              <w:rPr>
                <w:noProof/>
                <w:lang w:eastAsia="pt-BR"/>
              </w:rPr>
              <w:lastRenderedPageBreak/>
              <w:drawing>
                <wp:inline distT="0" distB="0" distL="0" distR="0">
                  <wp:extent cx="3552825" cy="2664619"/>
                  <wp:effectExtent l="19050" t="0" r="9525" b="0"/>
                  <wp:docPr id="30" name="Imagem 48" descr="DSC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3107"/>
                          <pic:cNvPicPr>
                            <a:picLocks noChangeAspect="1" noChangeArrowheads="1"/>
                          </pic:cNvPicPr>
                        </pic:nvPicPr>
                        <pic:blipFill>
                          <a:blip r:embed="rId78" cstate="print"/>
                          <a:srcRect/>
                          <a:stretch>
                            <a:fillRect/>
                          </a:stretch>
                        </pic:blipFill>
                        <pic:spPr bwMode="auto">
                          <a:xfrm>
                            <a:off x="0" y="0"/>
                            <a:ext cx="3552825" cy="2664619"/>
                          </a:xfrm>
                          <a:prstGeom prst="rect">
                            <a:avLst/>
                          </a:prstGeom>
                          <a:noFill/>
                          <a:ln w="9525">
                            <a:noFill/>
                            <a:miter lim="800000"/>
                            <a:headEnd/>
                            <a:tailEnd/>
                          </a:ln>
                        </pic:spPr>
                      </pic:pic>
                    </a:graphicData>
                  </a:graphic>
                </wp:inline>
              </w:drawing>
            </w:r>
          </w:p>
        </w:tc>
      </w:tr>
    </w:tbl>
    <w:p w:rsidR="009C632F" w:rsidRDefault="009C632F" w:rsidP="009C632F">
      <w:pPr>
        <w:pStyle w:val="Legenda"/>
      </w:pPr>
      <w:bookmarkStart w:id="118" w:name="_Toc265413192"/>
      <w:r>
        <w:t xml:space="preserve">Figura </w:t>
      </w:r>
      <w:r w:rsidR="0018725F">
        <w:fldChar w:fldCharType="begin"/>
      </w:r>
      <w:r w:rsidR="003E2508">
        <w:instrText xml:space="preserve"> SEQ Figura \* ARABIC </w:instrText>
      </w:r>
      <w:r w:rsidR="0018725F">
        <w:fldChar w:fldCharType="separate"/>
      </w:r>
      <w:r w:rsidR="0036769C">
        <w:rPr>
          <w:noProof/>
        </w:rPr>
        <w:t>37</w:t>
      </w:r>
      <w:r w:rsidR="0018725F">
        <w:fldChar w:fldCharType="end"/>
      </w:r>
      <w:r>
        <w:t>: Foto da parte de descanso e manutenção</w:t>
      </w:r>
      <w:bookmarkEnd w:id="118"/>
    </w:p>
    <w:p w:rsidR="009C632F" w:rsidRDefault="009C632F" w:rsidP="00520D82"/>
    <w:p w:rsidR="00F506E0" w:rsidRDefault="00CB5CF6" w:rsidP="00520D82">
      <w:r>
        <w:t>Um fator que se deve</w:t>
      </w:r>
      <w:r w:rsidR="00F506E0">
        <w:t xml:space="preserve"> </w:t>
      </w:r>
      <w:r>
        <w:t>evitar é</w:t>
      </w:r>
      <w:r w:rsidR="00F506E0">
        <w:t xml:space="preserve"> a possibilidade de</w:t>
      </w:r>
      <w:r>
        <w:t>,</w:t>
      </w:r>
      <w:r w:rsidR="00F506E0">
        <w:t xml:space="preserve"> após uma corrida, </w:t>
      </w:r>
      <w:r>
        <w:t>a esfera s</w:t>
      </w:r>
      <w:r w:rsidR="00F506E0">
        <w:t>e</w:t>
      </w:r>
      <w:r>
        <w:t>r empurrada</w:t>
      </w:r>
      <w:r w:rsidR="00F506E0">
        <w:t xml:space="preserve"> para a região depois das</w:t>
      </w:r>
      <w:r w:rsidR="00270A1E">
        <w:t xml:space="preserve"> reduções, caso isso aconteça, a esfera permanecerá</w:t>
      </w:r>
      <w:r w:rsidR="00F506E0">
        <w:t xml:space="preserve"> alojada depois da entrada de água e mesmo com a reversão de fluxo não seria </w:t>
      </w:r>
      <w:r w:rsidR="00270A1E">
        <w:t>lançada no</w:t>
      </w:r>
      <w:r w:rsidR="00F506E0">
        <w:t xml:space="preserve"> sistema.</w:t>
      </w:r>
    </w:p>
    <w:p w:rsidR="00E65B06" w:rsidRDefault="00F506E0" w:rsidP="00520D82">
      <w:r>
        <w:t>Para evitar tal possibilidade, foi construído um espaçador</w:t>
      </w:r>
      <w:r w:rsidR="00F32E61">
        <w:t xml:space="preserve"> </w:t>
      </w:r>
      <w:r w:rsidR="00031F7B">
        <w:t>(</w:t>
      </w:r>
      <w:r w:rsidR="0018725F">
        <w:fldChar w:fldCharType="begin"/>
      </w:r>
      <w:r w:rsidR="003B048F">
        <w:instrText xml:space="preserve"> REF _Ref265193363 \h </w:instrText>
      </w:r>
      <w:r w:rsidR="0018725F">
        <w:fldChar w:fldCharType="separate"/>
      </w:r>
      <w:r w:rsidR="0036769C" w:rsidRPr="009C632F">
        <w:t xml:space="preserve">Figura </w:t>
      </w:r>
      <w:r w:rsidR="0036769C">
        <w:rPr>
          <w:noProof/>
        </w:rPr>
        <w:t>39</w:t>
      </w:r>
      <w:r w:rsidR="0018725F">
        <w:fldChar w:fldCharType="end"/>
      </w:r>
      <w:r w:rsidR="00031F7B">
        <w:t>)</w:t>
      </w:r>
      <w:r w:rsidR="00E65B06">
        <w:t xml:space="preserve"> visando criar um impedimento que não permita que a esfera ultrapasse as reduções</w:t>
      </w:r>
      <w:r w:rsidR="00046819">
        <w:t>. S</w:t>
      </w:r>
      <w:r w:rsidR="00465A56">
        <w:t xml:space="preserve">eu funcionamento é esquematizado na </w:t>
      </w:r>
      <w:r w:rsidR="0018725F">
        <w:fldChar w:fldCharType="begin"/>
      </w:r>
      <w:r w:rsidR="003B048F">
        <w:instrText xml:space="preserve"> REF _Ref265193372 \h </w:instrText>
      </w:r>
      <w:r w:rsidR="0018725F">
        <w:fldChar w:fldCharType="separate"/>
      </w:r>
      <w:r w:rsidR="0036769C">
        <w:t xml:space="preserve">Figura </w:t>
      </w:r>
      <w:r w:rsidR="0036769C">
        <w:rPr>
          <w:noProof/>
        </w:rPr>
        <w:t>38</w:t>
      </w:r>
      <w:r w:rsidR="0018725F">
        <w:fldChar w:fldCharType="end"/>
      </w:r>
      <w:r w:rsidR="00E65B06">
        <w:t>.</w:t>
      </w:r>
    </w:p>
    <w:tbl>
      <w:tblPr>
        <w:tblStyle w:val="Tabelacomgrade"/>
        <w:tblW w:w="5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1"/>
      </w:tblGrid>
      <w:tr w:rsidR="009C632F" w:rsidTr="00F4557E">
        <w:trPr>
          <w:trHeight w:val="3682"/>
          <w:jc w:val="center"/>
        </w:trPr>
        <w:tc>
          <w:tcPr>
            <w:tcW w:w="0" w:type="auto"/>
          </w:tcPr>
          <w:p w:rsidR="009C632F" w:rsidRDefault="009C632F" w:rsidP="009C632F">
            <w:pPr>
              <w:keepNext/>
            </w:pPr>
            <w:r>
              <w:rPr>
                <w:noProof/>
                <w:lang w:eastAsia="pt-BR"/>
              </w:rPr>
              <w:drawing>
                <wp:inline distT="0" distB="0" distL="0" distR="0">
                  <wp:extent cx="2894271" cy="2017497"/>
                  <wp:effectExtent l="19050" t="0" r="1329" b="0"/>
                  <wp:docPr id="2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l="7306" t="5536" r="3853"/>
                          <a:stretch>
                            <a:fillRect/>
                          </a:stretch>
                        </pic:blipFill>
                        <pic:spPr bwMode="auto">
                          <a:xfrm>
                            <a:off x="0" y="0"/>
                            <a:ext cx="2893921" cy="2017253"/>
                          </a:xfrm>
                          <a:prstGeom prst="rect">
                            <a:avLst/>
                          </a:prstGeom>
                          <a:noFill/>
                          <a:ln w="9525">
                            <a:noFill/>
                            <a:miter lim="800000"/>
                            <a:headEnd/>
                            <a:tailEnd/>
                          </a:ln>
                        </pic:spPr>
                      </pic:pic>
                    </a:graphicData>
                  </a:graphic>
                </wp:inline>
              </w:drawing>
            </w:r>
          </w:p>
        </w:tc>
      </w:tr>
    </w:tbl>
    <w:p w:rsidR="009C632F" w:rsidRDefault="009C632F" w:rsidP="009C632F">
      <w:pPr>
        <w:pStyle w:val="Legenda"/>
      </w:pPr>
      <w:bookmarkStart w:id="119" w:name="_Ref265193372"/>
      <w:bookmarkStart w:id="120" w:name="_Toc265413193"/>
      <w:r>
        <w:t xml:space="preserve">Figura </w:t>
      </w:r>
      <w:r w:rsidR="0018725F">
        <w:fldChar w:fldCharType="begin"/>
      </w:r>
      <w:r w:rsidR="003E2508">
        <w:instrText xml:space="preserve"> SEQ Figura \* ARABIC </w:instrText>
      </w:r>
      <w:r w:rsidR="0018725F">
        <w:fldChar w:fldCharType="separate"/>
      </w:r>
      <w:r w:rsidR="0036769C">
        <w:rPr>
          <w:noProof/>
        </w:rPr>
        <w:t>38</w:t>
      </w:r>
      <w:r w:rsidR="0018725F">
        <w:fldChar w:fldCharType="end"/>
      </w:r>
      <w:bookmarkEnd w:id="119"/>
      <w:r>
        <w:t>: Principio de funcionamento do espaçador</w:t>
      </w:r>
      <w:bookmarkEnd w:id="120"/>
    </w:p>
    <w:p w:rsidR="009C632F" w:rsidRDefault="009C632F" w:rsidP="009C632F">
      <w:pPr>
        <w:pStyle w:val="Legenda"/>
      </w:pPr>
    </w:p>
    <w:p w:rsidR="00F506E0" w:rsidRDefault="00270A1E" w:rsidP="00520D82">
      <w:r>
        <w:lastRenderedPageBreak/>
        <w:t>N</w:t>
      </w:r>
      <w:r w:rsidR="00E65B06">
        <w:t>o ramo</w:t>
      </w:r>
      <w:r w:rsidR="00F506E0">
        <w:t xml:space="preserve"> esquerdo ele permanece </w:t>
      </w:r>
      <w:r w:rsidR="00E65B06">
        <w:t>preso ao cap, e no ramo</w:t>
      </w:r>
      <w:r w:rsidR="00F506E0">
        <w:t xml:space="preserve"> direito ele é solto e inserido no sistema logo após a esfera.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26"/>
      </w:tblGrid>
      <w:tr w:rsidR="009C632F" w:rsidTr="009E366D">
        <w:tc>
          <w:tcPr>
            <w:tcW w:w="0" w:type="auto"/>
          </w:tcPr>
          <w:p w:rsidR="009C632F" w:rsidRDefault="009C632F" w:rsidP="009C632F">
            <w:pPr>
              <w:keepNext/>
            </w:pPr>
            <w:r>
              <w:rPr>
                <w:rFonts w:cs="Arial"/>
                <w:noProof/>
                <w:szCs w:val="24"/>
                <w:lang w:eastAsia="pt-BR"/>
              </w:rPr>
              <w:drawing>
                <wp:inline distT="0" distB="0" distL="0" distR="0">
                  <wp:extent cx="2590800" cy="1495425"/>
                  <wp:effectExtent l="19050" t="0" r="0" b="0"/>
                  <wp:docPr id="225" name="Imagem 38" descr="espaçad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descr="espaçador1"/>
                          <pic:cNvPicPr>
                            <a:picLocks noChangeAspect="1" noChangeArrowheads="1"/>
                          </pic:cNvPicPr>
                        </pic:nvPicPr>
                        <pic:blipFill>
                          <a:blip r:embed="rId80" cstate="print"/>
                          <a:srcRect/>
                          <a:stretch>
                            <a:fillRect/>
                          </a:stretch>
                        </pic:blipFill>
                        <pic:spPr bwMode="auto">
                          <a:xfrm>
                            <a:off x="0" y="0"/>
                            <a:ext cx="2590800" cy="1495425"/>
                          </a:xfrm>
                          <a:prstGeom prst="rect">
                            <a:avLst/>
                          </a:prstGeom>
                          <a:noFill/>
                          <a:ln w="9525">
                            <a:noFill/>
                            <a:miter lim="800000"/>
                            <a:headEnd/>
                            <a:tailEnd/>
                          </a:ln>
                        </pic:spPr>
                      </pic:pic>
                    </a:graphicData>
                  </a:graphic>
                </wp:inline>
              </w:drawing>
            </w:r>
            <w:r>
              <w:rPr>
                <w:rFonts w:cs="Arial"/>
                <w:noProof/>
                <w:szCs w:val="24"/>
                <w:lang w:eastAsia="pt-BR"/>
              </w:rPr>
              <w:drawing>
                <wp:inline distT="0" distB="0" distL="0" distR="0">
                  <wp:extent cx="3027680" cy="1743075"/>
                  <wp:effectExtent l="19050" t="0" r="1270" b="0"/>
                  <wp:docPr id="226" name="Imagem 275" descr="espaçad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5" descr="espaçador2"/>
                          <pic:cNvPicPr>
                            <a:picLocks noChangeAspect="1" noChangeArrowheads="1"/>
                          </pic:cNvPicPr>
                        </pic:nvPicPr>
                        <pic:blipFill>
                          <a:blip r:embed="rId81" cstate="print"/>
                          <a:srcRect/>
                          <a:stretch>
                            <a:fillRect/>
                          </a:stretch>
                        </pic:blipFill>
                        <pic:spPr bwMode="auto">
                          <a:xfrm>
                            <a:off x="0" y="0"/>
                            <a:ext cx="3027680" cy="1743075"/>
                          </a:xfrm>
                          <a:prstGeom prst="rect">
                            <a:avLst/>
                          </a:prstGeom>
                          <a:noFill/>
                          <a:ln w="9525">
                            <a:noFill/>
                            <a:miter lim="800000"/>
                            <a:headEnd/>
                            <a:tailEnd/>
                          </a:ln>
                        </pic:spPr>
                      </pic:pic>
                    </a:graphicData>
                  </a:graphic>
                </wp:inline>
              </w:drawing>
            </w:r>
          </w:p>
        </w:tc>
      </w:tr>
    </w:tbl>
    <w:p w:rsidR="009C632F" w:rsidRPr="009C632F" w:rsidRDefault="009C632F" w:rsidP="009C632F">
      <w:pPr>
        <w:pStyle w:val="Subttulo"/>
        <w:rPr>
          <w:rFonts w:cs="Arial"/>
        </w:rPr>
      </w:pPr>
      <w:bookmarkStart w:id="121" w:name="_Ref265193363"/>
      <w:bookmarkStart w:id="122" w:name="_Toc265413194"/>
      <w:r w:rsidRPr="009C632F">
        <w:t xml:space="preserve">Figura </w:t>
      </w:r>
      <w:r w:rsidR="0018725F">
        <w:fldChar w:fldCharType="begin"/>
      </w:r>
      <w:r w:rsidR="003E2508">
        <w:instrText xml:space="preserve"> SEQ Figura \* ARABIC </w:instrText>
      </w:r>
      <w:r w:rsidR="0018725F">
        <w:fldChar w:fldCharType="separate"/>
      </w:r>
      <w:r w:rsidR="0036769C">
        <w:rPr>
          <w:noProof/>
        </w:rPr>
        <w:t>39</w:t>
      </w:r>
      <w:r w:rsidR="0018725F">
        <w:fldChar w:fldCharType="end"/>
      </w:r>
      <w:bookmarkEnd w:id="121"/>
      <w:r w:rsidRPr="009C632F">
        <w:t xml:space="preserve">: </w:t>
      </w:r>
      <w:r w:rsidRPr="009C632F">
        <w:rPr>
          <w:rFonts w:cs="Arial"/>
        </w:rPr>
        <w:t>Espaçador e sua vista interna.</w:t>
      </w:r>
      <w:bookmarkEnd w:id="122"/>
    </w:p>
    <w:p w:rsidR="009C632F" w:rsidRDefault="009C632F" w:rsidP="009C632F">
      <w:pPr>
        <w:pStyle w:val="Legenda"/>
      </w:pPr>
    </w:p>
    <w:p w:rsidR="001664D1" w:rsidRDefault="001664D1" w:rsidP="00520D82">
      <w:r>
        <w:t xml:space="preserve">Como o espaçador fica no interior do provador, pode ocorrer de o mesmo atrapalhar o escoamento do líquido de trabalho, para evitar tal problema, </w:t>
      </w:r>
      <w:r w:rsidR="00046819">
        <w:t>foram</w:t>
      </w:r>
      <w:r>
        <w:t xml:space="preserve"> feitos furos</w:t>
      </w:r>
      <w:r w:rsidR="00633592">
        <w:t xml:space="preserve"> </w:t>
      </w:r>
      <w:r>
        <w:t>no espaçador</w:t>
      </w:r>
      <w:r w:rsidR="00633592">
        <w:t>,</w:t>
      </w:r>
      <w:r>
        <w:t xml:space="preserve"> assim, o líquido pode escoar livremente.</w:t>
      </w:r>
    </w:p>
    <w:p w:rsidR="00C17876" w:rsidRDefault="00465A56" w:rsidP="009D7CBA">
      <w:r>
        <w:t>É important</w:t>
      </w:r>
      <w:r w:rsidR="00046819">
        <w:t>e ressaltar que o seu</w:t>
      </w:r>
      <w:r>
        <w:t xml:space="preserve"> </w:t>
      </w:r>
      <w:r w:rsidR="00633592">
        <w:t>diâmetro</w:t>
      </w:r>
      <w:r w:rsidR="001664D1">
        <w:t xml:space="preserve"> é intermediário entre o diâmetro da </w:t>
      </w:r>
      <w:r>
        <w:t>parte de descanso e manutenção e o resto do sistema</w:t>
      </w:r>
      <w:r w:rsidR="00633592">
        <w:t xml:space="preserve">, impedindo assim que o espaçador </w:t>
      </w:r>
      <w:r w:rsidR="001664D1">
        <w:t>transite entre as partes</w:t>
      </w:r>
      <w:r w:rsidR="00633592">
        <w:t>.</w:t>
      </w:r>
    </w:p>
    <w:p w:rsidR="00F32E61" w:rsidRDefault="005D0DBF" w:rsidP="00F32E61">
      <w:pPr>
        <w:pStyle w:val="Ttulo"/>
      </w:pPr>
      <w:bookmarkStart w:id="123" w:name="_Toc267225749"/>
      <w:r>
        <w:t>5.2.2</w:t>
      </w:r>
      <w:r>
        <w:tab/>
      </w:r>
      <w:r w:rsidR="00F32E61" w:rsidRPr="00F32E61">
        <w:t>Parte transiente do sistema</w:t>
      </w:r>
      <w:bookmarkEnd w:id="123"/>
    </w:p>
    <w:p w:rsidR="00F32E61" w:rsidRPr="00F32E61" w:rsidRDefault="00F32E61" w:rsidP="00F32E61"/>
    <w:p w:rsidR="00C17876" w:rsidRDefault="00C17876" w:rsidP="00465A56">
      <w:r w:rsidRPr="00465A56">
        <w:t>A parte transiente</w:t>
      </w:r>
      <w:r w:rsidR="00784795">
        <w:t xml:space="preserve"> </w:t>
      </w:r>
      <w:r w:rsidR="00031F7B" w:rsidRPr="00465A56">
        <w:t>(</w:t>
      </w:r>
      <w:r w:rsidR="0018725F">
        <w:fldChar w:fldCharType="begin"/>
      </w:r>
      <w:r w:rsidR="003B048F">
        <w:instrText xml:space="preserve"> REF _Ref265193388 \h </w:instrText>
      </w:r>
      <w:r w:rsidR="0018725F">
        <w:fldChar w:fldCharType="separate"/>
      </w:r>
      <w:r w:rsidR="0036769C">
        <w:t xml:space="preserve">Figura </w:t>
      </w:r>
      <w:r w:rsidR="0036769C">
        <w:rPr>
          <w:noProof/>
        </w:rPr>
        <w:t>40</w:t>
      </w:r>
      <w:r w:rsidR="0018725F">
        <w:fldChar w:fldCharType="end"/>
      </w:r>
      <w:r w:rsidR="00031F7B" w:rsidRPr="00465A56">
        <w:t>)</w:t>
      </w:r>
      <w:r w:rsidRPr="00465A56">
        <w:t xml:space="preserve"> é aquela parte que antecede o primeiro sensor, sendo responsável por permitir a aceleração da esfera até a mesma atingir a velocidade do escoamento, sua tubulação já é de </w:t>
      </w:r>
      <w:smartTag w:uri="urn:schemas-microsoft-com:office:smarttags" w:element="metricconverter">
        <w:smartTagPr>
          <w:attr w:name="ProductID" w:val="60 mm"/>
        </w:smartTagPr>
        <w:r w:rsidRPr="00465A56">
          <w:t>60 mm</w:t>
        </w:r>
      </w:smartTag>
      <w:r w:rsidR="00EB0E2F">
        <w:t xml:space="preserve"> e seu comprimento em cada ramo</w:t>
      </w:r>
      <w:r w:rsidR="007F30C4" w:rsidRPr="00465A56">
        <w:t xml:space="preserve"> </w:t>
      </w:r>
      <w:r w:rsidRPr="00465A56">
        <w:t xml:space="preserve">é de </w:t>
      </w:r>
      <w:smartTag w:uri="urn:schemas-microsoft-com:office:smarttags" w:element="metricconverter">
        <w:smartTagPr>
          <w:attr w:name="ProductID" w:val="1,19 metros"/>
        </w:smartTagPr>
        <w:r w:rsidRPr="00465A56">
          <w:t>1,19 metros</w:t>
        </w:r>
      </w:smartTag>
      <w:r w:rsidRPr="00465A56">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86"/>
      </w:tblGrid>
      <w:tr w:rsidR="009C632F" w:rsidTr="009E366D">
        <w:trPr>
          <w:jc w:val="center"/>
        </w:trPr>
        <w:tc>
          <w:tcPr>
            <w:tcW w:w="0" w:type="auto"/>
          </w:tcPr>
          <w:p w:rsidR="009C632F" w:rsidRDefault="009C632F" w:rsidP="009C632F">
            <w:pPr>
              <w:keepNext/>
            </w:pPr>
            <w:bookmarkStart w:id="124" w:name="_Ref264644798"/>
            <w:r>
              <w:rPr>
                <w:rFonts w:cs="Arial"/>
                <w:noProof/>
                <w:sz w:val="18"/>
                <w:szCs w:val="18"/>
                <w:lang w:eastAsia="pt-BR"/>
              </w:rPr>
              <w:lastRenderedPageBreak/>
              <w:drawing>
                <wp:inline distT="0" distB="0" distL="0" distR="0">
                  <wp:extent cx="4152900" cy="1803712"/>
                  <wp:effectExtent l="19050" t="0" r="0" b="0"/>
                  <wp:docPr id="228" name="Imagem 39" descr="trans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transiente"/>
                          <pic:cNvPicPr>
                            <a:picLocks noChangeAspect="1" noChangeArrowheads="1"/>
                          </pic:cNvPicPr>
                        </pic:nvPicPr>
                        <pic:blipFill>
                          <a:blip r:embed="rId82" cstate="print"/>
                          <a:srcRect t="21211" b="3636"/>
                          <a:stretch>
                            <a:fillRect/>
                          </a:stretch>
                        </pic:blipFill>
                        <pic:spPr bwMode="auto">
                          <a:xfrm>
                            <a:off x="0" y="0"/>
                            <a:ext cx="4156380" cy="1805223"/>
                          </a:xfrm>
                          <a:prstGeom prst="rect">
                            <a:avLst/>
                          </a:prstGeom>
                          <a:noFill/>
                          <a:ln w="9525">
                            <a:noFill/>
                            <a:miter lim="800000"/>
                            <a:headEnd/>
                            <a:tailEnd/>
                          </a:ln>
                        </pic:spPr>
                      </pic:pic>
                    </a:graphicData>
                  </a:graphic>
                </wp:inline>
              </w:drawing>
            </w:r>
            <w:bookmarkEnd w:id="124"/>
          </w:p>
        </w:tc>
      </w:tr>
    </w:tbl>
    <w:p w:rsidR="009C632F" w:rsidRPr="00784795" w:rsidRDefault="009C632F" w:rsidP="009C632F">
      <w:pPr>
        <w:pStyle w:val="Legenda"/>
      </w:pPr>
      <w:bookmarkStart w:id="125" w:name="_Ref265193388"/>
      <w:bookmarkStart w:id="126" w:name="_Toc265413195"/>
      <w:r>
        <w:t xml:space="preserve">Figura </w:t>
      </w:r>
      <w:r w:rsidR="0018725F">
        <w:fldChar w:fldCharType="begin"/>
      </w:r>
      <w:r w:rsidR="003E2508">
        <w:instrText xml:space="preserve"> SEQ Figura \* ARABIC </w:instrText>
      </w:r>
      <w:r w:rsidR="0018725F">
        <w:fldChar w:fldCharType="separate"/>
      </w:r>
      <w:r w:rsidR="0036769C">
        <w:rPr>
          <w:noProof/>
        </w:rPr>
        <w:t>40</w:t>
      </w:r>
      <w:r w:rsidR="0018725F">
        <w:fldChar w:fldCharType="end"/>
      </w:r>
      <w:bookmarkEnd w:id="125"/>
      <w:r>
        <w:t xml:space="preserve">: </w:t>
      </w:r>
      <w:r w:rsidRPr="00784795">
        <w:t>Parte transiente do sistema</w:t>
      </w:r>
      <w:bookmarkEnd w:id="126"/>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tblGrid>
      <w:tr w:rsidR="009C632F" w:rsidTr="009E366D">
        <w:trPr>
          <w:jc w:val="center"/>
        </w:trPr>
        <w:tc>
          <w:tcPr>
            <w:tcW w:w="0" w:type="auto"/>
          </w:tcPr>
          <w:p w:rsidR="009C632F" w:rsidRDefault="009C632F" w:rsidP="009C632F">
            <w:pPr>
              <w:keepNext/>
            </w:pPr>
            <w:r>
              <w:rPr>
                <w:noProof/>
                <w:lang w:eastAsia="pt-BR"/>
              </w:rPr>
              <w:drawing>
                <wp:inline distT="0" distB="0" distL="0" distR="0">
                  <wp:extent cx="1943100" cy="3876675"/>
                  <wp:effectExtent l="19050" t="0" r="0" b="0"/>
                  <wp:docPr id="229" name="Imagem 51" descr="DSC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3145"/>
                          <pic:cNvPicPr>
                            <a:picLocks noChangeAspect="1" noChangeArrowheads="1"/>
                          </pic:cNvPicPr>
                        </pic:nvPicPr>
                        <pic:blipFill>
                          <a:blip r:embed="rId83" cstate="print"/>
                          <a:srcRect l="17049" r="16066"/>
                          <a:stretch>
                            <a:fillRect/>
                          </a:stretch>
                        </pic:blipFill>
                        <pic:spPr bwMode="auto">
                          <a:xfrm>
                            <a:off x="0" y="0"/>
                            <a:ext cx="1943100" cy="3876675"/>
                          </a:xfrm>
                          <a:prstGeom prst="rect">
                            <a:avLst/>
                          </a:prstGeom>
                          <a:noFill/>
                          <a:ln w="9525">
                            <a:noFill/>
                            <a:miter lim="800000"/>
                            <a:headEnd/>
                            <a:tailEnd/>
                          </a:ln>
                        </pic:spPr>
                      </pic:pic>
                    </a:graphicData>
                  </a:graphic>
                </wp:inline>
              </w:drawing>
            </w:r>
          </w:p>
        </w:tc>
      </w:tr>
    </w:tbl>
    <w:p w:rsidR="00031F7B" w:rsidRPr="00031F7B" w:rsidRDefault="009C632F" w:rsidP="009C632F">
      <w:pPr>
        <w:pStyle w:val="Legenda"/>
      </w:pPr>
      <w:bookmarkStart w:id="127" w:name="_Toc265413196"/>
      <w:r>
        <w:t xml:space="preserve">Figura </w:t>
      </w:r>
      <w:r w:rsidR="0018725F">
        <w:fldChar w:fldCharType="begin"/>
      </w:r>
      <w:r w:rsidR="003E2508">
        <w:instrText xml:space="preserve"> SEQ Figura \* ARABIC </w:instrText>
      </w:r>
      <w:r w:rsidR="0018725F">
        <w:fldChar w:fldCharType="separate"/>
      </w:r>
      <w:r w:rsidR="0036769C">
        <w:rPr>
          <w:noProof/>
        </w:rPr>
        <w:t>41</w:t>
      </w:r>
      <w:r w:rsidR="0018725F">
        <w:fldChar w:fldCharType="end"/>
      </w:r>
      <w:r>
        <w:t>: Foto da parte transiente do sistema</w:t>
      </w:r>
      <w:bookmarkEnd w:id="127"/>
    </w:p>
    <w:p w:rsidR="00444769" w:rsidRPr="004A1255" w:rsidRDefault="00444769" w:rsidP="009C632F">
      <w:pPr>
        <w:pStyle w:val="Subttulo"/>
      </w:pPr>
    </w:p>
    <w:p w:rsidR="009C632F" w:rsidRDefault="009C632F" w:rsidP="00784795">
      <w:pPr>
        <w:pStyle w:val="Ttulo"/>
      </w:pPr>
    </w:p>
    <w:p w:rsidR="00417B06" w:rsidRDefault="00CB1FA4" w:rsidP="00784795">
      <w:pPr>
        <w:pStyle w:val="Ttulo"/>
      </w:pPr>
      <w:bookmarkStart w:id="128" w:name="_Toc267225750"/>
      <w:r>
        <w:t>5</w:t>
      </w:r>
      <w:r w:rsidR="005D0DBF">
        <w:t>.2.3</w:t>
      </w:r>
      <w:r w:rsidR="005D0DBF">
        <w:tab/>
      </w:r>
      <w:r w:rsidR="00784795">
        <w:t>Parte útil do sistema</w:t>
      </w:r>
      <w:bookmarkEnd w:id="128"/>
    </w:p>
    <w:p w:rsidR="00031F7B" w:rsidRDefault="00031F7B" w:rsidP="000A45AB">
      <w:pPr>
        <w:pStyle w:val="PargrafodaLista"/>
        <w:tabs>
          <w:tab w:val="left" w:pos="1170"/>
        </w:tabs>
        <w:ind w:left="1418" w:hanging="709"/>
        <w:rPr>
          <w:rFonts w:cs="Arial"/>
          <w:szCs w:val="24"/>
        </w:rPr>
      </w:pPr>
    </w:p>
    <w:p w:rsidR="00A8615D" w:rsidRDefault="002B100B" w:rsidP="000A45AB">
      <w:pPr>
        <w:pStyle w:val="PargrafodaLista"/>
        <w:tabs>
          <w:tab w:val="left" w:pos="1170"/>
        </w:tabs>
        <w:ind w:left="0"/>
        <w:rPr>
          <w:rFonts w:cs="Arial"/>
          <w:color w:val="FF0000"/>
          <w:szCs w:val="24"/>
        </w:rPr>
      </w:pPr>
      <w:r>
        <w:rPr>
          <w:rFonts w:cs="Arial"/>
          <w:szCs w:val="24"/>
        </w:rPr>
        <w:t>A parte útil do sistema é aquela a qu</w:t>
      </w:r>
      <w:r w:rsidR="00270A1E">
        <w:rPr>
          <w:rFonts w:cs="Arial"/>
          <w:szCs w:val="24"/>
        </w:rPr>
        <w:t>al a medição é realizada e</w:t>
      </w:r>
      <w:r w:rsidR="00DB0CF5">
        <w:rPr>
          <w:rFonts w:cs="Arial"/>
          <w:szCs w:val="24"/>
        </w:rPr>
        <w:t xml:space="preserve"> começa a partir dos sensores de posição. A parte útil do sistema é representada na </w:t>
      </w:r>
      <w:r w:rsidR="0018725F">
        <w:rPr>
          <w:rFonts w:cs="Arial"/>
          <w:color w:val="FF0000"/>
          <w:szCs w:val="24"/>
        </w:rPr>
        <w:fldChar w:fldCharType="begin"/>
      </w:r>
      <w:r w:rsidR="003B048F">
        <w:rPr>
          <w:rFonts w:cs="Arial"/>
          <w:szCs w:val="24"/>
        </w:rPr>
        <w:instrText xml:space="preserve"> REF _Ref265193460 \h </w:instrText>
      </w:r>
      <w:r w:rsidR="0018725F">
        <w:rPr>
          <w:rFonts w:cs="Arial"/>
          <w:color w:val="FF0000"/>
          <w:szCs w:val="24"/>
        </w:rPr>
      </w:r>
      <w:r w:rsidR="0018725F">
        <w:rPr>
          <w:rFonts w:cs="Arial"/>
          <w:color w:val="FF0000"/>
          <w:szCs w:val="24"/>
        </w:rPr>
        <w:fldChar w:fldCharType="separate"/>
      </w:r>
      <w:r w:rsidR="0036769C">
        <w:t xml:space="preserve">Figura </w:t>
      </w:r>
      <w:r w:rsidR="0036769C">
        <w:rPr>
          <w:noProof/>
        </w:rPr>
        <w:t>42</w:t>
      </w:r>
      <w:r w:rsidR="0018725F">
        <w:rPr>
          <w:rFonts w:cs="Arial"/>
          <w:color w:val="FF0000"/>
          <w:szCs w:val="24"/>
        </w:rPr>
        <w:fldChar w:fldCharType="end"/>
      </w:r>
    </w:p>
    <w:p w:rsidR="00876786" w:rsidRDefault="00876786" w:rsidP="000A45AB">
      <w:pPr>
        <w:pStyle w:val="PargrafodaLista"/>
        <w:tabs>
          <w:tab w:val="left" w:pos="1170"/>
        </w:tabs>
        <w:ind w:left="0"/>
        <w:rPr>
          <w:rFonts w:cs="Arial"/>
          <w:szCs w:val="24"/>
        </w:rPr>
      </w:pPr>
    </w:p>
    <w:p w:rsidR="00A8615D" w:rsidRDefault="00A8615D" w:rsidP="000A45AB">
      <w:pPr>
        <w:pStyle w:val="PargrafodaLista"/>
        <w:tabs>
          <w:tab w:val="left" w:pos="1170"/>
        </w:tabs>
        <w:ind w:left="0"/>
        <w:rPr>
          <w:rFonts w:cs="Arial"/>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41"/>
      </w:tblGrid>
      <w:tr w:rsidR="00671D4A" w:rsidTr="009E366D">
        <w:trPr>
          <w:jc w:val="center"/>
        </w:trPr>
        <w:tc>
          <w:tcPr>
            <w:tcW w:w="0" w:type="auto"/>
          </w:tcPr>
          <w:p w:rsidR="00671D4A" w:rsidRDefault="00671D4A" w:rsidP="00671D4A">
            <w:pPr>
              <w:pStyle w:val="PargrafodaLista"/>
              <w:keepNext/>
              <w:tabs>
                <w:tab w:val="left" w:pos="1170"/>
              </w:tabs>
              <w:ind w:left="0"/>
              <w:jc w:val="center"/>
              <w:rPr>
                <w:rFonts w:cs="Arial"/>
                <w:szCs w:val="24"/>
              </w:rPr>
            </w:pPr>
            <w:r>
              <w:object w:dxaOrig="7425" w:dyaOrig="2535">
                <v:shape id="_x0000_i1038" type="#_x0000_t75" style="width:371.25pt;height:126pt" o:ole="">
                  <v:imagedata r:id="rId84" o:title=""/>
                </v:shape>
                <o:OLEObject Type="Embed" ProgID="PBrush" ShapeID="_x0000_i1038" DrawAspect="Content" ObjectID="_1343559109" r:id="rId85"/>
              </w:object>
            </w:r>
          </w:p>
        </w:tc>
      </w:tr>
    </w:tbl>
    <w:p w:rsidR="002A469C" w:rsidRDefault="00671D4A" w:rsidP="00671D4A">
      <w:pPr>
        <w:pStyle w:val="Legenda"/>
      </w:pPr>
      <w:bookmarkStart w:id="129" w:name="_Ref265193460"/>
      <w:bookmarkStart w:id="130" w:name="_Toc265413197"/>
      <w:r>
        <w:t xml:space="preserve">Figura </w:t>
      </w:r>
      <w:r w:rsidR="0018725F">
        <w:fldChar w:fldCharType="begin"/>
      </w:r>
      <w:r w:rsidR="003E2508">
        <w:instrText xml:space="preserve"> SEQ Figura \* ARABIC </w:instrText>
      </w:r>
      <w:r w:rsidR="0018725F">
        <w:fldChar w:fldCharType="separate"/>
      </w:r>
      <w:r w:rsidR="0036769C">
        <w:rPr>
          <w:noProof/>
        </w:rPr>
        <w:t>42</w:t>
      </w:r>
      <w:r w:rsidR="0018725F">
        <w:fldChar w:fldCharType="end"/>
      </w:r>
      <w:bookmarkEnd w:id="129"/>
      <w:r>
        <w:t>: Parte útil do sistema</w:t>
      </w:r>
      <w:bookmarkEnd w:id="130"/>
    </w:p>
    <w:p w:rsidR="00671D4A" w:rsidRPr="00671D4A" w:rsidRDefault="00671D4A" w:rsidP="00671D4A"/>
    <w:p w:rsidR="002A469C" w:rsidRDefault="002A469C" w:rsidP="002A469C">
      <w:r>
        <w:t xml:space="preserve">A distância entre </w:t>
      </w:r>
      <w:r w:rsidR="002232CD">
        <w:t xml:space="preserve">cada par de sensor é de </w:t>
      </w:r>
      <w:smartTag w:uri="urn:schemas-microsoft-com:office:smarttags" w:element="metricconverter">
        <w:smartTagPr>
          <w:attr w:name="ProductID" w:val="3 metros"/>
        </w:smartTagPr>
        <w:r w:rsidR="002232CD">
          <w:t>3 metros</w:t>
        </w:r>
      </w:smartTag>
      <w:r w:rsidR="004935C2">
        <w:t>, co</w:t>
      </w:r>
      <w:r w:rsidR="00046819">
        <w:t>nforme mostrado na figura acima. E</w:t>
      </w:r>
      <w:r w:rsidR="004935C2">
        <w:t>ssa distância igual é importante para que os trechos possam ser avaliados e comparados de maneira igual, e por isso as distâncias foram medidas a partir de um</w:t>
      </w:r>
      <w:r w:rsidR="00046819">
        <w:t>a trena a</w:t>
      </w:r>
      <w:r w:rsidR="004935C2">
        <w:t xml:space="preserve"> laser.</w:t>
      </w:r>
    </w:p>
    <w:p w:rsidR="004935C2" w:rsidRDefault="004935C2" w:rsidP="002A469C">
      <w:r>
        <w:t xml:space="preserve">A utilização de 4 sensores foi optada para poder avaliar tendências envolvidas no processo, como, por exemplo, qual a influência da curva no processo, e as diferenças encontradas quando a esfera percorre </w:t>
      </w:r>
      <w:r w:rsidR="00872C17">
        <w:t>o sistema</w:t>
      </w:r>
      <w:r>
        <w:t xml:space="preserve"> nas 2 direções.</w:t>
      </w:r>
    </w:p>
    <w:p w:rsidR="003810D8" w:rsidRDefault="00872C17" w:rsidP="00465A56">
      <w:r>
        <w:t>Os sensores de posição utilizados são sensores óticos</w:t>
      </w:r>
      <w:r w:rsidR="00046819">
        <w:t>. E</w:t>
      </w:r>
      <w:r>
        <w:t>les enviam um sinal que é captado por um rec</w:t>
      </w:r>
      <w:r w:rsidR="00046819">
        <w:t xml:space="preserve">eptor localizado em sua frente. </w:t>
      </w:r>
      <w:r>
        <w:t xml:space="preserve">Para conseguir tal feito, foi montado um </w:t>
      </w:r>
      <w:r w:rsidR="006177C0">
        <w:t xml:space="preserve">sistema de centralização </w:t>
      </w:r>
      <w:r w:rsidR="00467FA7">
        <w:t xml:space="preserve">que garantiu </w:t>
      </w:r>
      <w:r w:rsidR="00270A1E">
        <w:t xml:space="preserve">o alinhamento </w:t>
      </w:r>
      <w:r w:rsidR="00467FA7">
        <w:t xml:space="preserve">dos </w:t>
      </w:r>
      <w:r w:rsidR="006177C0">
        <w:t xml:space="preserve">sensores </w:t>
      </w:r>
      <w:r w:rsidR="00270A1E">
        <w:t xml:space="preserve">conforme mostrado na </w:t>
      </w:r>
      <w:r w:rsidR="0018725F">
        <w:fldChar w:fldCharType="begin"/>
      </w:r>
      <w:r w:rsidR="003B048F">
        <w:instrText xml:space="preserve"> REF _Ref265193479 \h </w:instrText>
      </w:r>
      <w:r w:rsidR="0018725F">
        <w:fldChar w:fldCharType="separate"/>
      </w:r>
      <w:r w:rsidR="0036769C">
        <w:t xml:space="preserve">Figura </w:t>
      </w:r>
      <w:r w:rsidR="0036769C">
        <w:rPr>
          <w:noProof/>
        </w:rPr>
        <w:t>43</w:t>
      </w:r>
      <w:r w:rsidR="0018725F">
        <w:fldChar w:fldCharType="end"/>
      </w:r>
      <w:r w:rsidR="007704BB">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tblGrid>
      <w:tr w:rsidR="009C632F" w:rsidTr="009E366D">
        <w:trPr>
          <w:jc w:val="center"/>
        </w:trPr>
        <w:tc>
          <w:tcPr>
            <w:tcW w:w="0" w:type="auto"/>
          </w:tcPr>
          <w:p w:rsidR="009C632F" w:rsidRDefault="009C632F" w:rsidP="009C632F">
            <w:pPr>
              <w:keepNext/>
            </w:pPr>
            <w:r>
              <w:rPr>
                <w:noProof/>
                <w:lang w:eastAsia="pt-BR"/>
              </w:rPr>
              <w:drawing>
                <wp:inline distT="0" distB="0" distL="0" distR="0">
                  <wp:extent cx="3028950" cy="1704374"/>
                  <wp:effectExtent l="19050" t="0" r="0" b="0"/>
                  <wp:docPr id="230" name="Imagem 123" descr="C:\Users\Marcelo\Desktop\colartomadacomp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rcelo\Desktop\colartomadacompleto2.jpg"/>
                          <pic:cNvPicPr>
                            <a:picLocks noChangeAspect="1" noChangeArrowheads="1"/>
                          </pic:cNvPicPr>
                        </pic:nvPicPr>
                        <pic:blipFill>
                          <a:blip r:embed="rId86" cstate="print"/>
                          <a:srcRect l="24174" t="26410" r="16220" b="26916"/>
                          <a:stretch>
                            <a:fillRect/>
                          </a:stretch>
                        </pic:blipFill>
                        <pic:spPr bwMode="auto">
                          <a:xfrm>
                            <a:off x="0" y="0"/>
                            <a:ext cx="3028729" cy="1704250"/>
                          </a:xfrm>
                          <a:prstGeom prst="rect">
                            <a:avLst/>
                          </a:prstGeom>
                          <a:noFill/>
                          <a:ln w="9525">
                            <a:noFill/>
                            <a:miter lim="800000"/>
                            <a:headEnd/>
                            <a:tailEnd/>
                          </a:ln>
                        </pic:spPr>
                      </pic:pic>
                    </a:graphicData>
                  </a:graphic>
                </wp:inline>
              </w:drawing>
            </w:r>
          </w:p>
        </w:tc>
      </w:tr>
    </w:tbl>
    <w:p w:rsidR="009C632F" w:rsidRPr="007704BB" w:rsidRDefault="009C632F" w:rsidP="009C632F">
      <w:pPr>
        <w:pStyle w:val="Legenda"/>
      </w:pPr>
      <w:bookmarkStart w:id="131" w:name="_Ref265193479"/>
      <w:bookmarkStart w:id="132" w:name="_Toc265413198"/>
      <w:r>
        <w:t xml:space="preserve">Figura </w:t>
      </w:r>
      <w:r w:rsidR="0018725F">
        <w:fldChar w:fldCharType="begin"/>
      </w:r>
      <w:r w:rsidR="003E2508">
        <w:instrText xml:space="preserve"> SEQ Figura \* ARABIC </w:instrText>
      </w:r>
      <w:r w:rsidR="0018725F">
        <w:fldChar w:fldCharType="separate"/>
      </w:r>
      <w:r w:rsidR="0036769C">
        <w:rPr>
          <w:noProof/>
        </w:rPr>
        <w:t>43</w:t>
      </w:r>
      <w:r w:rsidR="0018725F">
        <w:fldChar w:fldCharType="end"/>
      </w:r>
      <w:bookmarkEnd w:id="131"/>
      <w:r>
        <w:t xml:space="preserve">: </w:t>
      </w:r>
      <w:r w:rsidRPr="007704BB">
        <w:t>Conjunto completo do sistema de centralização</w:t>
      </w:r>
      <w:bookmarkEnd w:id="132"/>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6"/>
      </w:tblGrid>
      <w:tr w:rsidR="009C632F" w:rsidTr="009E366D">
        <w:trPr>
          <w:jc w:val="center"/>
        </w:trPr>
        <w:tc>
          <w:tcPr>
            <w:tcW w:w="0" w:type="auto"/>
          </w:tcPr>
          <w:p w:rsidR="009C632F" w:rsidRDefault="009C632F" w:rsidP="009C632F">
            <w:pPr>
              <w:keepNext/>
            </w:pPr>
            <w:r>
              <w:rPr>
                <w:noProof/>
                <w:lang w:eastAsia="pt-BR"/>
              </w:rPr>
              <w:lastRenderedPageBreak/>
              <w:drawing>
                <wp:inline distT="0" distB="0" distL="0" distR="0">
                  <wp:extent cx="5172075" cy="1685925"/>
                  <wp:effectExtent l="19050" t="0" r="9525" b="0"/>
                  <wp:docPr id="231"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87" cstate="print"/>
                          <a:srcRect/>
                          <a:stretch>
                            <a:fillRect/>
                          </a:stretch>
                        </pic:blipFill>
                        <pic:spPr bwMode="auto">
                          <a:xfrm>
                            <a:off x="0" y="0"/>
                            <a:ext cx="5172075" cy="1685925"/>
                          </a:xfrm>
                          <a:prstGeom prst="rect">
                            <a:avLst/>
                          </a:prstGeom>
                          <a:noFill/>
                          <a:ln w="9525">
                            <a:noFill/>
                            <a:miter lim="800000"/>
                            <a:headEnd/>
                            <a:tailEnd/>
                          </a:ln>
                        </pic:spPr>
                      </pic:pic>
                    </a:graphicData>
                  </a:graphic>
                </wp:inline>
              </w:drawing>
            </w:r>
          </w:p>
        </w:tc>
      </w:tr>
    </w:tbl>
    <w:p w:rsidR="009C632F" w:rsidRPr="003B4D5C" w:rsidRDefault="009C632F" w:rsidP="009C632F">
      <w:pPr>
        <w:pStyle w:val="Legenda"/>
      </w:pPr>
      <w:bookmarkStart w:id="133" w:name="_Toc265413199"/>
      <w:r w:rsidRPr="003B4D5C">
        <w:t xml:space="preserve">Figura </w:t>
      </w:r>
      <w:r w:rsidR="0018725F" w:rsidRPr="003B4D5C">
        <w:fldChar w:fldCharType="begin"/>
      </w:r>
      <w:r w:rsidR="003E2508" w:rsidRPr="003B4D5C">
        <w:instrText xml:space="preserve"> SEQ Figura \* ARABIC </w:instrText>
      </w:r>
      <w:r w:rsidR="0018725F" w:rsidRPr="003B4D5C">
        <w:fldChar w:fldCharType="separate"/>
      </w:r>
      <w:r w:rsidR="0036769C">
        <w:rPr>
          <w:noProof/>
        </w:rPr>
        <w:t>44</w:t>
      </w:r>
      <w:r w:rsidR="0018725F" w:rsidRPr="003B4D5C">
        <w:fldChar w:fldCharType="end"/>
      </w:r>
      <w:r w:rsidRPr="003B4D5C">
        <w:t xml:space="preserve">: </w:t>
      </w:r>
      <w:r w:rsidRPr="003B4D5C">
        <w:rPr>
          <w:rStyle w:val="SubttuloChar"/>
          <w:b/>
        </w:rPr>
        <w:t>Conjunto detalhado do sistema de centralização</w:t>
      </w:r>
      <w:bookmarkEnd w:id="133"/>
    </w:p>
    <w:p w:rsidR="009E366D" w:rsidRDefault="009E366D" w:rsidP="00872C17"/>
    <w:p w:rsidR="006C3C74" w:rsidRDefault="006C3C74" w:rsidP="00872C17">
      <w:r>
        <w:t>O sistema de centralização é formado por:</w:t>
      </w:r>
    </w:p>
    <w:p w:rsidR="006C3C74" w:rsidRDefault="006177C0" w:rsidP="009C49AF">
      <w:pPr>
        <w:numPr>
          <w:ilvl w:val="0"/>
          <w:numId w:val="17"/>
        </w:numPr>
        <w:spacing w:after="120"/>
        <w:ind w:left="714" w:hanging="357"/>
      </w:pPr>
      <w:r>
        <w:t>2 metades unidas de um c</w:t>
      </w:r>
      <w:r w:rsidR="006C3C74">
        <w:t>olar de tomada</w:t>
      </w:r>
      <w:r>
        <w:t>,</w:t>
      </w:r>
      <w:r w:rsidR="006C3C74">
        <w:t xml:space="preserve"> que garante que os dois sensores estarão </w:t>
      </w:r>
      <w:r>
        <w:t>na mesma direção</w:t>
      </w:r>
    </w:p>
    <w:p w:rsidR="006C3C74" w:rsidRDefault="006C3C74" w:rsidP="009C49AF">
      <w:pPr>
        <w:numPr>
          <w:ilvl w:val="0"/>
          <w:numId w:val="17"/>
        </w:numPr>
        <w:spacing w:after="120"/>
        <w:ind w:left="714" w:hanging="357"/>
      </w:pPr>
      <w:r>
        <w:t>O-ring para a vedação</w:t>
      </w:r>
    </w:p>
    <w:p w:rsidR="006177C0" w:rsidRDefault="006C3C74" w:rsidP="009C49AF">
      <w:pPr>
        <w:numPr>
          <w:ilvl w:val="0"/>
          <w:numId w:val="17"/>
        </w:numPr>
        <w:spacing w:after="120"/>
        <w:ind w:left="714" w:hanging="357"/>
      </w:pPr>
      <w:r>
        <w:t>Vidro que pressiona o O-ring</w:t>
      </w:r>
      <w:r w:rsidR="006177C0">
        <w:t>,</w:t>
      </w:r>
      <w:r>
        <w:t xml:space="preserve"> e além de vedar</w:t>
      </w:r>
      <w:r w:rsidR="006177C0">
        <w:t>,</w:t>
      </w:r>
      <w:r>
        <w:t xml:space="preserve"> permite que as luzes o atravessem e se encontrem</w:t>
      </w:r>
      <w:r w:rsidR="00B61B10">
        <w:t xml:space="preserve"> </w:t>
      </w:r>
    </w:p>
    <w:p w:rsidR="00B61B10" w:rsidRDefault="00B61B10" w:rsidP="009C49AF">
      <w:pPr>
        <w:numPr>
          <w:ilvl w:val="0"/>
          <w:numId w:val="17"/>
        </w:numPr>
        <w:spacing w:after="120"/>
        <w:ind w:left="714" w:hanging="357"/>
      </w:pPr>
      <w:r>
        <w:t xml:space="preserve">Um centralizador que possui um furo </w:t>
      </w:r>
      <w:r w:rsidR="006177C0">
        <w:t>de diâmetro igual ao diâmetro do sensor (</w:t>
      </w:r>
      <w:smartTag w:uri="urn:schemas-microsoft-com:office:smarttags" w:element="metricconverter">
        <w:smartTagPr>
          <w:attr w:name="ProductID" w:val="6 mm"/>
        </w:smartTagPr>
        <w:r w:rsidR="006177C0">
          <w:t>6 mm</w:t>
        </w:r>
      </w:smartTag>
      <w:r w:rsidR="006177C0">
        <w:t>) e é responsável por dar um alinhamento exato aos sensores.</w:t>
      </w:r>
    </w:p>
    <w:p w:rsidR="006C3C74" w:rsidRDefault="006C3C74" w:rsidP="009C49AF">
      <w:pPr>
        <w:numPr>
          <w:ilvl w:val="0"/>
          <w:numId w:val="17"/>
        </w:numPr>
        <w:spacing w:after="120"/>
        <w:ind w:left="714" w:hanging="357"/>
      </w:pPr>
      <w:r>
        <w:t>Redutor que pressiona o conjunto todo e ajusta ainda mais o alinhamento do sensor</w:t>
      </w:r>
    </w:p>
    <w:p w:rsidR="006C3C74" w:rsidRDefault="006C3C74" w:rsidP="009C49AF">
      <w:pPr>
        <w:numPr>
          <w:ilvl w:val="0"/>
          <w:numId w:val="17"/>
        </w:numPr>
        <w:spacing w:after="120"/>
        <w:ind w:left="714" w:hanging="357"/>
      </w:pPr>
      <w:r>
        <w:t>Prensa cabo para fixar o sensor</w:t>
      </w:r>
    </w:p>
    <w:p w:rsidR="00D97E5A" w:rsidRDefault="006C3C74" w:rsidP="009E366D">
      <w:pPr>
        <w:pStyle w:val="PargrafodaLista"/>
        <w:numPr>
          <w:ilvl w:val="0"/>
          <w:numId w:val="17"/>
        </w:numPr>
      </w:pPr>
      <w:r>
        <w:t>Sensor</w:t>
      </w:r>
    </w:p>
    <w:p w:rsidR="000D212F" w:rsidRDefault="000D212F" w:rsidP="000D212F">
      <w:r>
        <w:t xml:space="preserve">Além da centralização do emissor e receptor de sinal dos sensores, também houve a necessidade de garantir que os sensores 1 e 4, tanto quanto </w:t>
      </w:r>
      <w:r w:rsidR="00D10E6A">
        <w:t>os sensores 2 e 3 também estivessem</w:t>
      </w:r>
      <w:r>
        <w:t xml:space="preserve"> alinhados.</w:t>
      </w:r>
    </w:p>
    <w:p w:rsidR="000D212F" w:rsidRDefault="000D212F" w:rsidP="000D212F">
      <w:pPr>
        <w:rPr>
          <w:color w:val="FF0000"/>
        </w:rPr>
      </w:pPr>
      <w:r>
        <w:t xml:space="preserve">Para isso, foi utilizado um pedaço de tubo de PVC roscável ligando os pares de sensores, conforme mostrado na </w:t>
      </w:r>
      <w:r w:rsidR="0018725F">
        <w:rPr>
          <w:color w:val="FF0000"/>
        </w:rPr>
        <w:fldChar w:fldCharType="begin"/>
      </w:r>
      <w:r w:rsidR="003B048F">
        <w:instrText xml:space="preserve"> REF _Ref265193493 \h </w:instrText>
      </w:r>
      <w:r w:rsidR="0018725F">
        <w:rPr>
          <w:color w:val="FF0000"/>
        </w:rPr>
      </w:r>
      <w:r w:rsidR="0018725F">
        <w:rPr>
          <w:color w:val="FF0000"/>
        </w:rPr>
        <w:fldChar w:fldCharType="separate"/>
      </w:r>
      <w:r w:rsidR="0036769C">
        <w:t xml:space="preserve">Figura </w:t>
      </w:r>
      <w:r w:rsidR="0036769C">
        <w:rPr>
          <w:noProof/>
        </w:rPr>
        <w:t>45</w:t>
      </w:r>
      <w:r w:rsidR="0018725F">
        <w:rPr>
          <w:color w:val="FF0000"/>
        </w:rPr>
        <w:fldChar w:fldCharType="end"/>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8"/>
      </w:tblGrid>
      <w:tr w:rsidR="003A047A" w:rsidTr="003B4D5C">
        <w:trPr>
          <w:jc w:val="center"/>
        </w:trPr>
        <w:tc>
          <w:tcPr>
            <w:tcW w:w="0" w:type="auto"/>
          </w:tcPr>
          <w:p w:rsidR="003A047A" w:rsidRDefault="00E11537" w:rsidP="00E11537">
            <w:pPr>
              <w:keepNext/>
              <w:rPr>
                <w:color w:val="FF0000"/>
              </w:rPr>
            </w:pPr>
            <w:r w:rsidRPr="00535643">
              <w:rPr>
                <w:rFonts w:cs="Arial"/>
                <w:noProof/>
                <w:lang w:eastAsia="pt-BR"/>
              </w:rPr>
              <w:lastRenderedPageBreak/>
              <w:drawing>
                <wp:inline distT="0" distB="0" distL="0" distR="0">
                  <wp:extent cx="2200275" cy="2933700"/>
                  <wp:effectExtent l="19050" t="0" r="9525" b="0"/>
                  <wp:docPr id="232" name="Imagem 74" descr="C:\Users\Marcelo\Desktop\Nova Pasta (2)\5-Fotos dos Experimentos\Ball Prover\attachments_05_03_2010\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rcelo\Desktop\Nova Pasta (2)\5-Fotos dos Experimentos\Ball Prover\attachments_05_03_2010\IMG_0012.JPG"/>
                          <pic:cNvPicPr>
                            <a:picLocks noChangeAspect="1" noChangeArrowheads="1"/>
                          </pic:cNvPicPr>
                        </pic:nvPicPr>
                        <pic:blipFill>
                          <a:blip r:embed="rId88" cstate="print"/>
                          <a:srcRect/>
                          <a:stretch>
                            <a:fillRect/>
                          </a:stretch>
                        </pic:blipFill>
                        <pic:spPr bwMode="auto">
                          <a:xfrm>
                            <a:off x="0" y="0"/>
                            <a:ext cx="2200275" cy="2933700"/>
                          </a:xfrm>
                          <a:prstGeom prst="rect">
                            <a:avLst/>
                          </a:prstGeom>
                          <a:noFill/>
                          <a:ln w="9525">
                            <a:noFill/>
                            <a:miter lim="800000"/>
                            <a:headEnd/>
                            <a:tailEnd/>
                          </a:ln>
                        </pic:spPr>
                      </pic:pic>
                    </a:graphicData>
                  </a:graphic>
                </wp:inline>
              </w:drawing>
            </w:r>
            <w:r w:rsidRPr="00535643">
              <w:rPr>
                <w:rFonts w:cs="Arial"/>
                <w:noProof/>
                <w:lang w:eastAsia="pt-BR"/>
              </w:rPr>
              <w:drawing>
                <wp:inline distT="0" distB="0" distL="0" distR="0">
                  <wp:extent cx="2198137" cy="2933700"/>
                  <wp:effectExtent l="19050" t="0" r="0" b="0"/>
                  <wp:docPr id="233" name="Imagem 75" descr="C:\Users\Marcelo\Desktop\Nova Pasta (2)\5-Fotos dos Experimentos\Ball Prover\attachments_05_03_2010\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celo\Desktop\Nova Pasta (2)\5-Fotos dos Experimentos\Ball Prover\attachments_05_03_2010\IMG_0013.JPG"/>
                          <pic:cNvPicPr>
                            <a:picLocks noChangeAspect="1" noChangeArrowheads="1"/>
                          </pic:cNvPicPr>
                        </pic:nvPicPr>
                        <pic:blipFill>
                          <a:blip r:embed="rId89" cstate="print"/>
                          <a:srcRect/>
                          <a:stretch>
                            <a:fillRect/>
                          </a:stretch>
                        </pic:blipFill>
                        <pic:spPr bwMode="auto">
                          <a:xfrm>
                            <a:off x="0" y="0"/>
                            <a:ext cx="2198137" cy="2933700"/>
                          </a:xfrm>
                          <a:prstGeom prst="rect">
                            <a:avLst/>
                          </a:prstGeom>
                          <a:noFill/>
                          <a:ln w="9525">
                            <a:noFill/>
                            <a:miter lim="800000"/>
                            <a:headEnd/>
                            <a:tailEnd/>
                          </a:ln>
                        </pic:spPr>
                      </pic:pic>
                    </a:graphicData>
                  </a:graphic>
                </wp:inline>
              </w:drawing>
            </w:r>
          </w:p>
        </w:tc>
      </w:tr>
    </w:tbl>
    <w:p w:rsidR="00E11537" w:rsidRDefault="00E11537" w:rsidP="00E11537">
      <w:pPr>
        <w:pStyle w:val="Subttulo"/>
      </w:pPr>
      <w:bookmarkStart w:id="134" w:name="_Ref265193493"/>
      <w:bookmarkStart w:id="135" w:name="_Toc265413200"/>
      <w:r>
        <w:t xml:space="preserve">Figura </w:t>
      </w:r>
      <w:r w:rsidR="0018725F">
        <w:fldChar w:fldCharType="begin"/>
      </w:r>
      <w:r w:rsidR="003E2508">
        <w:instrText xml:space="preserve"> SEQ Figura \* ARABIC </w:instrText>
      </w:r>
      <w:r w:rsidR="0018725F">
        <w:fldChar w:fldCharType="separate"/>
      </w:r>
      <w:r w:rsidR="0036769C">
        <w:rPr>
          <w:noProof/>
        </w:rPr>
        <w:t>45</w:t>
      </w:r>
      <w:r w:rsidR="0018725F">
        <w:fldChar w:fldCharType="end"/>
      </w:r>
      <w:bookmarkEnd w:id="134"/>
      <w:r>
        <w:t>: Alinhador dos colares de tomada</w:t>
      </w:r>
      <w:bookmarkEnd w:id="135"/>
    </w:p>
    <w:p w:rsidR="003A047A" w:rsidRDefault="003A047A" w:rsidP="00E11537">
      <w:pPr>
        <w:pStyle w:val="Legenda"/>
        <w:rPr>
          <w:color w:val="FF0000"/>
        </w:rPr>
      </w:pPr>
    </w:p>
    <w:p w:rsidR="000D212F" w:rsidRDefault="00D10E6A" w:rsidP="000D212F">
      <w:r>
        <w:t>Após o alinhamento, cortou-se</w:t>
      </w:r>
      <w:r w:rsidR="000D212F">
        <w:t xml:space="preserve"> o tubo,</w:t>
      </w:r>
      <w:r>
        <w:t xml:space="preserve"> o retirou</w:t>
      </w:r>
      <w:r w:rsidR="000D212F">
        <w:t xml:space="preserve"> do colar de tomada e então</w:t>
      </w:r>
      <w:r>
        <w:t xml:space="preserve"> foi instalado </w:t>
      </w:r>
      <w:r w:rsidR="000D212F">
        <w:t>o sistema de centralização de cada sensor.</w:t>
      </w:r>
    </w:p>
    <w:p w:rsidR="009D7CBA" w:rsidRDefault="009D7CBA" w:rsidP="000D212F">
      <w:r>
        <w:t>Um importante fator a ser conhecido deste trecho, é o seu volume (</w:t>
      </w:r>
      <w:r w:rsidRPr="00D10E6A">
        <w:rPr>
          <w:i/>
        </w:rPr>
        <w:t>V</w:t>
      </w:r>
      <w:r w:rsidRPr="00D10E6A">
        <w:rPr>
          <w:i/>
          <w:vertAlign w:val="subscript"/>
        </w:rPr>
        <w:t>u</w:t>
      </w:r>
      <w:r>
        <w:t>)</w:t>
      </w:r>
      <w:r w:rsidR="00046819">
        <w:t>.</w:t>
      </w:r>
      <w:r>
        <w:t xml:space="preserve"> </w:t>
      </w:r>
      <w:r w:rsidR="00046819">
        <w:t>E</w:t>
      </w:r>
      <w:r w:rsidR="00535643">
        <w:t>sse volume denominado de útil, é o volume que será utilizado para a calibração. Devido ao tamanho da tubulação, o volume pode ser aproximado pela equação</w:t>
      </w:r>
    </w:p>
    <w:p w:rsidR="00535643" w:rsidRPr="007704BB" w:rsidRDefault="0018725F" w:rsidP="00E11537">
      <w:pPr>
        <w:pStyle w:val="Legenda"/>
        <w:rPr>
          <w:b w:val="0"/>
          <w:i/>
          <w:sz w:val="24"/>
          <w:szCs w:val="24"/>
        </w:rPr>
      </w:pPr>
      <m:oMathPara>
        <m:oMathParaPr>
          <m:jc m:val="left"/>
        </m:oMathParaPr>
        <m:oMath>
          <m:sSub>
            <m:sSubPr>
              <m:ctrlPr>
                <w:rPr>
                  <w:rFonts w:ascii="Cambria Math" w:hAnsi="Cambria Math"/>
                  <w:b w:val="0"/>
                  <w:bCs w:val="0"/>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u</m:t>
              </m:r>
            </m:sub>
          </m:sSub>
          <m:r>
            <m:rPr>
              <m:sty m:val="bi"/>
            </m:rPr>
            <w:rPr>
              <w:rFonts w:ascii="Cambria Math" w:hAnsi="Cambria Math"/>
              <w:sz w:val="24"/>
              <w:szCs w:val="24"/>
            </w:rPr>
            <m:t>=π×</m:t>
          </m:r>
          <m:sSup>
            <m:sSupPr>
              <m:ctrlPr>
                <w:rPr>
                  <w:rFonts w:ascii="Cambria Math" w:hAnsi="Cambria Math"/>
                  <w:b w:val="0"/>
                  <w:bCs w:val="0"/>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m:t>
          </m:r>
          <m:sSub>
            <m:sSubPr>
              <m:ctrlPr>
                <w:rPr>
                  <w:rFonts w:ascii="Cambria Math" w:hAnsi="Cambria Math"/>
                  <w:b w:val="0"/>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u</m:t>
              </m:r>
            </m:sub>
          </m:sSub>
          <m:r>
            <m:rPr>
              <m:sty m:val="bi"/>
            </m:rPr>
            <w:rPr>
              <w:rFonts w:ascii="Cambria Math" w:hAnsi="Cambria Math"/>
              <w:sz w:val="24"/>
              <w:szCs w:val="24"/>
            </w:rPr>
            <m:t xml:space="preserve">                                                                                                                                (</m:t>
          </m:r>
          <m:r>
            <m:rPr>
              <m:sty m:val="bi"/>
            </m:rPr>
            <w:rPr>
              <w:rFonts w:ascii="Cambria Math" w:hAnsi="Cambria Math"/>
              <w:i/>
              <w:sz w:val="24"/>
              <w:szCs w:val="24"/>
            </w:rPr>
            <w:fldChar w:fldCharType="begin"/>
          </m:r>
          <m:r>
            <m:rPr>
              <m:sty m:val="bi"/>
            </m:rPr>
            <w:rPr>
              <w:rFonts w:ascii="Cambria Math" w:hAnsi="Cambria Math"/>
              <w:sz w:val="24"/>
              <w:szCs w:val="24"/>
            </w:rPr>
            <m:t xml:space="preserve"> SEQ Equação \* ARABIC </m:t>
          </m:r>
          <m:r>
            <m:rPr>
              <m:sty m:val="bi"/>
            </m:rPr>
            <w:rPr>
              <w:rFonts w:ascii="Cambria Math" w:hAnsi="Cambria Math"/>
              <w:i/>
              <w:sz w:val="24"/>
              <w:szCs w:val="24"/>
            </w:rPr>
            <w:fldChar w:fldCharType="separate"/>
          </m:r>
          <m:r>
            <m:rPr>
              <m:sty m:val="bi"/>
            </m:rPr>
            <w:rPr>
              <w:rFonts w:ascii="Cambria Math" w:hAnsi="Cambria Math"/>
              <w:noProof/>
              <w:sz w:val="24"/>
              <w:szCs w:val="24"/>
            </w:rPr>
            <m:t>10</m:t>
          </m:r>
          <m:r>
            <m:rPr>
              <m:sty m:val="bi"/>
            </m:rPr>
            <w:rPr>
              <w:rFonts w:ascii="Cambria Math" w:hAnsi="Cambria Math"/>
              <w:i/>
              <w:sz w:val="24"/>
              <w:szCs w:val="24"/>
            </w:rPr>
            <w:fldChar w:fldCharType="end"/>
          </m:r>
          <m:r>
            <m:rPr>
              <m:sty m:val="bi"/>
            </m:rPr>
            <w:rPr>
              <w:rFonts w:ascii="Cambria Math" w:hAnsi="Cambria Math"/>
              <w:sz w:val="24"/>
              <w:szCs w:val="24"/>
            </w:rPr>
            <m:t>)</m:t>
          </m:r>
        </m:oMath>
      </m:oMathPara>
    </w:p>
    <w:p w:rsidR="007704BB" w:rsidRDefault="007704BB" w:rsidP="00535643"/>
    <w:p w:rsidR="007704BB" w:rsidRDefault="007704BB" w:rsidP="00535643">
      <w:r>
        <w:t>S</w:t>
      </w:r>
      <w:r w:rsidR="00535643">
        <w:t>endo</w:t>
      </w:r>
      <w:r>
        <w:t>:</w:t>
      </w:r>
    </w:p>
    <w:p w:rsidR="00535643" w:rsidRDefault="00535643" w:rsidP="00535643">
      <w:pPr>
        <w:rPr>
          <w:rFonts w:eastAsia="Times New Roman" w:cs="Arial"/>
          <w:szCs w:val="24"/>
          <w:lang w:eastAsia="pt-BR"/>
        </w:rPr>
      </w:pPr>
      <w:r w:rsidRPr="00E11537">
        <w:rPr>
          <w:i/>
        </w:rPr>
        <w:t>r</w:t>
      </w:r>
      <w:r w:rsidR="007704BB">
        <w:rPr>
          <w:b/>
        </w:rPr>
        <w:t xml:space="preserve"> </w:t>
      </w:r>
      <w:r w:rsidR="007704BB">
        <w:t xml:space="preserve">- </w:t>
      </w:r>
      <w:r>
        <w:t>o raio interno da tubulação de 60 mm, q</w:t>
      </w:r>
      <w:r w:rsidR="00D10E6A">
        <w:t>ue segundo o catalogo Tigre (2008</w:t>
      </w:r>
      <w:r>
        <w:t xml:space="preserve">) vale </w:t>
      </w:r>
      <w:r w:rsidRPr="00535643">
        <w:rPr>
          <w:rFonts w:eastAsia="Times New Roman" w:cs="Arial"/>
          <w:szCs w:val="24"/>
          <w:lang w:eastAsia="pt-BR"/>
        </w:rPr>
        <w:t>0,02655</w:t>
      </w:r>
      <w:r w:rsidR="00046819">
        <w:rPr>
          <w:rFonts w:eastAsia="Times New Roman" w:cs="Arial"/>
          <w:szCs w:val="24"/>
          <w:lang w:eastAsia="pt-BR"/>
        </w:rPr>
        <w:t xml:space="preserve"> m</w:t>
      </w:r>
      <w:r>
        <w:rPr>
          <w:rFonts w:eastAsia="Times New Roman" w:cs="Arial"/>
          <w:szCs w:val="24"/>
          <w:lang w:eastAsia="pt-BR"/>
        </w:rPr>
        <w:t>; e</w:t>
      </w:r>
    </w:p>
    <w:p w:rsidR="00535643" w:rsidRDefault="00535643" w:rsidP="00535643">
      <w:pPr>
        <w:rPr>
          <w:rFonts w:eastAsia="Times New Roman" w:cs="Arial"/>
          <w:szCs w:val="24"/>
          <w:lang w:eastAsia="pt-BR"/>
        </w:rPr>
      </w:pPr>
      <w:r w:rsidRPr="00D10E6A">
        <w:rPr>
          <w:rFonts w:eastAsia="Times New Roman" w:cs="Arial"/>
          <w:i/>
          <w:szCs w:val="24"/>
          <w:lang w:eastAsia="pt-BR"/>
        </w:rPr>
        <w:t>L</w:t>
      </w:r>
      <w:r w:rsidRPr="00D10E6A">
        <w:rPr>
          <w:rFonts w:eastAsia="Times New Roman" w:cs="Arial"/>
          <w:i/>
          <w:szCs w:val="24"/>
          <w:vertAlign w:val="subscript"/>
          <w:lang w:eastAsia="pt-BR"/>
        </w:rPr>
        <w:t>u</w:t>
      </w:r>
      <w:r w:rsidR="00DC09DD">
        <w:rPr>
          <w:rFonts w:eastAsia="Times New Roman" w:cs="Arial"/>
          <w:i/>
          <w:szCs w:val="24"/>
          <w:vertAlign w:val="subscript"/>
          <w:lang w:eastAsia="pt-BR"/>
        </w:rPr>
        <w:t xml:space="preserve">  </w:t>
      </w:r>
      <w:r w:rsidR="00DC09DD">
        <w:rPr>
          <w:rFonts w:eastAsia="Times New Roman" w:cs="Arial"/>
          <w:szCs w:val="24"/>
          <w:lang w:eastAsia="pt-BR"/>
        </w:rPr>
        <w:t xml:space="preserve">- </w:t>
      </w:r>
      <w:r>
        <w:rPr>
          <w:rFonts w:eastAsia="Times New Roman" w:cs="Arial"/>
          <w:szCs w:val="24"/>
          <w:lang w:eastAsia="pt-BR"/>
        </w:rPr>
        <w:t>o comprimento total dos ramos do provador mais o comprimento da curva.</w:t>
      </w:r>
    </w:p>
    <w:p w:rsidR="000D212F" w:rsidRDefault="005D5793" w:rsidP="00CF673A">
      <w:pPr>
        <w:rPr>
          <w:rFonts w:ascii="Calibri" w:eastAsia="Times New Roman" w:hAnsi="Calibri"/>
          <w:color w:val="FF0000"/>
          <w:sz w:val="22"/>
          <w:lang w:eastAsia="pt-BR"/>
        </w:rPr>
      </w:pPr>
      <w:r>
        <w:rPr>
          <w:rFonts w:eastAsia="Times New Roman" w:cs="Arial"/>
          <w:szCs w:val="24"/>
          <w:lang w:eastAsia="pt-BR"/>
        </w:rPr>
        <w:t>Segundo a equação 10, o volume útil</w:t>
      </w:r>
      <w:r w:rsidR="00535643">
        <w:rPr>
          <w:vertAlign w:val="subscript"/>
        </w:rPr>
        <w:t xml:space="preserve"> </w:t>
      </w:r>
      <w:r w:rsidR="00535643">
        <w:t xml:space="preserve">será de </w:t>
      </w:r>
      <w:r w:rsidR="00052229">
        <w:t>0,</w:t>
      </w:r>
      <w:r w:rsidR="00535643">
        <w:t>0199 m³</w:t>
      </w:r>
    </w:p>
    <w:p w:rsidR="00CF673A" w:rsidRDefault="00CF673A" w:rsidP="00D10E6A">
      <w:pPr>
        <w:rPr>
          <w:lang w:eastAsia="pt-BR"/>
        </w:rPr>
      </w:pPr>
    </w:p>
    <w:p w:rsidR="00D97E5A" w:rsidRDefault="003B5747" w:rsidP="007704BB">
      <w:pPr>
        <w:pStyle w:val="Ttulo2"/>
      </w:pPr>
      <w:bookmarkStart w:id="136" w:name="_Toc267225751"/>
      <w:r>
        <w:lastRenderedPageBreak/>
        <w:t>5</w:t>
      </w:r>
      <w:r w:rsidR="00F53073">
        <w:t>.3</w:t>
      </w:r>
      <w:r w:rsidR="00F53073">
        <w:tab/>
      </w:r>
      <w:r w:rsidR="006177C0">
        <w:t xml:space="preserve">Cálculos de </w:t>
      </w:r>
      <w:r w:rsidR="003B6926">
        <w:t>pré-montagem</w:t>
      </w:r>
      <w:bookmarkEnd w:id="136"/>
    </w:p>
    <w:p w:rsidR="00D97E5A" w:rsidRDefault="00D97E5A" w:rsidP="00D97E5A">
      <w:pPr>
        <w:rPr>
          <w:i/>
        </w:rPr>
      </w:pPr>
      <w:r>
        <w:t xml:space="preserve">Após </w:t>
      </w:r>
      <w:r w:rsidR="003B6926">
        <w:t>o desenho de tod</w:t>
      </w:r>
      <w:r w:rsidR="006177C0">
        <w:t>o o projeto, foram realizados</w:t>
      </w:r>
      <w:r w:rsidR="003B6926">
        <w:t xml:space="preserve"> cálculos para saber mais detalhes sobre o sistem</w:t>
      </w:r>
      <w:r w:rsidR="00D10E6A">
        <w:t>a. Os cálculos são para saber se o sistema possui energia suficiente para realizar a operação com a eficiência necessária e o</w:t>
      </w:r>
      <w:r w:rsidR="003B6926">
        <w:t xml:space="preserve"> </w:t>
      </w:r>
      <w:r w:rsidR="003B6926" w:rsidRPr="00D10E6A">
        <w:rPr>
          <w:i/>
        </w:rPr>
        <w:t>NPSHd</w:t>
      </w:r>
      <w:r w:rsidR="00D10E6A">
        <w:rPr>
          <w:i/>
        </w:rPr>
        <w:t>.</w:t>
      </w:r>
    </w:p>
    <w:p w:rsidR="007704BB" w:rsidRDefault="007704BB" w:rsidP="00F32E61">
      <w:pPr>
        <w:pStyle w:val="Ttulo"/>
      </w:pPr>
    </w:p>
    <w:p w:rsidR="00C857E9" w:rsidRPr="00C857E9" w:rsidRDefault="00B32D0A" w:rsidP="007704BB">
      <w:pPr>
        <w:pStyle w:val="Ttulo"/>
      </w:pPr>
      <w:bookmarkStart w:id="137" w:name="_Toc267225752"/>
      <w:r>
        <w:t>5</w:t>
      </w:r>
      <w:r w:rsidR="00A14884" w:rsidRPr="009D7013">
        <w:t>.3.1</w:t>
      </w:r>
      <w:r w:rsidR="00C857E9" w:rsidRPr="009D7013">
        <w:tab/>
      </w:r>
      <w:r w:rsidR="00C857E9" w:rsidRPr="00C857E9">
        <w:t>Cálculo da energia do sistema</w:t>
      </w:r>
      <w:bookmarkEnd w:id="137"/>
    </w:p>
    <w:p w:rsidR="00C857E9" w:rsidRDefault="00C857E9" w:rsidP="00087B2E">
      <w:pPr>
        <w:rPr>
          <w:rFonts w:cs="Arial"/>
          <w:szCs w:val="24"/>
        </w:rPr>
      </w:pPr>
      <w:r w:rsidRPr="00C857E9">
        <w:t xml:space="preserve">Esse cálculo </w:t>
      </w:r>
      <w:r>
        <w:t>foi realizado para garantir que a energia fornecida no sistema</w:t>
      </w:r>
      <w:r w:rsidR="00046819">
        <w:t xml:space="preserve"> é maior que a energia perdida por meio</w:t>
      </w:r>
      <w:r>
        <w:t xml:space="preserve"> das perdas de carga e </w:t>
      </w:r>
      <w:r w:rsidR="00D10E6A">
        <w:rPr>
          <w:rFonts w:cs="Arial"/>
          <w:szCs w:val="24"/>
        </w:rPr>
        <w:t>foi baseada</w:t>
      </w:r>
      <w:r>
        <w:rPr>
          <w:rFonts w:cs="Arial"/>
          <w:szCs w:val="24"/>
        </w:rPr>
        <w:t xml:space="preserve"> em cima das 6 vazões de referência tomadas no momento que foi levantada a curva da bomba.</w:t>
      </w:r>
    </w:p>
    <w:p w:rsidR="00C857E9" w:rsidRDefault="00C857E9" w:rsidP="00087B2E">
      <w:pPr>
        <w:rPr>
          <w:rFonts w:cs="Arial"/>
          <w:szCs w:val="24"/>
        </w:rPr>
      </w:pPr>
      <w:r>
        <w:rPr>
          <w:rFonts w:cs="Arial"/>
          <w:szCs w:val="24"/>
        </w:rPr>
        <w:t xml:space="preserve">Inicialmente, </w:t>
      </w:r>
      <w:r w:rsidR="00D10E6A">
        <w:rPr>
          <w:rFonts w:cs="Arial"/>
          <w:szCs w:val="24"/>
        </w:rPr>
        <w:t>foram</w:t>
      </w:r>
      <w:r>
        <w:rPr>
          <w:rFonts w:cs="Arial"/>
          <w:szCs w:val="24"/>
        </w:rPr>
        <w:t xml:space="preserve"> </w:t>
      </w:r>
      <w:r w:rsidR="00D10E6A">
        <w:rPr>
          <w:rFonts w:cs="Arial"/>
          <w:szCs w:val="24"/>
        </w:rPr>
        <w:t>listadas no laboratório</w:t>
      </w:r>
      <w:r w:rsidR="00046819">
        <w:rPr>
          <w:rFonts w:cs="Arial"/>
          <w:szCs w:val="24"/>
        </w:rPr>
        <w:t xml:space="preserve"> todas as conexões e dividida</w:t>
      </w:r>
      <w:r>
        <w:rPr>
          <w:rFonts w:cs="Arial"/>
          <w:szCs w:val="24"/>
        </w:rPr>
        <w:t>s em 4 sistemas:</w:t>
      </w:r>
    </w:p>
    <w:p w:rsidR="00C857E9" w:rsidRDefault="00C857E9" w:rsidP="009C49AF">
      <w:pPr>
        <w:numPr>
          <w:ilvl w:val="0"/>
          <w:numId w:val="19"/>
        </w:numPr>
        <w:spacing w:after="120"/>
        <w:ind w:left="714" w:hanging="357"/>
      </w:pPr>
      <w:r>
        <w:t>Sistema Tanque</w:t>
      </w:r>
    </w:p>
    <w:p w:rsidR="00C857E9" w:rsidRDefault="00C857E9" w:rsidP="009C49AF">
      <w:pPr>
        <w:numPr>
          <w:ilvl w:val="0"/>
          <w:numId w:val="19"/>
        </w:numPr>
        <w:spacing w:after="120"/>
        <w:ind w:left="714" w:hanging="357"/>
      </w:pPr>
      <w:r>
        <w:t>Sistema Bomba</w:t>
      </w:r>
    </w:p>
    <w:p w:rsidR="00C857E9" w:rsidRDefault="00C857E9" w:rsidP="009C49AF">
      <w:pPr>
        <w:numPr>
          <w:ilvl w:val="0"/>
          <w:numId w:val="19"/>
        </w:numPr>
        <w:spacing w:after="120"/>
        <w:ind w:left="714" w:hanging="357"/>
      </w:pPr>
      <w:r>
        <w:t>Sistema Cavalete</w:t>
      </w:r>
    </w:p>
    <w:p w:rsidR="00C857E9" w:rsidRDefault="00C857E9" w:rsidP="00087B2E">
      <w:pPr>
        <w:numPr>
          <w:ilvl w:val="0"/>
          <w:numId w:val="19"/>
        </w:numPr>
      </w:pPr>
      <w:r>
        <w:t xml:space="preserve">Sistema </w:t>
      </w:r>
      <w:r w:rsidR="00561923">
        <w:t>de provação</w:t>
      </w:r>
    </w:p>
    <w:p w:rsidR="00087B2E" w:rsidRPr="000F6273" w:rsidRDefault="00087B2E" w:rsidP="00087B2E">
      <w:r>
        <w:t>As divisões acima são feitas p</w:t>
      </w:r>
      <w:r w:rsidR="00046819">
        <w:t>ara o cálculo da perda de carga. C</w:t>
      </w:r>
      <w:r>
        <w:t>omo não se tem informações sobre a turbina, fo</w:t>
      </w:r>
      <w:r w:rsidR="00D10E6A">
        <w:t>i considerado que a mesma possui</w:t>
      </w:r>
      <w:r>
        <w:t xml:space="preserve"> uma perda de car</w:t>
      </w:r>
      <w:r w:rsidR="00046819">
        <w:t>g</w:t>
      </w:r>
      <w:r>
        <w:t>a igual ao</w:t>
      </w:r>
      <w:r w:rsidR="00BF68D8">
        <w:t xml:space="preserve"> cavalete</w:t>
      </w:r>
      <w:r>
        <w:t>, que</w:t>
      </w:r>
      <w:r w:rsidR="00046819">
        <w:t>, como será visto</w:t>
      </w:r>
      <w:r w:rsidR="00D10E6A">
        <w:t xml:space="preserve"> mais a frente, possui</w:t>
      </w:r>
      <w:r>
        <w:t xml:space="preserve"> a maior perda de carga do sistema</w:t>
      </w:r>
      <w:r w:rsidR="00BF68D8">
        <w:t>, e então incorporado na perda de carga do tanque</w:t>
      </w:r>
      <w:r>
        <w:t>. Na conclusão dos cálculos será explicado o motivo que torna isso possível.</w:t>
      </w:r>
    </w:p>
    <w:p w:rsidR="00C857E9" w:rsidRDefault="00C857E9" w:rsidP="00C857E9">
      <w:pPr>
        <w:rPr>
          <w:rFonts w:cs="Arial"/>
          <w:szCs w:val="24"/>
        </w:rPr>
      </w:pPr>
      <w:r>
        <w:rPr>
          <w:rFonts w:cs="Arial"/>
          <w:szCs w:val="24"/>
        </w:rPr>
        <w:t>Apó</w:t>
      </w:r>
      <w:r w:rsidR="00046819">
        <w:rPr>
          <w:rFonts w:cs="Arial"/>
          <w:szCs w:val="24"/>
        </w:rPr>
        <w:t>s listada todas as conexões, foram</w:t>
      </w:r>
      <w:r>
        <w:rPr>
          <w:rFonts w:cs="Arial"/>
          <w:szCs w:val="24"/>
        </w:rPr>
        <w:t xml:space="preserve"> calculada</w:t>
      </w:r>
      <w:r w:rsidR="00046819">
        <w:rPr>
          <w:rFonts w:cs="Arial"/>
          <w:szCs w:val="24"/>
        </w:rPr>
        <w:t>s</w:t>
      </w:r>
      <w:r>
        <w:rPr>
          <w:rFonts w:cs="Arial"/>
          <w:szCs w:val="24"/>
        </w:rPr>
        <w:t xml:space="preserve"> as per</w:t>
      </w:r>
      <w:r w:rsidR="00087B2E">
        <w:rPr>
          <w:rFonts w:cs="Arial"/>
          <w:szCs w:val="24"/>
        </w:rPr>
        <w:t xml:space="preserve">das de carga em cada uma delas </w:t>
      </w:r>
      <w:r>
        <w:rPr>
          <w:rFonts w:cs="Arial"/>
          <w:szCs w:val="24"/>
        </w:rPr>
        <w:t>utiliza</w:t>
      </w:r>
      <w:r w:rsidR="00087B2E">
        <w:rPr>
          <w:rFonts w:cs="Arial"/>
          <w:szCs w:val="24"/>
        </w:rPr>
        <w:t>ndo</w:t>
      </w:r>
      <w:r w:rsidR="007B2C1A">
        <w:rPr>
          <w:rFonts w:cs="Arial"/>
          <w:szCs w:val="24"/>
        </w:rPr>
        <w:t xml:space="preserve"> a equação 11</w:t>
      </w:r>
      <w:r w:rsidR="00D10E6A">
        <w:rPr>
          <w:rFonts w:cs="Arial"/>
          <w:szCs w:val="24"/>
        </w:rPr>
        <w:t xml:space="preserve"> </w:t>
      </w:r>
      <w:r w:rsidR="00D10E6A">
        <w:t>(FOX,MCDONALD;PRITCHARD, 2006)</w:t>
      </w:r>
      <w:r w:rsidR="00D10E6A" w:rsidRPr="00DB3954">
        <w:t xml:space="preserve">: </w:t>
      </w:r>
      <w:r>
        <w:rPr>
          <w:rFonts w:cs="Arial"/>
          <w:szCs w:val="24"/>
        </w:rPr>
        <w:t xml:space="preserve"> </w:t>
      </w:r>
    </w:p>
    <w:p w:rsidR="00C857E9" w:rsidRPr="00537E4B" w:rsidRDefault="00E11537" w:rsidP="00E11537">
      <w:pPr>
        <w:pStyle w:val="Legenda"/>
        <w:rPr>
          <w:rFonts w:eastAsia="Times New Roman" w:cs="Arial"/>
          <w:sz w:val="24"/>
          <w:szCs w:val="24"/>
        </w:rPr>
      </w:pPr>
      <m:oMathPara>
        <m:oMath>
          <m:r>
            <m:rPr>
              <m:sty m:val="bi"/>
            </m:rPr>
            <w:rPr>
              <w:rFonts w:ascii="Cambria Math" w:hAnsi="Cambria Math" w:cs="Cambria Math"/>
              <w:sz w:val="24"/>
              <w:szCs w:val="24"/>
            </w:rPr>
            <m:t>h</m:t>
          </m:r>
          <m:r>
            <m:rPr>
              <m:sty m:val="bi"/>
            </m:rPr>
            <w:rPr>
              <w:rFonts w:ascii="Cambria Math" w:cs="Arial"/>
              <w:sz w:val="24"/>
              <w:szCs w:val="24"/>
            </w:rPr>
            <m:t>=</m:t>
          </m:r>
          <m:f>
            <m:fPr>
              <m:ctrlPr>
                <w:rPr>
                  <w:rFonts w:ascii="Cambria Math" w:hAnsi="Cambria Math" w:cs="Arial"/>
                  <w:b w:val="0"/>
                  <w:i/>
                  <w:sz w:val="24"/>
                  <w:szCs w:val="24"/>
                </w:rPr>
              </m:ctrlPr>
            </m:fPr>
            <m:num>
              <m:r>
                <m:rPr>
                  <m:sty m:val="bi"/>
                </m:rPr>
                <w:rPr>
                  <w:rFonts w:ascii="Cambria Math" w:hAnsi="Cambria Math" w:cs="Arial"/>
                  <w:sz w:val="24"/>
                  <w:szCs w:val="24"/>
                </w:rPr>
                <m:t>f×</m:t>
              </m:r>
              <m:sSub>
                <m:sSubPr>
                  <m:ctrlPr>
                    <w:rPr>
                      <w:rFonts w:ascii="Cambria Math" w:hAnsi="Cambria Math" w:cs="Arial"/>
                      <w:i/>
                      <w:sz w:val="24"/>
                      <w:szCs w:val="24"/>
                    </w:rPr>
                  </m:ctrlPr>
                </m:sSubPr>
                <m:e>
                  <m:r>
                    <m:rPr>
                      <m:sty m:val="bi"/>
                    </m:rPr>
                    <w:rPr>
                      <w:rFonts w:ascii="Cambria Math" w:hAnsi="Cambria Math" w:cs="Arial"/>
                      <w:sz w:val="24"/>
                      <w:szCs w:val="24"/>
                    </w:rPr>
                    <m:t>L</m:t>
                  </m:r>
                </m:e>
                <m:sub>
                  <m:r>
                    <m:rPr>
                      <m:sty m:val="bi"/>
                    </m:rPr>
                    <w:rPr>
                      <w:rFonts w:ascii="Cambria Math" w:hAnsi="Cambria Math" w:cs="Arial"/>
                      <w:sz w:val="24"/>
                      <w:szCs w:val="24"/>
                    </w:rPr>
                    <m:t>e</m:t>
                  </m:r>
                </m:sub>
              </m:sSub>
              <m:r>
                <m:rPr>
                  <m:sty m:val="bi"/>
                </m:rPr>
                <w:rPr>
                  <w:rFonts w:ascii="Cambria Math" w:hAnsi="Cambria Math" w:cs="Arial"/>
                  <w:sz w:val="24"/>
                  <w:szCs w:val="24"/>
                </w:rPr>
                <m:t>×</m:t>
              </m:r>
              <m:sSup>
                <m:sSupPr>
                  <m:ctrlPr>
                    <w:rPr>
                      <w:rFonts w:ascii="Cambria Math" w:hAnsi="Cambria Math" w:cs="Arial"/>
                      <w:b w:val="0"/>
                      <w:i/>
                      <w:sz w:val="24"/>
                      <w:szCs w:val="24"/>
                    </w:rPr>
                  </m:ctrlPr>
                </m:sSupPr>
                <m:e>
                  <m:r>
                    <m:rPr>
                      <m:sty m:val="bi"/>
                    </m:rPr>
                    <w:rPr>
                      <w:rFonts w:ascii="Cambria Math" w:hAnsi="Cambria Math" w:cs="Arial"/>
                      <w:sz w:val="24"/>
                      <w:szCs w:val="24"/>
                    </w:rPr>
                    <m:t>V</m:t>
                  </m:r>
                </m:e>
                <m:sup>
                  <m:r>
                    <m:rPr>
                      <m:sty m:val="bi"/>
                    </m:rPr>
                    <w:rPr>
                      <w:rFonts w:ascii="Cambria Math" w:cs="Arial"/>
                      <w:sz w:val="24"/>
                      <w:szCs w:val="24"/>
                    </w:rPr>
                    <m:t>2</m:t>
                  </m:r>
                </m:sup>
              </m:sSup>
            </m:num>
            <m:den>
              <m:r>
                <m:rPr>
                  <m:sty m:val="bi"/>
                </m:rPr>
                <w:rPr>
                  <w:rFonts w:ascii="Cambria Math" w:cs="Arial"/>
                  <w:sz w:val="24"/>
                  <w:szCs w:val="24"/>
                </w:rPr>
                <m:t>2</m:t>
              </m:r>
              <m:r>
                <m:rPr>
                  <m:sty m:val="bi"/>
                </m:rPr>
                <w:rPr>
                  <w:rFonts w:ascii="Cambria Math" w:hAnsi="Cambria Math" w:cs="Arial"/>
                  <w:sz w:val="24"/>
                  <w:szCs w:val="24"/>
                </w:rPr>
                <m:t>×D</m:t>
              </m:r>
            </m:den>
          </m:f>
          <m:r>
            <m:rPr>
              <m:sty m:val="bi"/>
            </m:rPr>
            <w:rPr>
              <w:rFonts w:ascii="Cambria Math" w:cs="Arial"/>
              <w:sz w:val="24"/>
              <w:szCs w:val="24"/>
            </w:rPr>
            <m:t xml:space="preserve">                                                                                                                                  </m:t>
          </m:r>
          <m:r>
            <m:rPr>
              <m:sty m:val="b"/>
            </m:rPr>
            <w:rPr>
              <w:rFonts w:ascii="Cambria Math" w:eastAsia="Times New Roman" w:hAnsi="Cambria Math" w:cs="Arial"/>
              <w:sz w:val="24"/>
              <w:szCs w:val="24"/>
            </w:rPr>
            <m:t>(</m:t>
          </m:r>
          <m:r>
            <m:rPr>
              <m:sty m:val="b"/>
            </m:rPr>
            <w:rPr>
              <w:rFonts w:ascii="Cambria Math" w:eastAsia="Times New Roman" w:hAnsi="Cambria Math" w:cs="Arial"/>
              <w:sz w:val="24"/>
              <w:szCs w:val="24"/>
            </w:rPr>
            <w:fldChar w:fldCharType="begin"/>
          </m:r>
          <m:r>
            <m:rPr>
              <m:sty m:val="b"/>
            </m:rPr>
            <w:rPr>
              <w:rFonts w:ascii="Cambria Math" w:eastAsia="Times New Roman" w:hAnsi="Cambria Math" w:cs="Arial"/>
              <w:sz w:val="24"/>
              <w:szCs w:val="24"/>
            </w:rPr>
            <m:t xml:space="preserve"> SEQ Equação \* ARABIC </m:t>
          </m:r>
          <m:r>
            <m:rPr>
              <m:sty m:val="b"/>
            </m:rPr>
            <w:rPr>
              <w:rFonts w:ascii="Cambria Math" w:eastAsia="Times New Roman" w:hAnsi="Cambria Math" w:cs="Arial"/>
              <w:sz w:val="24"/>
              <w:szCs w:val="24"/>
            </w:rPr>
            <w:fldChar w:fldCharType="separate"/>
          </m:r>
          <m:r>
            <m:rPr>
              <m:sty m:val="b"/>
            </m:rPr>
            <w:rPr>
              <w:rFonts w:ascii="Cambria Math" w:eastAsia="Times New Roman" w:hAnsi="Cambria Math" w:cs="Arial"/>
              <w:noProof/>
              <w:sz w:val="24"/>
              <w:szCs w:val="24"/>
            </w:rPr>
            <m:t>11</m:t>
          </m:r>
          <m:r>
            <m:rPr>
              <m:sty m:val="b"/>
            </m:rPr>
            <w:rPr>
              <w:rFonts w:ascii="Cambria Math" w:eastAsia="Times New Roman" w:hAnsi="Cambria Math" w:cs="Arial"/>
              <w:sz w:val="24"/>
              <w:szCs w:val="24"/>
            </w:rPr>
            <w:fldChar w:fldCharType="end"/>
          </m:r>
          <m:r>
            <m:rPr>
              <m:sty m:val="b"/>
            </m:rPr>
            <w:rPr>
              <w:rFonts w:ascii="Cambria Math" w:eastAsia="Times New Roman" w:hAnsi="Cambria Math" w:cs="Arial"/>
              <w:sz w:val="24"/>
              <w:szCs w:val="24"/>
            </w:rPr>
            <m:t>)</m:t>
          </m:r>
        </m:oMath>
      </m:oMathPara>
      <w:r w:rsidR="00B060AD">
        <w:rPr>
          <w:rFonts w:eastAsia="Times New Roman" w:cs="Arial"/>
          <w:b w:val="0"/>
          <w:sz w:val="24"/>
          <w:szCs w:val="24"/>
        </w:rPr>
        <w:br/>
      </w:r>
    </w:p>
    <w:p w:rsidR="00C857E9" w:rsidRDefault="00C857E9" w:rsidP="00C857E9">
      <w:pPr>
        <w:rPr>
          <w:rFonts w:eastAsia="Times New Roman" w:cs="Arial"/>
          <w:szCs w:val="24"/>
        </w:rPr>
      </w:pPr>
      <w:r>
        <w:rPr>
          <w:rFonts w:eastAsia="Times New Roman" w:cs="Arial"/>
          <w:szCs w:val="24"/>
        </w:rPr>
        <w:t>Onde :</w:t>
      </w:r>
    </w:p>
    <w:p w:rsidR="00C857E9" w:rsidRDefault="00C857E9" w:rsidP="009C49AF">
      <w:pPr>
        <w:spacing w:after="120"/>
        <w:rPr>
          <w:rFonts w:eastAsia="Times New Roman" w:cs="Arial"/>
          <w:szCs w:val="24"/>
        </w:rPr>
      </w:pPr>
      <w:r w:rsidRPr="008D7389">
        <w:rPr>
          <w:rFonts w:ascii="Cambria Math" w:eastAsia="Times New Roman" w:hAnsi="Cambria Math" w:cs="Arial"/>
          <w:i/>
          <w:szCs w:val="24"/>
        </w:rPr>
        <w:t>h</w:t>
      </w:r>
      <w:r>
        <w:rPr>
          <w:rFonts w:eastAsia="Times New Roman" w:cs="Arial"/>
          <w:szCs w:val="24"/>
        </w:rPr>
        <w:t xml:space="preserve"> é a perda de carga em m²/s²</w:t>
      </w:r>
    </w:p>
    <w:p w:rsidR="00C857E9" w:rsidRDefault="00C857E9" w:rsidP="009C49AF">
      <w:pPr>
        <w:spacing w:after="120"/>
        <w:rPr>
          <w:rFonts w:eastAsia="Times New Roman" w:cs="Arial"/>
          <w:szCs w:val="24"/>
        </w:rPr>
      </w:pPr>
      <w:r w:rsidRPr="008D7389">
        <w:rPr>
          <w:rFonts w:ascii="Cambria Math" w:eastAsia="Times New Roman" w:hAnsi="Cambria Math" w:cs="Arial"/>
          <w:i/>
          <w:szCs w:val="24"/>
        </w:rPr>
        <w:t>D</w:t>
      </w:r>
      <w:r>
        <w:rPr>
          <w:rFonts w:eastAsia="Times New Roman" w:cs="Arial"/>
          <w:szCs w:val="24"/>
        </w:rPr>
        <w:t xml:space="preserve"> é o diâmetro da tubulação ou conexão em metros</w:t>
      </w:r>
    </w:p>
    <w:p w:rsidR="008D7389" w:rsidRPr="00F543DC" w:rsidRDefault="00C857E9" w:rsidP="00C857E9">
      <w:pPr>
        <w:rPr>
          <w:rFonts w:eastAsia="Times New Roman" w:cs="Arial"/>
          <w:szCs w:val="24"/>
        </w:rPr>
      </w:pPr>
      <w:r w:rsidRPr="008D7389">
        <w:rPr>
          <w:rFonts w:ascii="Cambria Math" w:eastAsia="Times New Roman" w:hAnsi="Cambria Math" w:cs="Arial"/>
          <w:i/>
          <w:szCs w:val="24"/>
        </w:rPr>
        <w:lastRenderedPageBreak/>
        <w:t>L</w:t>
      </w:r>
      <w:r w:rsidR="00FB5FC3" w:rsidRPr="00FB5FC3">
        <w:rPr>
          <w:rFonts w:ascii="Cambria Math" w:eastAsia="Times New Roman" w:hAnsi="Cambria Math" w:cs="Arial"/>
          <w:i/>
          <w:szCs w:val="24"/>
          <w:vertAlign w:val="subscript"/>
        </w:rPr>
        <w:t>e</w:t>
      </w:r>
      <w:r>
        <w:rPr>
          <w:rFonts w:eastAsia="Times New Roman" w:cs="Arial"/>
          <w:szCs w:val="24"/>
        </w:rPr>
        <w:t xml:space="preserve"> é o comprimento</w:t>
      </w:r>
      <w:r w:rsidR="00F543DC">
        <w:rPr>
          <w:rFonts w:eastAsia="Times New Roman" w:cs="Arial"/>
          <w:szCs w:val="24"/>
        </w:rPr>
        <w:t xml:space="preserve"> equivalente das conexões</w:t>
      </w:r>
      <w:r>
        <w:rPr>
          <w:rFonts w:eastAsia="Times New Roman" w:cs="Arial"/>
          <w:szCs w:val="24"/>
        </w:rPr>
        <w:t>, é fornecido em metros. Para as conexões, foram utilizados</w:t>
      </w:r>
      <w:r w:rsidR="00F543DC">
        <w:rPr>
          <w:rFonts w:eastAsia="Times New Roman" w:cs="Arial"/>
          <w:szCs w:val="24"/>
        </w:rPr>
        <w:t xml:space="preserve"> os</w:t>
      </w:r>
      <w:r>
        <w:rPr>
          <w:rFonts w:eastAsia="Times New Roman" w:cs="Arial"/>
          <w:szCs w:val="24"/>
        </w:rPr>
        <w:t xml:space="preserve"> comprimentos equivalentes retirados dos manuais da </w:t>
      </w:r>
      <w:r w:rsidR="00046819">
        <w:rPr>
          <w:rFonts w:eastAsia="Times New Roman" w:cs="Arial"/>
          <w:szCs w:val="24"/>
        </w:rPr>
        <w:t>T</w:t>
      </w:r>
      <w:r>
        <w:rPr>
          <w:rFonts w:eastAsia="Times New Roman" w:cs="Arial"/>
          <w:szCs w:val="24"/>
        </w:rPr>
        <w:t>igre</w:t>
      </w:r>
      <w:r w:rsidR="00D10E6A">
        <w:rPr>
          <w:rFonts w:eastAsia="Times New Roman" w:cs="Arial"/>
          <w:szCs w:val="24"/>
        </w:rPr>
        <w:t xml:space="preserve"> (2008)</w:t>
      </w:r>
      <w:r>
        <w:rPr>
          <w:rFonts w:eastAsia="Times New Roman" w:cs="Arial"/>
          <w:szCs w:val="24"/>
        </w:rPr>
        <w:t xml:space="preserve">, no caso das válvulas de esfera, foi utilizado uma tabela do livro do Fox na qual diz que para estas Le/D = 3 e para algumas conexões não tabeladas como os nipels, foram estimados valores. </w:t>
      </w:r>
    </w:p>
    <w:p w:rsidR="00C857E9" w:rsidRDefault="00C857E9" w:rsidP="00C857E9">
      <w:pPr>
        <w:rPr>
          <w:rFonts w:eastAsia="Times New Roman" w:cs="Arial"/>
          <w:szCs w:val="24"/>
        </w:rPr>
      </w:pPr>
      <w:r w:rsidRPr="008D7389">
        <w:rPr>
          <w:rFonts w:ascii="Cambria Math" w:eastAsia="Times New Roman" w:hAnsi="Cambria Math" w:cs="Arial"/>
          <w:i/>
          <w:szCs w:val="24"/>
        </w:rPr>
        <w:t>V</w:t>
      </w:r>
      <w:r>
        <w:rPr>
          <w:rFonts w:eastAsia="Times New Roman" w:cs="Arial"/>
          <w:szCs w:val="24"/>
        </w:rPr>
        <w:t xml:space="preserve"> é a velocidade do escoamento, elas foram calculadas para cada diâmetro encontrado no sistema e para cada</w:t>
      </w:r>
      <w:r w:rsidR="009479AD">
        <w:rPr>
          <w:rFonts w:eastAsia="Times New Roman" w:cs="Arial"/>
          <w:szCs w:val="24"/>
        </w:rPr>
        <w:t xml:space="preserve"> vazão, conforme mostra a </w:t>
      </w:r>
      <w:r w:rsidR="0018725F">
        <w:rPr>
          <w:rFonts w:eastAsia="Times New Roman" w:cs="Arial"/>
          <w:szCs w:val="24"/>
        </w:rPr>
        <w:fldChar w:fldCharType="begin"/>
      </w:r>
      <w:r w:rsidR="009479AD">
        <w:rPr>
          <w:rFonts w:eastAsia="Times New Roman" w:cs="Arial"/>
          <w:szCs w:val="24"/>
        </w:rPr>
        <w:instrText xml:space="preserve"> REF _Ref264636590 \h </w:instrText>
      </w:r>
      <w:r w:rsidR="0018725F">
        <w:rPr>
          <w:rFonts w:eastAsia="Times New Roman" w:cs="Arial"/>
          <w:szCs w:val="24"/>
        </w:rPr>
      </w:r>
      <w:r w:rsidR="0018725F">
        <w:rPr>
          <w:rFonts w:eastAsia="Times New Roman" w:cs="Arial"/>
          <w:szCs w:val="24"/>
        </w:rPr>
        <w:fldChar w:fldCharType="separate"/>
      </w:r>
      <w:r w:rsidR="0036769C">
        <w:t xml:space="preserve">Tabela </w:t>
      </w:r>
      <w:r w:rsidR="0036769C">
        <w:rPr>
          <w:noProof/>
        </w:rPr>
        <w:t>12</w:t>
      </w:r>
      <w:r w:rsidR="0018725F">
        <w:rPr>
          <w:rFonts w:eastAsia="Times New Roman" w:cs="Arial"/>
          <w:szCs w:val="24"/>
        </w:rPr>
        <w:fldChar w:fldCharType="end"/>
      </w:r>
    </w:p>
    <w:p w:rsidR="008D7389" w:rsidRDefault="008D7389" w:rsidP="00C857E9">
      <w:pPr>
        <w:rPr>
          <w:rFonts w:eastAsia="Times New Roman" w:cs="Arial"/>
          <w:szCs w:val="24"/>
        </w:rPr>
      </w:pPr>
    </w:p>
    <w:p w:rsidR="009479AD" w:rsidRDefault="009479AD" w:rsidP="009479AD">
      <w:pPr>
        <w:pStyle w:val="Legenda"/>
        <w:rPr>
          <w:rFonts w:eastAsia="Times New Roman" w:cs="Arial"/>
          <w:szCs w:val="24"/>
        </w:rPr>
      </w:pPr>
      <w:bookmarkStart w:id="138" w:name="_Ref264636590"/>
      <w:bookmarkStart w:id="139" w:name="_Ref264636581"/>
      <w:bookmarkStart w:id="140" w:name="_Toc265413235"/>
      <w:r>
        <w:t xml:space="preserve">Tabela </w:t>
      </w:r>
      <w:fldSimple w:instr=" SEQ Tabela \* ARABIC ">
        <w:r w:rsidR="0036769C">
          <w:rPr>
            <w:noProof/>
          </w:rPr>
          <w:t>12</w:t>
        </w:r>
      </w:fldSimple>
      <w:bookmarkEnd w:id="138"/>
      <w:r>
        <w:t>: Velocidades para em cada tubulação para todas vazões</w:t>
      </w:r>
      <w:bookmarkEnd w:id="139"/>
      <w:bookmarkEnd w:id="140"/>
    </w:p>
    <w:tbl>
      <w:tblPr>
        <w:tblW w:w="5000" w:type="pct"/>
        <w:tblCellMar>
          <w:left w:w="70" w:type="dxa"/>
          <w:right w:w="70" w:type="dxa"/>
        </w:tblCellMar>
        <w:tblLook w:val="04A0"/>
      </w:tblPr>
      <w:tblGrid>
        <w:gridCol w:w="1397"/>
        <w:gridCol w:w="1573"/>
        <w:gridCol w:w="1573"/>
        <w:gridCol w:w="1573"/>
        <w:gridCol w:w="1573"/>
        <w:gridCol w:w="1522"/>
      </w:tblGrid>
      <w:tr w:rsidR="00A97BD4" w:rsidRPr="00500893" w:rsidTr="008414BD">
        <w:trPr>
          <w:trHeight w:val="300"/>
        </w:trPr>
        <w:tc>
          <w:tcPr>
            <w:tcW w:w="758" w:type="pct"/>
            <w:vMerge w:val="restart"/>
            <w:tcBorders>
              <w:top w:val="single" w:sz="4" w:space="0" w:color="auto"/>
              <w:bottom w:val="single" w:sz="4" w:space="0" w:color="000000"/>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Vazão(m³/s)</w:t>
            </w:r>
          </w:p>
        </w:tc>
        <w:tc>
          <w:tcPr>
            <w:tcW w:w="3416" w:type="pct"/>
            <w:gridSpan w:val="4"/>
            <w:vMerge w:val="restart"/>
            <w:tcBorders>
              <w:top w:val="single" w:sz="4" w:space="0" w:color="auto"/>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Velcidade nas tubulações</w:t>
            </w:r>
          </w:p>
        </w:tc>
        <w:tc>
          <w:tcPr>
            <w:tcW w:w="826" w:type="pct"/>
            <w:vMerge w:val="restart"/>
            <w:tcBorders>
              <w:top w:val="single" w:sz="4" w:space="0" w:color="auto"/>
              <w:bottom w:val="single" w:sz="4" w:space="0" w:color="auto"/>
            </w:tcBorders>
            <w:shd w:val="clear" w:color="auto" w:fill="auto"/>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Velocidade na mangueira</w:t>
            </w:r>
          </w:p>
        </w:tc>
      </w:tr>
      <w:tr w:rsidR="00A97BD4" w:rsidRPr="00500893" w:rsidTr="008414BD">
        <w:trPr>
          <w:trHeight w:val="300"/>
        </w:trPr>
        <w:tc>
          <w:tcPr>
            <w:tcW w:w="758" w:type="pct"/>
            <w:vMerge/>
            <w:tcBorders>
              <w:top w:val="single" w:sz="4" w:space="0" w:color="auto"/>
              <w:bottom w:val="single" w:sz="4" w:space="0" w:color="000000"/>
            </w:tcBorders>
            <w:vAlign w:val="center"/>
          </w:tcPr>
          <w:p w:rsidR="00A97BD4" w:rsidRPr="00500893" w:rsidRDefault="00A97BD4" w:rsidP="00576FB4">
            <w:pPr>
              <w:spacing w:after="0" w:line="240" w:lineRule="auto"/>
              <w:jc w:val="center"/>
              <w:rPr>
                <w:rFonts w:eastAsia="Times New Roman" w:cs="Arial"/>
                <w:color w:val="000000"/>
                <w:sz w:val="20"/>
                <w:szCs w:val="20"/>
                <w:lang w:eastAsia="pt-BR"/>
              </w:rPr>
            </w:pPr>
          </w:p>
        </w:tc>
        <w:tc>
          <w:tcPr>
            <w:tcW w:w="3416" w:type="pct"/>
            <w:gridSpan w:val="4"/>
            <w:vMerge/>
            <w:tcBorders>
              <w:top w:val="single" w:sz="4" w:space="0" w:color="auto"/>
              <w:bottom w:val="single" w:sz="4" w:space="0" w:color="auto"/>
            </w:tcBorders>
            <w:vAlign w:val="center"/>
          </w:tcPr>
          <w:p w:rsidR="00A97BD4" w:rsidRPr="00500893" w:rsidRDefault="00A97BD4" w:rsidP="00576FB4">
            <w:pPr>
              <w:spacing w:after="0" w:line="240" w:lineRule="auto"/>
              <w:jc w:val="center"/>
              <w:rPr>
                <w:rFonts w:eastAsia="Times New Roman" w:cs="Arial"/>
                <w:color w:val="000000"/>
                <w:sz w:val="20"/>
                <w:szCs w:val="20"/>
                <w:lang w:eastAsia="pt-BR"/>
              </w:rPr>
            </w:pPr>
          </w:p>
        </w:tc>
        <w:tc>
          <w:tcPr>
            <w:tcW w:w="826" w:type="pct"/>
            <w:vMerge/>
            <w:tcBorders>
              <w:top w:val="single" w:sz="4" w:space="0" w:color="auto"/>
              <w:bottom w:val="single" w:sz="4" w:space="0" w:color="auto"/>
            </w:tcBorders>
            <w:vAlign w:val="center"/>
          </w:tcPr>
          <w:p w:rsidR="00A97BD4" w:rsidRPr="00500893" w:rsidRDefault="00A97BD4" w:rsidP="00576FB4">
            <w:pPr>
              <w:spacing w:after="0" w:line="240" w:lineRule="auto"/>
              <w:jc w:val="center"/>
              <w:rPr>
                <w:rFonts w:eastAsia="Times New Roman" w:cs="Arial"/>
                <w:color w:val="000000"/>
                <w:sz w:val="20"/>
                <w:szCs w:val="20"/>
                <w:lang w:eastAsia="pt-BR"/>
              </w:rPr>
            </w:pPr>
          </w:p>
        </w:tc>
      </w:tr>
      <w:tr w:rsidR="00A97BD4" w:rsidRPr="00500893" w:rsidTr="008414BD">
        <w:trPr>
          <w:trHeight w:val="300"/>
        </w:trPr>
        <w:tc>
          <w:tcPr>
            <w:tcW w:w="758" w:type="pct"/>
            <w:vMerge/>
            <w:tcBorders>
              <w:top w:val="single" w:sz="4" w:space="0" w:color="auto"/>
              <w:bottom w:val="single" w:sz="4" w:space="0" w:color="000000"/>
            </w:tcBorders>
            <w:vAlign w:val="center"/>
          </w:tcPr>
          <w:p w:rsidR="00A97BD4" w:rsidRPr="00500893" w:rsidRDefault="00A97BD4" w:rsidP="00576FB4">
            <w:pPr>
              <w:spacing w:after="0" w:line="240" w:lineRule="auto"/>
              <w:jc w:val="center"/>
              <w:rPr>
                <w:rFonts w:eastAsia="Times New Roman" w:cs="Arial"/>
                <w:color w:val="000000"/>
                <w:sz w:val="20"/>
                <w:szCs w:val="20"/>
                <w:lang w:eastAsia="pt-BR"/>
              </w:rPr>
            </w:pP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1/2"</w:t>
            </w:r>
            <w:r w:rsidR="006C7178" w:rsidRPr="00500893">
              <w:rPr>
                <w:rFonts w:eastAsia="Times New Roman" w:cs="Arial"/>
                <w:color w:val="000000"/>
                <w:sz w:val="20"/>
                <w:szCs w:val="20"/>
                <w:lang w:eastAsia="pt-BR"/>
              </w:rPr>
              <w:t>(17,4</w:t>
            </w:r>
            <w:r w:rsidR="000A3072">
              <w:rPr>
                <w:rFonts w:eastAsia="Times New Roman" w:cs="Arial"/>
                <w:color w:val="000000"/>
                <w:sz w:val="20"/>
                <w:szCs w:val="20"/>
                <w:lang w:eastAsia="pt-BR"/>
              </w:rPr>
              <w:t xml:space="preserve"> mm</w:t>
            </w:r>
            <w:r w:rsidR="006C7178" w:rsidRPr="00500893">
              <w:rPr>
                <w:rFonts w:eastAsia="Times New Roman" w:cs="Arial"/>
                <w:color w:val="000000"/>
                <w:sz w:val="20"/>
                <w:szCs w:val="20"/>
                <w:lang w:eastAsia="pt-BR"/>
              </w:rPr>
              <w:t>)</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3/4"</w:t>
            </w:r>
            <w:r w:rsidR="006C7178" w:rsidRPr="00500893">
              <w:rPr>
                <w:rFonts w:eastAsia="Times New Roman" w:cs="Arial"/>
                <w:color w:val="000000"/>
                <w:sz w:val="20"/>
                <w:szCs w:val="20"/>
                <w:lang w:eastAsia="pt-BR"/>
              </w:rPr>
              <w:t>(22,1</w:t>
            </w:r>
            <w:r w:rsidR="000A3072">
              <w:rPr>
                <w:rFonts w:eastAsia="Times New Roman" w:cs="Arial"/>
                <w:color w:val="000000"/>
                <w:sz w:val="20"/>
                <w:szCs w:val="20"/>
                <w:lang w:eastAsia="pt-BR"/>
              </w:rPr>
              <w:t xml:space="preserve"> mm</w:t>
            </w:r>
            <w:r w:rsidR="006C7178" w:rsidRPr="00500893">
              <w:rPr>
                <w:rFonts w:eastAsia="Times New Roman" w:cs="Arial"/>
                <w:color w:val="000000"/>
                <w:sz w:val="20"/>
                <w:szCs w:val="20"/>
                <w:lang w:eastAsia="pt-BR"/>
              </w:rPr>
              <w:t>)</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w:t>
            </w:r>
            <w:r w:rsidR="006C7178" w:rsidRPr="00500893">
              <w:rPr>
                <w:rFonts w:eastAsia="Times New Roman" w:cs="Arial"/>
                <w:color w:val="000000"/>
                <w:sz w:val="20"/>
                <w:szCs w:val="20"/>
                <w:lang w:eastAsia="pt-BR"/>
              </w:rPr>
              <w:t>(53,1</w:t>
            </w:r>
            <w:r w:rsidR="000A3072">
              <w:rPr>
                <w:rFonts w:eastAsia="Times New Roman" w:cs="Arial"/>
                <w:color w:val="000000"/>
                <w:sz w:val="20"/>
                <w:szCs w:val="20"/>
                <w:lang w:eastAsia="pt-BR"/>
              </w:rPr>
              <w:t xml:space="preserve"> mm</w:t>
            </w:r>
            <w:r w:rsidR="006C7178" w:rsidRPr="00500893">
              <w:rPr>
                <w:rFonts w:eastAsia="Times New Roman" w:cs="Arial"/>
                <w:color w:val="000000"/>
                <w:sz w:val="20"/>
                <w:szCs w:val="20"/>
                <w:lang w:eastAsia="pt-BR"/>
              </w:rPr>
              <w:t>)</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 1/2"</w:t>
            </w:r>
            <w:r w:rsidR="006C7178" w:rsidRPr="00500893">
              <w:rPr>
                <w:rFonts w:eastAsia="Times New Roman" w:cs="Arial"/>
                <w:color w:val="000000"/>
                <w:sz w:val="20"/>
                <w:szCs w:val="20"/>
                <w:lang w:eastAsia="pt-BR"/>
              </w:rPr>
              <w:t>(65,3</w:t>
            </w:r>
            <w:r w:rsidR="000A3072">
              <w:rPr>
                <w:rFonts w:eastAsia="Times New Roman" w:cs="Arial"/>
                <w:color w:val="000000"/>
                <w:sz w:val="20"/>
                <w:szCs w:val="20"/>
                <w:lang w:eastAsia="pt-BR"/>
              </w:rPr>
              <w:t xml:space="preserve"> mm</w:t>
            </w:r>
            <w:r w:rsidR="006C7178" w:rsidRPr="00500893">
              <w:rPr>
                <w:rFonts w:eastAsia="Times New Roman" w:cs="Arial"/>
                <w:color w:val="000000"/>
                <w:sz w:val="20"/>
                <w:szCs w:val="20"/>
                <w:lang w:eastAsia="pt-BR"/>
              </w:rPr>
              <w:t>)</w:t>
            </w:r>
          </w:p>
        </w:tc>
        <w:tc>
          <w:tcPr>
            <w:tcW w:w="826"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3/4"</w:t>
            </w:r>
            <w:r w:rsidR="006C7178" w:rsidRPr="00500893">
              <w:rPr>
                <w:rFonts w:eastAsia="Times New Roman" w:cs="Arial"/>
                <w:color w:val="000000"/>
                <w:sz w:val="20"/>
                <w:szCs w:val="20"/>
                <w:lang w:eastAsia="pt-BR"/>
              </w:rPr>
              <w:t>(20,2</w:t>
            </w:r>
            <w:r w:rsidR="000A3072">
              <w:rPr>
                <w:rFonts w:eastAsia="Times New Roman" w:cs="Arial"/>
                <w:color w:val="000000"/>
                <w:sz w:val="20"/>
                <w:szCs w:val="20"/>
                <w:lang w:eastAsia="pt-BR"/>
              </w:rPr>
              <w:t xml:space="preserve"> mm</w:t>
            </w:r>
            <w:r w:rsidR="006C7178" w:rsidRPr="00500893">
              <w:rPr>
                <w:rFonts w:eastAsia="Times New Roman" w:cs="Arial"/>
                <w:color w:val="000000"/>
                <w:sz w:val="20"/>
                <w:szCs w:val="20"/>
                <w:lang w:eastAsia="pt-BR"/>
              </w:rPr>
              <w:t>)</w:t>
            </w:r>
          </w:p>
        </w:tc>
      </w:tr>
      <w:tr w:rsidR="00A97BD4" w:rsidRPr="00500893" w:rsidTr="008414BD">
        <w:trPr>
          <w:trHeight w:val="300"/>
        </w:trPr>
        <w:tc>
          <w:tcPr>
            <w:tcW w:w="758"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4,17E-05</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1,75E-01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1,09E-01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1,88E-02</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1,24E-02</w:t>
            </w:r>
          </w:p>
        </w:tc>
        <w:tc>
          <w:tcPr>
            <w:tcW w:w="826"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1,30E-01</w:t>
            </w:r>
          </w:p>
        </w:tc>
      </w:tr>
      <w:tr w:rsidR="00A97BD4" w:rsidRPr="00500893" w:rsidTr="008414BD">
        <w:trPr>
          <w:trHeight w:val="300"/>
        </w:trPr>
        <w:tc>
          <w:tcPr>
            <w:tcW w:w="758"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6,50E-05</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2,73E-01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1,69E-01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2,93E-02</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1,94E-02</w:t>
            </w:r>
          </w:p>
        </w:tc>
        <w:tc>
          <w:tcPr>
            <w:tcW w:w="826"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2,03E-01</w:t>
            </w:r>
          </w:p>
        </w:tc>
      </w:tr>
      <w:tr w:rsidR="00A97BD4" w:rsidRPr="00500893" w:rsidTr="008414BD">
        <w:trPr>
          <w:trHeight w:val="300"/>
        </w:trPr>
        <w:tc>
          <w:tcPr>
            <w:tcW w:w="758"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8,86E-05</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3,73E-01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2,31E-01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4,00E-02</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2,65E-02</w:t>
            </w:r>
          </w:p>
        </w:tc>
        <w:tc>
          <w:tcPr>
            <w:tcW w:w="826"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2,76E-01</w:t>
            </w:r>
          </w:p>
        </w:tc>
      </w:tr>
      <w:tr w:rsidR="00A97BD4" w:rsidRPr="00500893" w:rsidTr="008414BD">
        <w:trPr>
          <w:trHeight w:val="300"/>
        </w:trPr>
        <w:tc>
          <w:tcPr>
            <w:tcW w:w="758"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1,12E-04</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4,73E-01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2,93E-01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5,07E-02</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3,36E-02</w:t>
            </w:r>
          </w:p>
        </w:tc>
        <w:tc>
          <w:tcPr>
            <w:tcW w:w="826"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3,51E-01</w:t>
            </w:r>
          </w:p>
        </w:tc>
      </w:tr>
      <w:tr w:rsidR="00A97BD4" w:rsidRPr="00500893" w:rsidTr="008414BD">
        <w:trPr>
          <w:trHeight w:val="300"/>
        </w:trPr>
        <w:tc>
          <w:tcPr>
            <w:tcW w:w="758"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1,38E-04</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5,79E-01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3,59E-01</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6,21E-02</w:t>
            </w:r>
          </w:p>
        </w:tc>
        <w:tc>
          <w:tcPr>
            <w:tcW w:w="854"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4,11E-02</w:t>
            </w:r>
          </w:p>
        </w:tc>
        <w:tc>
          <w:tcPr>
            <w:tcW w:w="826" w:type="pct"/>
            <w:tcBorders>
              <w:top w:val="nil"/>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4,29E-01</w:t>
            </w:r>
          </w:p>
        </w:tc>
      </w:tr>
      <w:tr w:rsidR="00A97BD4" w:rsidRPr="00500893" w:rsidTr="008414BD">
        <w:trPr>
          <w:trHeight w:val="300"/>
        </w:trPr>
        <w:tc>
          <w:tcPr>
            <w:tcW w:w="758"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1,63E-04</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6,85E-01</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4,25E-01</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7,36E-02</w:t>
            </w:r>
          </w:p>
        </w:tc>
        <w:tc>
          <w:tcPr>
            <w:tcW w:w="854"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4,86E-02</w:t>
            </w:r>
          </w:p>
        </w:tc>
        <w:tc>
          <w:tcPr>
            <w:tcW w:w="826" w:type="pct"/>
            <w:tcBorders>
              <w:top w:val="nil"/>
              <w:bottom w:val="single" w:sz="4" w:space="0" w:color="auto"/>
            </w:tcBorders>
            <w:shd w:val="clear" w:color="auto" w:fill="auto"/>
            <w:noWrap/>
            <w:vAlign w:val="center"/>
          </w:tcPr>
          <w:p w:rsidR="00A97BD4" w:rsidRPr="00500893" w:rsidRDefault="00A97BD4" w:rsidP="00576FB4">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5,08E-01</w:t>
            </w:r>
          </w:p>
        </w:tc>
      </w:tr>
    </w:tbl>
    <w:p w:rsidR="009001F7" w:rsidRPr="00500893" w:rsidRDefault="009001F7" w:rsidP="00C857E9">
      <w:pPr>
        <w:rPr>
          <w:rFonts w:eastAsia="Times New Roman" w:cs="Arial"/>
          <w:sz w:val="20"/>
          <w:szCs w:val="20"/>
        </w:rPr>
      </w:pPr>
    </w:p>
    <w:p w:rsidR="00C857E9" w:rsidRDefault="00C857E9" w:rsidP="00C857E9">
      <w:pPr>
        <w:rPr>
          <w:rFonts w:eastAsia="Times New Roman" w:cs="Arial"/>
          <w:szCs w:val="24"/>
        </w:rPr>
      </w:pPr>
      <w:r>
        <w:rPr>
          <w:rFonts w:eastAsia="Times New Roman" w:cs="Arial"/>
          <w:szCs w:val="24"/>
        </w:rPr>
        <w:t>As velocida</w:t>
      </w:r>
      <w:r w:rsidR="009001F7">
        <w:rPr>
          <w:rFonts w:eastAsia="Times New Roman" w:cs="Arial"/>
          <w:szCs w:val="24"/>
        </w:rPr>
        <w:t xml:space="preserve">des acima são fornecidas em m/s, e as diferenças entre as </w:t>
      </w:r>
      <w:r w:rsidR="007B2C1A">
        <w:rPr>
          <w:rFonts w:eastAsia="Times New Roman" w:cs="Arial"/>
          <w:szCs w:val="24"/>
        </w:rPr>
        <w:t>velocidades da mangueira de ¾”</w:t>
      </w:r>
      <w:r w:rsidR="009001F7">
        <w:rPr>
          <w:rFonts w:eastAsia="Times New Roman" w:cs="Arial"/>
          <w:szCs w:val="24"/>
        </w:rPr>
        <w:t xml:space="preserve"> e a tubulação de</w:t>
      </w:r>
      <w:r w:rsidR="007B2C1A">
        <w:rPr>
          <w:rFonts w:eastAsia="Times New Roman" w:cs="Arial"/>
          <w:szCs w:val="24"/>
        </w:rPr>
        <w:t xml:space="preserve"> ¾”</w:t>
      </w:r>
      <w:r w:rsidR="009001F7">
        <w:rPr>
          <w:rFonts w:eastAsia="Times New Roman" w:cs="Arial"/>
          <w:szCs w:val="24"/>
        </w:rPr>
        <w:t>, é que na tabela está sendo referenciado o diâmetro nominal, mas</w:t>
      </w:r>
      <w:r w:rsidR="006C7178">
        <w:rPr>
          <w:rFonts w:eastAsia="Times New Roman" w:cs="Arial"/>
          <w:szCs w:val="24"/>
        </w:rPr>
        <w:t xml:space="preserve"> o diâmetro interno é diferente e é representado entre parênteses. </w:t>
      </w:r>
    </w:p>
    <w:p w:rsidR="00C857E9" w:rsidRPr="000A3072" w:rsidRDefault="00C857E9" w:rsidP="00C857E9">
      <w:pPr>
        <w:rPr>
          <w:rFonts w:eastAsia="Times New Roman" w:cs="Arial"/>
          <w:szCs w:val="24"/>
        </w:rPr>
      </w:pPr>
      <w:r w:rsidRPr="00BD2317">
        <w:rPr>
          <w:rFonts w:eastAsia="Times New Roman" w:cs="Arial"/>
          <w:i/>
          <w:szCs w:val="24"/>
        </w:rPr>
        <w:t>f</w:t>
      </w:r>
      <w:r>
        <w:rPr>
          <w:rFonts w:eastAsia="Times New Roman" w:cs="Arial"/>
          <w:szCs w:val="24"/>
        </w:rPr>
        <w:t xml:space="preserve"> é o fator de atrito, ele pode ser calculado </w:t>
      </w:r>
      <w:r w:rsidR="000A3072">
        <w:rPr>
          <w:rFonts w:eastAsia="Times New Roman" w:cs="Arial"/>
          <w:szCs w:val="24"/>
        </w:rPr>
        <w:t>por meio de iterações realizadas na</w:t>
      </w:r>
      <w:r>
        <w:rPr>
          <w:rFonts w:eastAsia="Times New Roman" w:cs="Arial"/>
          <w:szCs w:val="24"/>
        </w:rPr>
        <w:t xml:space="preserve"> </w:t>
      </w:r>
      <w:r w:rsidR="007B2C1A">
        <w:rPr>
          <w:rFonts w:eastAsia="Times New Roman" w:cs="Arial"/>
          <w:szCs w:val="24"/>
        </w:rPr>
        <w:t xml:space="preserve">equação 12. </w:t>
      </w:r>
      <w:r w:rsidR="007B2C1A" w:rsidRPr="000A3072">
        <w:t>(FOX,MCDONALD;PRITCHARD, 2006)</w:t>
      </w:r>
    </w:p>
    <w:p w:rsidR="00EC19D1" w:rsidRPr="000472EA" w:rsidRDefault="0018725F" w:rsidP="00E11537">
      <w:pPr>
        <w:pStyle w:val="Legenda"/>
        <w:rPr>
          <w:rFonts w:eastAsia="Times New Roman" w:cs="Arial"/>
          <w:szCs w:val="24"/>
          <w:lang w:val="en-US"/>
        </w:rPr>
      </w:pPr>
      <m:oMathPara>
        <m:oMath>
          <m:f>
            <m:fPr>
              <m:ctrlPr>
                <w:rPr>
                  <w:rFonts w:ascii="Cambria Math" w:eastAsia="Times New Roman" w:hAnsi="Cambria Math" w:cs="Arial"/>
                  <w:b w:val="0"/>
                  <w:i/>
                  <w:sz w:val="24"/>
                  <w:szCs w:val="24"/>
                </w:rPr>
              </m:ctrlPr>
            </m:fPr>
            <m:num>
              <m:r>
                <m:rPr>
                  <m:sty m:val="bi"/>
                </m:rPr>
                <w:rPr>
                  <w:rFonts w:ascii="Cambria Math" w:eastAsia="Times New Roman" w:hAnsi="Cambria Math" w:cs="Arial"/>
                  <w:sz w:val="24"/>
                  <w:szCs w:val="24"/>
                  <w:lang w:val="en-US"/>
                </w:rPr>
                <m:t>1</m:t>
              </m:r>
            </m:num>
            <m:den>
              <m:sSup>
                <m:sSupPr>
                  <m:ctrlPr>
                    <w:rPr>
                      <w:rFonts w:ascii="Cambria Math" w:eastAsia="Times New Roman" w:hAnsi="Cambria Math" w:cs="Arial"/>
                      <w:b w:val="0"/>
                      <w:i/>
                      <w:sz w:val="24"/>
                      <w:szCs w:val="24"/>
                    </w:rPr>
                  </m:ctrlPr>
                </m:sSupPr>
                <m:e>
                  <m:r>
                    <m:rPr>
                      <m:sty m:val="bi"/>
                    </m:rPr>
                    <w:rPr>
                      <w:rFonts w:ascii="Cambria Math" w:eastAsia="Times New Roman" w:hAnsi="Cambria Math" w:cs="Arial"/>
                      <w:sz w:val="24"/>
                      <w:szCs w:val="24"/>
                    </w:rPr>
                    <m:t>f</m:t>
                  </m:r>
                </m:e>
                <m:sup>
                  <m:r>
                    <m:rPr>
                      <m:sty m:val="bi"/>
                    </m:rPr>
                    <w:rPr>
                      <w:rFonts w:ascii="Cambria Math" w:eastAsia="Times New Roman" w:hAnsi="Cambria Math" w:cs="Arial"/>
                      <w:sz w:val="24"/>
                      <w:szCs w:val="24"/>
                      <w:lang w:val="en-US"/>
                    </w:rPr>
                    <m:t>0,5</m:t>
                  </m:r>
                </m:sup>
              </m:sSup>
            </m:den>
          </m:f>
          <m:r>
            <m:rPr>
              <m:sty m:val="bi"/>
            </m:rPr>
            <w:rPr>
              <w:rFonts w:ascii="Cambria Math" w:eastAsia="Times New Roman" w:hAnsi="Cambria Math" w:cs="Arial"/>
              <w:sz w:val="24"/>
              <w:szCs w:val="24"/>
              <w:lang w:val="en-US"/>
            </w:rPr>
            <m:t>=-2</m:t>
          </m:r>
          <m:r>
            <m:rPr>
              <m:sty m:val="b"/>
            </m:rPr>
            <w:rPr>
              <w:rFonts w:ascii="Cambria Math" w:eastAsia="Times New Roman" w:hAnsi="Cambria Math" w:cs="Arial"/>
              <w:sz w:val="24"/>
              <w:szCs w:val="24"/>
              <w:lang w:val="en-US"/>
            </w:rPr>
            <m:t>lo</m:t>
          </m:r>
          <m:func>
            <m:funcPr>
              <m:ctrlPr>
                <w:rPr>
                  <w:rFonts w:ascii="Cambria Math" w:eastAsia="Times New Roman" w:hAnsi="Cambria Math" w:cs="Arial"/>
                  <w:b w:val="0"/>
                  <w:i/>
                  <w:sz w:val="24"/>
                  <w:szCs w:val="24"/>
                </w:rPr>
              </m:ctrlPr>
            </m:funcPr>
            <m:fName>
              <m:r>
                <m:rPr>
                  <m:sty m:val="b"/>
                </m:rPr>
                <w:rPr>
                  <w:rFonts w:ascii="Cambria Math" w:eastAsia="Times New Roman" w:hAnsi="Cambria Math" w:cs="Arial"/>
                  <w:sz w:val="24"/>
                  <w:szCs w:val="24"/>
                  <w:lang w:val="en-US"/>
                </w:rPr>
                <m:t>g</m:t>
              </m:r>
            </m:fName>
            <m:e>
              <m:d>
                <m:dPr>
                  <m:ctrlPr>
                    <w:rPr>
                      <w:rFonts w:ascii="Cambria Math" w:eastAsia="Times New Roman" w:hAnsi="Cambria Math" w:cs="Arial"/>
                      <w:b w:val="0"/>
                      <w:i/>
                      <w:sz w:val="24"/>
                      <w:szCs w:val="24"/>
                    </w:rPr>
                  </m:ctrlPr>
                </m:dPr>
                <m:e>
                  <m:f>
                    <m:fPr>
                      <m:ctrlPr>
                        <w:rPr>
                          <w:rFonts w:ascii="Cambria Math" w:eastAsia="Times New Roman" w:hAnsi="Cambria Math" w:cs="Arial"/>
                          <w:b w:val="0"/>
                          <w:i/>
                          <w:sz w:val="24"/>
                          <w:szCs w:val="24"/>
                        </w:rPr>
                      </m:ctrlPr>
                    </m:fPr>
                    <m:num>
                      <m:f>
                        <m:fPr>
                          <m:type m:val="lin"/>
                          <m:ctrlPr>
                            <w:rPr>
                              <w:rFonts w:ascii="Cambria Math" w:eastAsia="Times New Roman" w:hAnsi="Cambria Math" w:cs="Arial"/>
                              <w:b w:val="0"/>
                              <w:i/>
                              <w:sz w:val="24"/>
                              <w:szCs w:val="24"/>
                            </w:rPr>
                          </m:ctrlPr>
                        </m:fPr>
                        <m:num>
                          <m:r>
                            <m:rPr>
                              <m:sty m:val="bi"/>
                            </m:rPr>
                            <w:rPr>
                              <w:rFonts w:ascii="Cambria Math" w:eastAsia="Times New Roman" w:hAnsi="Cambria Math" w:cs="Arial"/>
                              <w:sz w:val="24"/>
                              <w:szCs w:val="24"/>
                            </w:rPr>
                            <m:t>e</m:t>
                          </m:r>
                        </m:num>
                        <m:den>
                          <m:r>
                            <m:rPr>
                              <m:sty m:val="bi"/>
                            </m:rPr>
                            <w:rPr>
                              <w:rFonts w:ascii="Cambria Math" w:eastAsia="Times New Roman" w:hAnsi="Cambria Math" w:cs="Arial"/>
                              <w:sz w:val="24"/>
                              <w:szCs w:val="24"/>
                            </w:rPr>
                            <m:t>D</m:t>
                          </m:r>
                        </m:den>
                      </m:f>
                    </m:num>
                    <m:den>
                      <m:r>
                        <m:rPr>
                          <m:sty m:val="bi"/>
                        </m:rPr>
                        <w:rPr>
                          <w:rFonts w:ascii="Cambria Math" w:eastAsia="Times New Roman" w:hAnsi="Cambria Math" w:cs="Arial"/>
                          <w:sz w:val="24"/>
                          <w:szCs w:val="24"/>
                          <w:lang w:val="en-US"/>
                        </w:rPr>
                        <m:t>3,7</m:t>
                      </m:r>
                    </m:den>
                  </m:f>
                  <m:r>
                    <m:rPr>
                      <m:sty m:val="bi"/>
                    </m:rPr>
                    <w:rPr>
                      <w:rFonts w:ascii="Cambria Math" w:eastAsia="Times New Roman" w:hAnsi="Cambria Math" w:cs="Arial"/>
                      <w:sz w:val="24"/>
                      <w:szCs w:val="24"/>
                      <w:lang w:val="en-US"/>
                    </w:rPr>
                    <m:t>+</m:t>
                  </m:r>
                  <m:f>
                    <m:fPr>
                      <m:ctrlPr>
                        <w:rPr>
                          <w:rFonts w:ascii="Cambria Math" w:eastAsia="Times New Roman" w:hAnsi="Cambria Math" w:cs="Arial"/>
                          <w:b w:val="0"/>
                          <w:i/>
                          <w:sz w:val="24"/>
                          <w:szCs w:val="24"/>
                        </w:rPr>
                      </m:ctrlPr>
                    </m:fPr>
                    <m:num>
                      <m:r>
                        <m:rPr>
                          <m:sty m:val="bi"/>
                        </m:rPr>
                        <w:rPr>
                          <w:rFonts w:ascii="Cambria Math" w:eastAsia="Times New Roman" w:hAnsi="Cambria Math" w:cs="Arial"/>
                          <w:sz w:val="24"/>
                          <w:szCs w:val="24"/>
                          <w:lang w:val="en-US"/>
                        </w:rPr>
                        <m:t>2,51</m:t>
                      </m:r>
                    </m:num>
                    <m:den>
                      <m:r>
                        <m:rPr>
                          <m:sty m:val="bi"/>
                        </m:rPr>
                        <w:rPr>
                          <w:rFonts w:ascii="Cambria Math" w:eastAsia="Times New Roman" w:hAnsi="Cambria Math" w:cs="Arial"/>
                          <w:sz w:val="24"/>
                          <w:szCs w:val="24"/>
                        </w:rPr>
                        <m:t>Re</m:t>
                      </m:r>
                      <m:r>
                        <m:rPr>
                          <m:sty m:val="bi"/>
                        </m:rPr>
                        <w:rPr>
                          <w:rFonts w:ascii="Cambria Math" w:eastAsia="Times New Roman" w:hAnsi="Cambria Math" w:cs="Arial"/>
                          <w:sz w:val="24"/>
                          <w:szCs w:val="24"/>
                          <w:lang w:val="en-US"/>
                        </w:rPr>
                        <m:t>×</m:t>
                      </m:r>
                      <m:sSup>
                        <m:sSupPr>
                          <m:ctrlPr>
                            <w:rPr>
                              <w:rFonts w:ascii="Cambria Math" w:eastAsia="Times New Roman" w:hAnsi="Cambria Math" w:cs="Arial"/>
                              <w:b w:val="0"/>
                              <w:i/>
                              <w:sz w:val="24"/>
                              <w:szCs w:val="24"/>
                            </w:rPr>
                          </m:ctrlPr>
                        </m:sSupPr>
                        <m:e>
                          <m:r>
                            <m:rPr>
                              <m:sty m:val="bi"/>
                            </m:rPr>
                            <w:rPr>
                              <w:rFonts w:ascii="Cambria Math" w:eastAsia="Times New Roman" w:hAnsi="Cambria Math" w:cs="Arial"/>
                              <w:sz w:val="24"/>
                              <w:szCs w:val="24"/>
                            </w:rPr>
                            <m:t>f</m:t>
                          </m:r>
                        </m:e>
                        <m:sup>
                          <m:r>
                            <m:rPr>
                              <m:sty m:val="bi"/>
                            </m:rPr>
                            <w:rPr>
                              <w:rFonts w:ascii="Cambria Math" w:eastAsia="Times New Roman" w:hAnsi="Cambria Math" w:cs="Arial"/>
                              <w:sz w:val="24"/>
                              <w:szCs w:val="24"/>
                              <w:lang w:val="en-US"/>
                            </w:rPr>
                            <m:t>0,5</m:t>
                          </m:r>
                        </m:sup>
                      </m:sSup>
                    </m:den>
                  </m:f>
                </m:e>
              </m:d>
            </m:e>
          </m:func>
          <m:r>
            <m:rPr>
              <m:sty m:val="bi"/>
            </m:rPr>
            <w:rPr>
              <w:rFonts w:ascii="Cambria Math" w:eastAsia="Times New Roman" w:hAnsi="Cambria Math" w:cs="Arial"/>
              <w:sz w:val="24"/>
              <w:szCs w:val="24"/>
              <w:lang w:val="en-US"/>
            </w:rPr>
            <m:t xml:space="preserve">                                                                                                 </m:t>
          </m:r>
          <m:r>
            <m:rPr>
              <m:sty m:val="b"/>
            </m:rPr>
            <w:rPr>
              <w:rFonts w:ascii="Cambria Math" w:eastAsia="Times New Roman" w:hAnsi="Cambria Math" w:cs="Arial"/>
              <w:sz w:val="24"/>
              <w:szCs w:val="24"/>
              <w:lang w:val="en-US"/>
            </w:rPr>
            <m:t>(</m:t>
          </m:r>
          <m:r>
            <m:rPr>
              <m:sty m:val="b"/>
            </m:rPr>
            <w:rPr>
              <w:rFonts w:ascii="Cambria Math" w:eastAsia="Times New Roman" w:hAnsi="Cambria Math" w:cs="Arial"/>
              <w:sz w:val="24"/>
              <w:szCs w:val="24"/>
              <w:lang w:val="en-US"/>
            </w:rPr>
            <w:fldChar w:fldCharType="begin"/>
          </m:r>
          <m:r>
            <m:rPr>
              <m:sty m:val="b"/>
            </m:rPr>
            <w:rPr>
              <w:rFonts w:ascii="Cambria Math" w:eastAsia="Times New Roman" w:hAnsi="Cambria Math" w:cs="Arial"/>
              <w:sz w:val="24"/>
              <w:szCs w:val="24"/>
              <w:lang w:val="en-US"/>
            </w:rPr>
            <m:t xml:space="preserve"> SEQ Equação \* ARABIC </m:t>
          </m:r>
          <m:r>
            <m:rPr>
              <m:sty m:val="b"/>
            </m:rPr>
            <w:rPr>
              <w:rFonts w:ascii="Cambria Math" w:eastAsia="Times New Roman" w:hAnsi="Cambria Math" w:cs="Arial"/>
              <w:sz w:val="24"/>
              <w:szCs w:val="24"/>
              <w:lang w:val="en-US"/>
            </w:rPr>
            <w:fldChar w:fldCharType="separate"/>
          </m:r>
          <m:r>
            <m:rPr>
              <m:sty m:val="b"/>
            </m:rPr>
            <w:rPr>
              <w:rFonts w:ascii="Cambria Math" w:eastAsia="Times New Roman" w:hAnsi="Cambria Math" w:cs="Arial"/>
              <w:noProof/>
              <w:sz w:val="24"/>
              <w:szCs w:val="24"/>
              <w:lang w:val="en-US"/>
            </w:rPr>
            <m:t>12</m:t>
          </m:r>
          <m:r>
            <m:rPr>
              <m:sty m:val="b"/>
            </m:rPr>
            <w:rPr>
              <w:rFonts w:ascii="Cambria Math" w:eastAsia="Times New Roman" w:hAnsi="Cambria Math" w:cs="Arial"/>
              <w:sz w:val="24"/>
              <w:szCs w:val="24"/>
              <w:lang w:val="en-US"/>
            </w:rPr>
            <w:fldChar w:fldCharType="end"/>
          </m:r>
          <m:r>
            <m:rPr>
              <m:sty m:val="b"/>
            </m:rPr>
            <w:rPr>
              <w:rFonts w:ascii="Cambria Math" w:eastAsia="Times New Roman" w:hAnsi="Cambria Math" w:cs="Arial"/>
              <w:sz w:val="24"/>
              <w:szCs w:val="24"/>
              <w:lang w:val="en-US"/>
            </w:rPr>
            <m:t>)</m:t>
          </m:r>
        </m:oMath>
      </m:oMathPara>
    </w:p>
    <w:p w:rsidR="00C857E9" w:rsidRDefault="00C857E9" w:rsidP="00C857E9">
      <w:pPr>
        <w:rPr>
          <w:rFonts w:cs="Arial"/>
          <w:szCs w:val="24"/>
        </w:rPr>
      </w:pPr>
      <w:r>
        <w:rPr>
          <w:szCs w:val="24"/>
        </w:rPr>
        <w:t xml:space="preserve">Porém foi utilizada a </w:t>
      </w:r>
      <w:r w:rsidR="007B2C1A">
        <w:rPr>
          <w:szCs w:val="24"/>
        </w:rPr>
        <w:t>equação 13</w:t>
      </w:r>
      <w:r w:rsidR="00BD2317">
        <w:rPr>
          <w:szCs w:val="24"/>
        </w:rPr>
        <w:t>,</w:t>
      </w:r>
      <w:r w:rsidR="00BD2317" w:rsidRPr="00BD2317">
        <w:rPr>
          <w:rFonts w:eastAsia="Times New Roman"/>
          <w:szCs w:val="24"/>
        </w:rPr>
        <w:t xml:space="preserve"> </w:t>
      </w:r>
      <w:r w:rsidR="00BD2317">
        <w:rPr>
          <w:rFonts w:eastAsia="Times New Roman"/>
          <w:szCs w:val="24"/>
        </w:rPr>
        <w:t xml:space="preserve">essa equação foi desenvolvida por </w:t>
      </w:r>
      <w:r w:rsidR="00BD2317" w:rsidRPr="00C57AA8">
        <w:t>Sousa-Cunha-Marques (1999)</w:t>
      </w:r>
      <w:r w:rsidR="00BD2317">
        <w:t xml:space="preserve"> e possui um erro de 0,123%</w:t>
      </w:r>
      <w:r w:rsidR="007B2C1A">
        <w:t xml:space="preserve"> (CAMARGO</w:t>
      </w:r>
      <w:r w:rsidR="008A32A0">
        <w:t>,</w:t>
      </w:r>
      <w:r w:rsidR="007B2C1A">
        <w:t xml:space="preserve"> 2001)</w:t>
      </w:r>
      <w:r w:rsidR="00BD2317">
        <w:t>, evitando assim o uso de iterações.</w:t>
      </w:r>
    </w:p>
    <w:p w:rsidR="00E11537" w:rsidRDefault="0018725F" w:rsidP="00E11537">
      <w:pPr>
        <w:pStyle w:val="Legenda"/>
      </w:pPr>
      <m:oMathPara>
        <m:oMathParaPr>
          <m:jc m:val="left"/>
        </m:oMathParaPr>
        <m:oMath>
          <m:f>
            <m:fPr>
              <m:ctrlPr>
                <w:rPr>
                  <w:rFonts w:ascii="Cambria Math" w:hAnsi="Cambria Math" w:cs="Arial"/>
                  <w:b w:val="0"/>
                  <w:i/>
                  <w:sz w:val="24"/>
                  <w:szCs w:val="24"/>
                </w:rPr>
              </m:ctrlPr>
            </m:fPr>
            <m:num>
              <m:r>
                <m:rPr>
                  <m:sty m:val="bi"/>
                </m:rPr>
                <w:rPr>
                  <w:rFonts w:ascii="Cambria Math" w:hAnsi="Cambria Math" w:cs="Arial"/>
                  <w:sz w:val="24"/>
                  <w:szCs w:val="24"/>
                </w:rPr>
                <m:t>1</m:t>
              </m:r>
            </m:num>
            <m:den>
              <m:sSup>
                <m:sSupPr>
                  <m:ctrlPr>
                    <w:rPr>
                      <w:rFonts w:ascii="Cambria Math" w:hAnsi="Cambria Math" w:cs="Arial"/>
                      <w:b w:val="0"/>
                      <w:i/>
                      <w:sz w:val="24"/>
                      <w:szCs w:val="24"/>
                    </w:rPr>
                  </m:ctrlPr>
                </m:sSupPr>
                <m:e>
                  <m:r>
                    <m:rPr>
                      <m:sty m:val="bi"/>
                    </m:rPr>
                    <w:rPr>
                      <w:rFonts w:ascii="Cambria Math" w:hAnsi="Cambria Math" w:cs="Arial"/>
                      <w:sz w:val="24"/>
                      <w:szCs w:val="24"/>
                    </w:rPr>
                    <m:t>f</m:t>
                  </m:r>
                </m:e>
                <m:sup>
                  <m:r>
                    <m:rPr>
                      <m:sty m:val="bi"/>
                    </m:rPr>
                    <w:rPr>
                      <w:rFonts w:ascii="Cambria Math" w:hAnsi="Cambria Math" w:cs="Arial"/>
                      <w:sz w:val="24"/>
                      <w:szCs w:val="24"/>
                    </w:rPr>
                    <m:t>0,5</m:t>
                  </m:r>
                </m:sup>
              </m:sSup>
            </m:den>
          </m:f>
          <m:r>
            <m:rPr>
              <m:sty m:val="bi"/>
            </m:rPr>
            <w:rPr>
              <w:rFonts w:ascii="Cambria Math" w:hAnsi="Cambria Math" w:cs="Arial"/>
              <w:sz w:val="24"/>
              <w:szCs w:val="24"/>
            </w:rPr>
            <m:t>=-2×</m:t>
          </m:r>
          <m:func>
            <m:funcPr>
              <m:ctrlPr>
                <w:rPr>
                  <w:rFonts w:ascii="Cambria Math" w:hAnsi="Cambria Math" w:cs="Arial"/>
                  <w:b w:val="0"/>
                  <w:sz w:val="24"/>
                  <w:szCs w:val="24"/>
                </w:rPr>
              </m:ctrlPr>
            </m:funcPr>
            <m:fName>
              <m:r>
                <m:rPr>
                  <m:sty m:val="b"/>
                </m:rPr>
                <w:rPr>
                  <w:rFonts w:ascii="Cambria Math" w:hAnsi="Cambria Math" w:cs="Arial"/>
                  <w:sz w:val="24"/>
                  <w:szCs w:val="24"/>
                </w:rPr>
                <m:t>log</m:t>
              </m:r>
            </m:fName>
            <m:e>
              <m:d>
                <m:dPr>
                  <m:begChr m:val="["/>
                  <m:endChr m:val="]"/>
                  <m:ctrlPr>
                    <w:rPr>
                      <w:rFonts w:ascii="Cambria Math" w:hAnsi="Cambria Math" w:cs="Arial"/>
                      <w:b w:val="0"/>
                      <w:i/>
                      <w:sz w:val="24"/>
                      <w:szCs w:val="24"/>
                    </w:rPr>
                  </m:ctrlPr>
                </m:dPr>
                <m:e>
                  <m:f>
                    <m:fPr>
                      <m:ctrlPr>
                        <w:rPr>
                          <w:rFonts w:ascii="Cambria Math" w:hAnsi="Cambria Math" w:cs="Arial"/>
                          <w:b w:val="0"/>
                          <w:i/>
                          <w:sz w:val="24"/>
                          <w:szCs w:val="24"/>
                        </w:rPr>
                      </m:ctrlPr>
                    </m:fPr>
                    <m:num>
                      <m:f>
                        <m:fPr>
                          <m:type m:val="lin"/>
                          <m:ctrlPr>
                            <w:rPr>
                              <w:rFonts w:ascii="Cambria Math" w:hAnsi="Cambria Math" w:cs="Arial"/>
                              <w:b w:val="0"/>
                              <w:i/>
                              <w:sz w:val="24"/>
                              <w:szCs w:val="24"/>
                            </w:rPr>
                          </m:ctrlPr>
                        </m:fPr>
                        <m:num>
                          <m:r>
                            <m:rPr>
                              <m:sty m:val="bi"/>
                            </m:rPr>
                            <w:rPr>
                              <w:rFonts w:ascii="Cambria Math" w:hAnsi="Cambria Math" w:cs="Arial"/>
                              <w:sz w:val="24"/>
                              <w:szCs w:val="24"/>
                            </w:rPr>
                            <m:t>e</m:t>
                          </m:r>
                        </m:num>
                        <m:den>
                          <m:r>
                            <m:rPr>
                              <m:sty m:val="bi"/>
                            </m:rPr>
                            <w:rPr>
                              <w:rFonts w:ascii="Cambria Math" w:hAnsi="Cambria Math" w:cs="Arial"/>
                              <w:sz w:val="24"/>
                              <w:szCs w:val="24"/>
                            </w:rPr>
                            <m:t>D</m:t>
                          </m:r>
                        </m:den>
                      </m:f>
                    </m:num>
                    <m:den>
                      <m:r>
                        <m:rPr>
                          <m:sty m:val="bi"/>
                        </m:rPr>
                        <w:rPr>
                          <w:rFonts w:ascii="Cambria Math" w:hAnsi="Cambria Math" w:cs="Arial"/>
                          <w:sz w:val="24"/>
                          <w:szCs w:val="24"/>
                        </w:rPr>
                        <m:t>3,7</m:t>
                      </m:r>
                    </m:den>
                  </m:f>
                  <m:r>
                    <m:rPr>
                      <m:sty m:val="bi"/>
                    </m:rPr>
                    <w:rPr>
                      <w:rFonts w:ascii="Cambria Math" w:hAnsi="Cambria Math" w:cs="Arial"/>
                      <w:sz w:val="24"/>
                      <w:szCs w:val="24"/>
                    </w:rPr>
                    <m:t>-</m:t>
                  </m:r>
                  <m:f>
                    <m:fPr>
                      <m:ctrlPr>
                        <w:rPr>
                          <w:rFonts w:ascii="Cambria Math" w:hAnsi="Cambria Math" w:cs="Arial"/>
                          <w:b w:val="0"/>
                          <w:i/>
                          <w:sz w:val="24"/>
                          <w:szCs w:val="24"/>
                        </w:rPr>
                      </m:ctrlPr>
                    </m:fPr>
                    <m:num>
                      <m:r>
                        <m:rPr>
                          <m:sty m:val="bi"/>
                        </m:rPr>
                        <w:rPr>
                          <w:rFonts w:ascii="Cambria Math" w:hAnsi="Cambria Math" w:cs="Arial"/>
                          <w:sz w:val="24"/>
                          <w:szCs w:val="24"/>
                        </w:rPr>
                        <m:t>5,16</m:t>
                      </m:r>
                    </m:num>
                    <m:den>
                      <m:r>
                        <m:rPr>
                          <m:sty m:val="bi"/>
                        </m:rPr>
                        <w:rPr>
                          <w:rFonts w:ascii="Cambria Math" w:hAnsi="Cambria Math" w:cs="Arial"/>
                          <w:sz w:val="24"/>
                          <w:szCs w:val="24"/>
                        </w:rPr>
                        <m:t>Re</m:t>
                      </m:r>
                    </m:den>
                  </m:f>
                  <m:r>
                    <m:rPr>
                      <m:sty m:val="bi"/>
                    </m:rPr>
                    <w:rPr>
                      <w:rFonts w:ascii="Cambria Math" w:hAnsi="Cambria Math" w:cs="Arial"/>
                      <w:sz w:val="24"/>
                      <w:szCs w:val="24"/>
                    </w:rPr>
                    <m:t>×</m:t>
                  </m:r>
                  <m:func>
                    <m:funcPr>
                      <m:ctrlPr>
                        <w:rPr>
                          <w:rFonts w:ascii="Cambria Math" w:hAnsi="Cambria Math" w:cs="Arial"/>
                          <w:b w:val="0"/>
                          <w:sz w:val="24"/>
                          <w:szCs w:val="24"/>
                        </w:rPr>
                      </m:ctrlPr>
                    </m:funcPr>
                    <m:fName>
                      <m:r>
                        <m:rPr>
                          <m:sty m:val="b"/>
                        </m:rPr>
                        <w:rPr>
                          <w:rFonts w:ascii="Cambria Math" w:hAnsi="Cambria Math" w:cs="Arial"/>
                          <w:sz w:val="24"/>
                          <w:szCs w:val="24"/>
                        </w:rPr>
                        <m:t>log</m:t>
                      </m:r>
                    </m:fName>
                    <m:e>
                      <m:d>
                        <m:dPr>
                          <m:ctrlPr>
                            <w:rPr>
                              <w:rFonts w:ascii="Cambria Math" w:hAnsi="Cambria Math" w:cs="Arial"/>
                              <w:b w:val="0"/>
                              <w:i/>
                              <w:sz w:val="24"/>
                              <w:szCs w:val="24"/>
                            </w:rPr>
                          </m:ctrlPr>
                        </m:dPr>
                        <m:e>
                          <m:f>
                            <m:fPr>
                              <m:ctrlPr>
                                <w:rPr>
                                  <w:rFonts w:ascii="Cambria Math" w:hAnsi="Cambria Math" w:cs="Arial"/>
                                  <w:b w:val="0"/>
                                  <w:i/>
                                  <w:sz w:val="24"/>
                                  <w:szCs w:val="24"/>
                                </w:rPr>
                              </m:ctrlPr>
                            </m:fPr>
                            <m:num>
                              <m:f>
                                <m:fPr>
                                  <m:type m:val="lin"/>
                                  <m:ctrlPr>
                                    <w:rPr>
                                      <w:rFonts w:ascii="Cambria Math" w:hAnsi="Cambria Math" w:cs="Arial"/>
                                      <w:b w:val="0"/>
                                      <w:i/>
                                      <w:sz w:val="24"/>
                                      <w:szCs w:val="24"/>
                                    </w:rPr>
                                  </m:ctrlPr>
                                </m:fPr>
                                <m:num>
                                  <m:r>
                                    <m:rPr>
                                      <m:sty m:val="bi"/>
                                    </m:rPr>
                                    <w:rPr>
                                      <w:rFonts w:ascii="Cambria Math" w:hAnsi="Cambria Math" w:cs="Arial"/>
                                      <w:sz w:val="24"/>
                                      <w:szCs w:val="24"/>
                                    </w:rPr>
                                    <m:t>e</m:t>
                                  </m:r>
                                </m:num>
                                <m:den>
                                  <m:r>
                                    <m:rPr>
                                      <m:sty m:val="bi"/>
                                    </m:rPr>
                                    <w:rPr>
                                      <w:rFonts w:ascii="Cambria Math" w:hAnsi="Cambria Math" w:cs="Arial"/>
                                      <w:sz w:val="24"/>
                                      <w:szCs w:val="24"/>
                                    </w:rPr>
                                    <m:t>D</m:t>
                                  </m:r>
                                </m:den>
                              </m:f>
                            </m:num>
                            <m:den>
                              <m:r>
                                <m:rPr>
                                  <m:sty m:val="bi"/>
                                </m:rPr>
                                <w:rPr>
                                  <w:rFonts w:ascii="Cambria Math" w:hAnsi="Cambria Math" w:cs="Arial"/>
                                  <w:sz w:val="24"/>
                                  <w:szCs w:val="24"/>
                                </w:rPr>
                                <m:t>3,7</m:t>
                              </m:r>
                            </m:den>
                          </m:f>
                          <m:r>
                            <m:rPr>
                              <m:sty m:val="bi"/>
                            </m:rPr>
                            <w:rPr>
                              <w:rFonts w:ascii="Cambria Math" w:hAnsi="Cambria Math" w:cs="Arial"/>
                              <w:sz w:val="24"/>
                              <w:szCs w:val="24"/>
                            </w:rPr>
                            <m:t>+</m:t>
                          </m:r>
                          <m:f>
                            <m:fPr>
                              <m:ctrlPr>
                                <w:rPr>
                                  <w:rFonts w:ascii="Cambria Math" w:hAnsi="Cambria Math" w:cs="Arial"/>
                                  <w:b w:val="0"/>
                                  <w:i/>
                                  <w:sz w:val="24"/>
                                  <w:szCs w:val="24"/>
                                </w:rPr>
                              </m:ctrlPr>
                            </m:fPr>
                            <m:num>
                              <m:r>
                                <m:rPr>
                                  <m:sty m:val="bi"/>
                                </m:rPr>
                                <w:rPr>
                                  <w:rFonts w:ascii="Cambria Math" w:hAnsi="Cambria Math" w:cs="Arial"/>
                                  <w:sz w:val="24"/>
                                  <w:szCs w:val="24"/>
                                </w:rPr>
                                <m:t>5,09</m:t>
                              </m:r>
                            </m:num>
                            <m:den>
                              <m:sSup>
                                <m:sSupPr>
                                  <m:ctrlPr>
                                    <w:rPr>
                                      <w:rFonts w:ascii="Cambria Math" w:hAnsi="Cambria Math" w:cs="Arial"/>
                                      <w:b w:val="0"/>
                                      <w:i/>
                                      <w:sz w:val="24"/>
                                      <w:szCs w:val="24"/>
                                    </w:rPr>
                                  </m:ctrlPr>
                                </m:sSupPr>
                                <m:e>
                                  <m:r>
                                    <m:rPr>
                                      <m:sty m:val="bi"/>
                                    </m:rPr>
                                    <w:rPr>
                                      <w:rFonts w:ascii="Cambria Math" w:hAnsi="Cambria Math" w:cs="Arial"/>
                                      <w:sz w:val="24"/>
                                      <w:szCs w:val="24"/>
                                    </w:rPr>
                                    <m:t>Re</m:t>
                                  </m:r>
                                </m:e>
                                <m:sup>
                                  <m:r>
                                    <m:rPr>
                                      <m:sty m:val="bi"/>
                                    </m:rPr>
                                    <w:rPr>
                                      <w:rFonts w:ascii="Cambria Math" w:hAnsi="Cambria Math" w:cs="Arial"/>
                                      <w:sz w:val="24"/>
                                      <w:szCs w:val="24"/>
                                    </w:rPr>
                                    <m:t>0,87</m:t>
                                  </m:r>
                                </m:sup>
                              </m:sSup>
                            </m:den>
                          </m:f>
                        </m:e>
                      </m:d>
                      <m:ctrlPr>
                        <w:rPr>
                          <w:rFonts w:ascii="Cambria Math" w:hAnsi="Cambria Math" w:cs="Arial"/>
                          <w:b w:val="0"/>
                          <w:i/>
                          <w:sz w:val="24"/>
                          <w:szCs w:val="24"/>
                        </w:rPr>
                      </m:ctrlPr>
                    </m:e>
                  </m:func>
                </m:e>
              </m:d>
              <m:ctrlPr>
                <w:rPr>
                  <w:rFonts w:ascii="Cambria Math" w:hAnsi="Cambria Math" w:cs="Arial"/>
                  <w:b w:val="0"/>
                  <w:i/>
                  <w:sz w:val="24"/>
                  <w:szCs w:val="24"/>
                </w:rPr>
              </m:ctrlPr>
            </m:e>
          </m:func>
          <m:r>
            <m:rPr>
              <m:sty m:val="bi"/>
            </m:rPr>
            <w:rPr>
              <w:rFonts w:ascii="Cambria Math" w:hAnsi="Cambria Math" w:cs="Arial"/>
              <w:sz w:val="24"/>
              <w:szCs w:val="24"/>
            </w:rPr>
            <m:t xml:space="preserve">                                                          (</m:t>
          </m:r>
          <m:r>
            <w:rPr>
              <w:rFonts w:ascii="Cambria Math" w:hAnsi="Cambria Math" w:cs="Arial"/>
              <w:b w:val="0"/>
              <w:i/>
              <w:sz w:val="24"/>
              <w:szCs w:val="24"/>
            </w:rPr>
            <w:fldChar w:fldCharType="begin"/>
          </m:r>
          <m:r>
            <m:rPr>
              <m:sty m:val="bi"/>
            </m:rPr>
            <w:rPr>
              <w:rFonts w:ascii="Cambria Math" w:hAnsi="Cambria Math" w:cs="Arial"/>
              <w:sz w:val="24"/>
              <w:szCs w:val="24"/>
            </w:rPr>
            <m:t xml:space="preserve"> SEQ Equação \* ARABIC </m:t>
          </m:r>
          <m:r>
            <w:rPr>
              <w:rFonts w:ascii="Cambria Math" w:hAnsi="Cambria Math" w:cs="Arial"/>
              <w:b w:val="0"/>
              <w:i/>
              <w:sz w:val="24"/>
              <w:szCs w:val="24"/>
            </w:rPr>
            <w:fldChar w:fldCharType="separate"/>
          </m:r>
          <m:r>
            <m:rPr>
              <m:sty m:val="bi"/>
            </m:rPr>
            <w:rPr>
              <w:rFonts w:ascii="Cambria Math" w:hAnsi="Cambria Math" w:cs="Arial"/>
              <w:noProof/>
              <w:sz w:val="24"/>
              <w:szCs w:val="24"/>
            </w:rPr>
            <m:t>13</m:t>
          </m:r>
          <m:r>
            <w:rPr>
              <w:rFonts w:ascii="Cambria Math" w:hAnsi="Cambria Math" w:cs="Arial"/>
              <w:b w:val="0"/>
              <w:i/>
              <w:sz w:val="24"/>
              <w:szCs w:val="24"/>
            </w:rPr>
            <w:fldChar w:fldCharType="end"/>
          </m:r>
          <m:r>
            <m:rPr>
              <m:sty m:val="bi"/>
            </m:rPr>
            <w:rPr>
              <w:rFonts w:ascii="Cambria Math" w:hAnsi="Cambria Math" w:cs="Arial"/>
              <w:sz w:val="24"/>
              <w:szCs w:val="24"/>
            </w:rPr>
            <m:t>)</m:t>
          </m:r>
        </m:oMath>
      </m:oMathPara>
      <w:r w:rsidR="00B060AD" w:rsidRPr="00B060AD">
        <w:rPr>
          <w:b w:val="0"/>
          <w:szCs w:val="24"/>
        </w:rPr>
        <w:br/>
      </w:r>
    </w:p>
    <w:p w:rsidR="00A97BD4" w:rsidRDefault="00A97BD4" w:rsidP="00E11537">
      <w:r>
        <w:lastRenderedPageBreak/>
        <w:t>Onde:</w:t>
      </w:r>
    </w:p>
    <w:p w:rsidR="006C7178" w:rsidRDefault="00A97BD4" w:rsidP="00C857E9">
      <w:r w:rsidRPr="00A97BD4">
        <w:rPr>
          <w:i/>
        </w:rPr>
        <w:t>e</w:t>
      </w:r>
      <w:r>
        <w:t xml:space="preserve"> é a rugosidade absoluta, dada na </w:t>
      </w:r>
      <w:r w:rsidR="0018725F">
        <w:fldChar w:fldCharType="begin"/>
      </w:r>
      <w:r w:rsidR="009479AD">
        <w:instrText xml:space="preserve"> REF _Ref264636674 \h </w:instrText>
      </w:r>
      <w:r w:rsidR="0018725F">
        <w:fldChar w:fldCharType="separate"/>
      </w:r>
      <w:r w:rsidR="0036769C">
        <w:t xml:space="preserve">Tabela </w:t>
      </w:r>
      <w:r w:rsidR="0036769C">
        <w:rPr>
          <w:noProof/>
        </w:rPr>
        <w:t>13</w:t>
      </w:r>
      <w:r w:rsidR="0018725F">
        <w:fldChar w:fldCharType="end"/>
      </w:r>
    </w:p>
    <w:p w:rsidR="009479AD" w:rsidRDefault="009479AD" w:rsidP="009479AD">
      <w:pPr>
        <w:pStyle w:val="Legenda"/>
      </w:pPr>
      <w:bookmarkStart w:id="141" w:name="_Ref264636674"/>
      <w:bookmarkStart w:id="142" w:name="_Toc265413236"/>
      <w:r>
        <w:t xml:space="preserve">Tabela </w:t>
      </w:r>
      <w:fldSimple w:instr=" SEQ Tabela \* ARABIC ">
        <w:r w:rsidR="0036769C">
          <w:rPr>
            <w:noProof/>
          </w:rPr>
          <w:t>13</w:t>
        </w:r>
      </w:fldSimple>
      <w:bookmarkEnd w:id="141"/>
      <w:r>
        <w:t>: Rugosidade para todos os materiais</w:t>
      </w:r>
      <w:bookmarkEnd w:id="142"/>
    </w:p>
    <w:tbl>
      <w:tblPr>
        <w:tblW w:w="4120" w:type="dxa"/>
        <w:jc w:val="center"/>
        <w:tblInd w:w="65" w:type="dxa"/>
        <w:tblCellMar>
          <w:left w:w="70" w:type="dxa"/>
          <w:right w:w="70" w:type="dxa"/>
        </w:tblCellMar>
        <w:tblLook w:val="04A0"/>
      </w:tblPr>
      <w:tblGrid>
        <w:gridCol w:w="1644"/>
        <w:gridCol w:w="982"/>
        <w:gridCol w:w="1494"/>
      </w:tblGrid>
      <w:tr w:rsidR="00A97BD4" w:rsidRPr="00A97BD4" w:rsidTr="009479AD">
        <w:trPr>
          <w:trHeight w:val="300"/>
          <w:jc w:val="center"/>
        </w:trPr>
        <w:tc>
          <w:tcPr>
            <w:tcW w:w="4120" w:type="dxa"/>
            <w:gridSpan w:val="3"/>
            <w:tcBorders>
              <w:top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Rugosidade Absoluta (e)</w:t>
            </w:r>
          </w:p>
        </w:tc>
      </w:tr>
      <w:tr w:rsidR="00A97BD4" w:rsidRPr="00A97BD4" w:rsidTr="009479AD">
        <w:trPr>
          <w:trHeight w:val="300"/>
          <w:jc w:val="center"/>
        </w:trPr>
        <w:tc>
          <w:tcPr>
            <w:tcW w:w="1644"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PVC (mm)</w:t>
            </w:r>
          </w:p>
        </w:tc>
        <w:tc>
          <w:tcPr>
            <w:tcW w:w="982"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Metal</w:t>
            </w:r>
          </w:p>
        </w:tc>
        <w:tc>
          <w:tcPr>
            <w:tcW w:w="1494"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Borracha</w:t>
            </w:r>
          </w:p>
        </w:tc>
      </w:tr>
      <w:tr w:rsidR="00A97BD4" w:rsidRPr="00A97BD4" w:rsidTr="009479AD">
        <w:trPr>
          <w:trHeight w:val="300"/>
          <w:jc w:val="center"/>
        </w:trPr>
        <w:tc>
          <w:tcPr>
            <w:tcW w:w="1644" w:type="dxa"/>
            <w:tcBorders>
              <w:top w:val="single" w:sz="4" w:space="0" w:color="auto"/>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0,06</w:t>
            </w:r>
          </w:p>
        </w:tc>
        <w:tc>
          <w:tcPr>
            <w:tcW w:w="982" w:type="dxa"/>
            <w:tcBorders>
              <w:top w:val="single" w:sz="4" w:space="0" w:color="auto"/>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0,26</w:t>
            </w:r>
          </w:p>
        </w:tc>
        <w:tc>
          <w:tcPr>
            <w:tcW w:w="1494" w:type="dxa"/>
            <w:tcBorders>
              <w:top w:val="single" w:sz="4" w:space="0" w:color="auto"/>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0,12</w:t>
            </w:r>
          </w:p>
        </w:tc>
      </w:tr>
    </w:tbl>
    <w:p w:rsidR="006C7178" w:rsidRDefault="006C7178" w:rsidP="00C857E9">
      <w:pPr>
        <w:rPr>
          <w:i/>
        </w:rPr>
      </w:pPr>
    </w:p>
    <w:p w:rsidR="00A97BD4" w:rsidRDefault="00A97BD4" w:rsidP="00C857E9">
      <w:r w:rsidRPr="00A97BD4">
        <w:rPr>
          <w:i/>
        </w:rPr>
        <w:t>D</w:t>
      </w:r>
      <w:r>
        <w:t xml:space="preserve"> é o diâmetro da tubulação </w:t>
      </w:r>
    </w:p>
    <w:p w:rsidR="00A97BD4" w:rsidRPr="00A97BD4" w:rsidRDefault="00A97BD4" w:rsidP="00C857E9">
      <w:r w:rsidRPr="00A97BD4">
        <w:rPr>
          <w:i/>
        </w:rPr>
        <w:t xml:space="preserve">Re </w:t>
      </w:r>
      <w:r>
        <w:t xml:space="preserve">é o número de Reynolds </w:t>
      </w:r>
    </w:p>
    <w:p w:rsidR="00C857E9" w:rsidRDefault="00C857E9" w:rsidP="007B2C1A">
      <w:pPr>
        <w:autoSpaceDE w:val="0"/>
        <w:autoSpaceDN w:val="0"/>
        <w:adjustRightInd w:val="0"/>
        <w:spacing w:after="0" w:line="240" w:lineRule="auto"/>
        <w:rPr>
          <w:rFonts w:cs="Arial"/>
          <w:bCs/>
          <w:iCs/>
        </w:rPr>
      </w:pPr>
      <w:r>
        <w:rPr>
          <w:rFonts w:cs="Arial"/>
          <w:bCs/>
          <w:iCs/>
        </w:rPr>
        <w:t xml:space="preserve">Para o cálculo do Número de Reynolds foi utilizada </w:t>
      </w:r>
      <w:r w:rsidR="007B2C1A">
        <w:rPr>
          <w:rFonts w:cs="Arial"/>
          <w:bCs/>
          <w:iCs/>
        </w:rPr>
        <w:t xml:space="preserve">a equação 14. </w:t>
      </w:r>
      <w:r w:rsidR="007B2C1A">
        <w:t>(FOX,MCDONALD;PRITCHARD, 2006)</w:t>
      </w:r>
    </w:p>
    <w:p w:rsidR="00C857E9" w:rsidRDefault="00C857E9" w:rsidP="00C857E9">
      <w:pPr>
        <w:autoSpaceDE w:val="0"/>
        <w:autoSpaceDN w:val="0"/>
        <w:adjustRightInd w:val="0"/>
        <w:spacing w:after="0" w:line="240" w:lineRule="auto"/>
        <w:rPr>
          <w:rFonts w:cs="Arial"/>
          <w:bCs/>
          <w:iCs/>
        </w:rPr>
      </w:pPr>
    </w:p>
    <w:p w:rsidR="00C857E9" w:rsidRDefault="00B060AD" w:rsidP="00E11537">
      <w:pPr>
        <w:pStyle w:val="Legenda"/>
        <w:rPr>
          <w:rFonts w:eastAsia="Times New Roman" w:cs="Arial"/>
          <w:bCs w:val="0"/>
          <w:iCs/>
        </w:rPr>
      </w:pPr>
      <m:oMathPara>
        <m:oMath>
          <m:r>
            <m:rPr>
              <m:sty m:val="bi"/>
            </m:rPr>
            <w:rPr>
              <w:rFonts w:ascii="Cambria Math" w:hAnsi="Cambria Math" w:cs="Arial"/>
              <w:sz w:val="24"/>
              <w:szCs w:val="24"/>
            </w:rPr>
            <m:t>Re=</m:t>
          </m:r>
          <m:f>
            <m:fPr>
              <m:ctrlPr>
                <w:rPr>
                  <w:rFonts w:ascii="Cambria Math" w:hAnsi="Cambria Math" w:cs="Arial"/>
                  <w:b w:val="0"/>
                  <w:bCs w:val="0"/>
                  <w:i/>
                  <w:iCs/>
                  <w:sz w:val="24"/>
                  <w:szCs w:val="24"/>
                </w:rPr>
              </m:ctrlPr>
            </m:fPr>
            <m:num>
              <m:r>
                <m:rPr>
                  <m:sty m:val="bi"/>
                </m:rPr>
                <w:rPr>
                  <w:rFonts w:ascii="Cambria Math" w:hAnsi="Cambria Math" w:cs="Arial"/>
                  <w:sz w:val="24"/>
                  <w:szCs w:val="24"/>
                </w:rPr>
                <m:t>ρ×D×V</m:t>
              </m:r>
              <m:ctrlPr>
                <w:rPr>
                  <w:rFonts w:ascii="Cambria Math" w:hAnsi="Cambria Math" w:cs="Arial"/>
                  <w:b w:val="0"/>
                  <w:i/>
                  <w:sz w:val="24"/>
                  <w:szCs w:val="24"/>
                </w:rPr>
              </m:ctrlPr>
            </m:num>
            <m:den>
              <m:r>
                <m:rPr>
                  <m:sty m:val="bi"/>
                </m:rPr>
                <w:rPr>
                  <w:rFonts w:ascii="Cambria Math" w:hAnsi="Cambria Math" w:cs="Arial"/>
                  <w:sz w:val="24"/>
                  <w:szCs w:val="24"/>
                </w:rPr>
                <m:t>μ</m:t>
              </m:r>
              <m:ctrlPr>
                <w:rPr>
                  <w:rFonts w:ascii="Cambria Math" w:hAnsi="Cambria Math" w:cs="Arial"/>
                  <w:b w:val="0"/>
                  <w:i/>
                  <w:sz w:val="24"/>
                  <w:szCs w:val="24"/>
                </w:rPr>
              </m:ctrlPr>
            </m:den>
          </m:f>
          <m:r>
            <m:rPr>
              <m:sty m:val="b"/>
            </m:rPr>
            <w:rPr>
              <w:rFonts w:ascii="Cambria Math" w:eastAsia="Times New Roman" w:hAnsi="Cambria Math" w:cs="Arial"/>
              <w:sz w:val="24"/>
              <w:szCs w:val="24"/>
            </w:rPr>
            <m:t xml:space="preserve">                                                                                                                                  (</m:t>
          </m:r>
          <m:r>
            <m:rPr>
              <m:sty m:val="b"/>
            </m:rPr>
            <w:rPr>
              <w:rFonts w:ascii="Cambria Math" w:eastAsia="Times New Roman" w:hAnsi="Cambria Math" w:cs="Arial"/>
              <w:sz w:val="24"/>
              <w:szCs w:val="24"/>
            </w:rPr>
            <w:fldChar w:fldCharType="begin"/>
          </m:r>
          <m:r>
            <m:rPr>
              <m:sty m:val="b"/>
            </m:rPr>
            <w:rPr>
              <w:rFonts w:ascii="Cambria Math" w:eastAsia="Times New Roman" w:hAnsi="Cambria Math" w:cs="Arial"/>
              <w:sz w:val="24"/>
              <w:szCs w:val="24"/>
            </w:rPr>
            <m:t xml:space="preserve"> SEQ Equação \* ARABIC </m:t>
          </m:r>
          <m:r>
            <m:rPr>
              <m:sty m:val="b"/>
            </m:rPr>
            <w:rPr>
              <w:rFonts w:ascii="Cambria Math" w:eastAsia="Times New Roman" w:hAnsi="Cambria Math" w:cs="Arial"/>
              <w:sz w:val="24"/>
              <w:szCs w:val="24"/>
            </w:rPr>
            <w:fldChar w:fldCharType="separate"/>
          </m:r>
          <m:r>
            <m:rPr>
              <m:sty m:val="b"/>
            </m:rPr>
            <w:rPr>
              <w:rFonts w:ascii="Cambria Math" w:eastAsia="Times New Roman" w:hAnsi="Cambria Math" w:cs="Arial"/>
              <w:noProof/>
              <w:sz w:val="24"/>
              <w:szCs w:val="24"/>
            </w:rPr>
            <m:t>14</m:t>
          </m:r>
          <m:r>
            <m:rPr>
              <m:sty m:val="b"/>
            </m:rPr>
            <w:rPr>
              <w:rFonts w:ascii="Cambria Math" w:eastAsia="Times New Roman" w:hAnsi="Cambria Math" w:cs="Arial"/>
              <w:sz w:val="24"/>
              <w:szCs w:val="24"/>
            </w:rPr>
            <w:fldChar w:fldCharType="end"/>
          </m:r>
          <m:r>
            <m:rPr>
              <m:sty m:val="b"/>
            </m:rPr>
            <w:rPr>
              <w:rFonts w:ascii="Cambria Math" w:eastAsia="Times New Roman" w:hAnsi="Cambria Math" w:cs="Arial"/>
              <w:sz w:val="24"/>
              <w:szCs w:val="24"/>
            </w:rPr>
            <m:t>)</m:t>
          </m:r>
        </m:oMath>
      </m:oMathPara>
    </w:p>
    <w:p w:rsidR="00C857E9" w:rsidRDefault="00C857E9" w:rsidP="00C857E9">
      <w:pPr>
        <w:autoSpaceDE w:val="0"/>
        <w:autoSpaceDN w:val="0"/>
        <w:adjustRightInd w:val="0"/>
        <w:spacing w:after="0" w:line="240" w:lineRule="auto"/>
        <w:rPr>
          <w:rFonts w:eastAsia="Times New Roman" w:cs="Arial"/>
          <w:bCs/>
          <w:iCs/>
        </w:rPr>
      </w:pPr>
      <w:r>
        <w:rPr>
          <w:rFonts w:eastAsia="Times New Roman" w:cs="Arial"/>
          <w:bCs/>
          <w:iCs/>
        </w:rPr>
        <w:t>Onde</w:t>
      </w:r>
      <w:r w:rsidR="009E366D">
        <w:rPr>
          <w:rFonts w:eastAsia="Times New Roman" w:cs="Arial"/>
          <w:bCs/>
          <w:iCs/>
        </w:rPr>
        <w:t>:</w:t>
      </w:r>
      <w:r>
        <w:rPr>
          <w:rFonts w:eastAsia="Times New Roman" w:cs="Arial"/>
          <w:bCs/>
          <w:iCs/>
        </w:rPr>
        <w:t xml:space="preserve"> </w:t>
      </w:r>
    </w:p>
    <w:p w:rsidR="00C857E9" w:rsidRDefault="00C857E9" w:rsidP="00C857E9">
      <w:pPr>
        <w:autoSpaceDE w:val="0"/>
        <w:autoSpaceDN w:val="0"/>
        <w:adjustRightInd w:val="0"/>
        <w:spacing w:after="0" w:line="240" w:lineRule="auto"/>
        <w:rPr>
          <w:rFonts w:eastAsia="Times New Roman" w:cs="Arial"/>
          <w:bCs/>
          <w:iCs/>
        </w:rPr>
      </w:pPr>
    </w:p>
    <w:p w:rsidR="00C857E9" w:rsidRDefault="00C857E9" w:rsidP="007B2C1A">
      <w:pPr>
        <w:autoSpaceDE w:val="0"/>
        <w:autoSpaceDN w:val="0"/>
        <w:adjustRightInd w:val="0"/>
        <w:spacing w:after="0"/>
        <w:rPr>
          <w:rFonts w:eastAsia="Times New Roman" w:cs="Arial"/>
          <w:bCs/>
          <w:iCs/>
        </w:rPr>
      </w:pPr>
      <w:r w:rsidRPr="009001F7">
        <w:rPr>
          <w:rFonts w:ascii="Times New Roman" w:eastAsia="Times New Roman" w:hAnsi="Times New Roman"/>
          <w:bCs/>
          <w:i/>
          <w:iCs/>
        </w:rPr>
        <w:t>ρ</w:t>
      </w:r>
      <w:r w:rsidRPr="009001F7">
        <w:rPr>
          <w:rFonts w:eastAsia="Times New Roman" w:cs="Arial"/>
          <w:bCs/>
          <w:i/>
          <w:iCs/>
        </w:rPr>
        <w:t xml:space="preserve"> </w:t>
      </w:r>
      <w:r>
        <w:rPr>
          <w:rFonts w:eastAsia="Times New Roman" w:cs="Arial"/>
          <w:bCs/>
          <w:iCs/>
        </w:rPr>
        <w:t>é a massa especifica do fluido em kg/m³</w:t>
      </w:r>
    </w:p>
    <w:p w:rsidR="00C857E9" w:rsidRDefault="00C857E9" w:rsidP="007B2C1A">
      <w:pPr>
        <w:autoSpaceDE w:val="0"/>
        <w:autoSpaceDN w:val="0"/>
        <w:adjustRightInd w:val="0"/>
        <w:spacing w:after="0"/>
        <w:rPr>
          <w:rFonts w:eastAsia="Times New Roman" w:cs="Arial"/>
          <w:bCs/>
          <w:iCs/>
        </w:rPr>
      </w:pPr>
      <w:r w:rsidRPr="008D7389">
        <w:rPr>
          <w:rFonts w:ascii="Cambria Math" w:eastAsia="Times New Roman" w:hAnsi="Cambria Math" w:cs="Arial"/>
          <w:bCs/>
          <w:i/>
          <w:iCs/>
        </w:rPr>
        <w:t>D</w:t>
      </w:r>
      <w:r>
        <w:rPr>
          <w:rFonts w:eastAsia="Times New Roman" w:cs="Arial"/>
          <w:bCs/>
          <w:iCs/>
        </w:rPr>
        <w:t xml:space="preserve"> é o diâmetro da tubulação</w:t>
      </w:r>
    </w:p>
    <w:p w:rsidR="00C857E9" w:rsidRDefault="00C857E9" w:rsidP="007B2C1A">
      <w:pPr>
        <w:autoSpaceDE w:val="0"/>
        <w:autoSpaceDN w:val="0"/>
        <w:adjustRightInd w:val="0"/>
        <w:spacing w:after="0"/>
        <w:rPr>
          <w:rFonts w:eastAsia="Times New Roman" w:cs="Arial"/>
          <w:bCs/>
          <w:iCs/>
        </w:rPr>
      </w:pPr>
      <w:r w:rsidRPr="008D7389">
        <w:rPr>
          <w:rFonts w:ascii="Cambria Math" w:eastAsia="Times New Roman" w:hAnsi="Cambria Math" w:cs="Arial"/>
          <w:bCs/>
          <w:i/>
          <w:iCs/>
        </w:rPr>
        <w:t>V</w:t>
      </w:r>
      <w:r w:rsidRPr="009001F7">
        <w:rPr>
          <w:rFonts w:eastAsia="Times New Roman" w:cs="Arial"/>
          <w:bCs/>
          <w:i/>
          <w:iCs/>
        </w:rPr>
        <w:t xml:space="preserve"> </w:t>
      </w:r>
      <w:r>
        <w:rPr>
          <w:rFonts w:eastAsia="Times New Roman" w:cs="Arial"/>
          <w:bCs/>
          <w:iCs/>
        </w:rPr>
        <w:t>é a velocidade do escoamento</w:t>
      </w:r>
    </w:p>
    <w:p w:rsidR="007B2C1A" w:rsidRDefault="00C857E9" w:rsidP="007B2C1A">
      <w:pPr>
        <w:tabs>
          <w:tab w:val="left" w:pos="5341"/>
        </w:tabs>
        <w:autoSpaceDE w:val="0"/>
        <w:autoSpaceDN w:val="0"/>
        <w:adjustRightInd w:val="0"/>
        <w:spacing w:after="0"/>
        <w:rPr>
          <w:rFonts w:eastAsia="Times New Roman" w:cs="Arial"/>
          <w:bCs/>
          <w:iCs/>
        </w:rPr>
      </w:pPr>
      <w:r w:rsidRPr="008D7389">
        <w:rPr>
          <w:rFonts w:ascii="Cambria Math" w:eastAsia="Times New Roman" w:hAnsi="Cambria Math" w:cs="Arial"/>
          <w:bCs/>
          <w:i/>
          <w:iCs/>
        </w:rPr>
        <w:t>µ</w:t>
      </w:r>
      <w:r w:rsidRPr="009001F7">
        <w:rPr>
          <w:rFonts w:eastAsia="Times New Roman" w:cs="Arial"/>
          <w:bCs/>
          <w:i/>
          <w:iCs/>
        </w:rPr>
        <w:t xml:space="preserve"> </w:t>
      </w:r>
      <w:r>
        <w:rPr>
          <w:rFonts w:eastAsia="Times New Roman" w:cs="Arial"/>
          <w:bCs/>
          <w:iCs/>
        </w:rPr>
        <w:t>é a viscosidade da água em Kg/m*s</w:t>
      </w:r>
    </w:p>
    <w:p w:rsidR="00C857E9" w:rsidRDefault="007B2C1A" w:rsidP="007B2C1A">
      <w:pPr>
        <w:tabs>
          <w:tab w:val="left" w:pos="5341"/>
        </w:tabs>
        <w:autoSpaceDE w:val="0"/>
        <w:autoSpaceDN w:val="0"/>
        <w:adjustRightInd w:val="0"/>
        <w:spacing w:after="0"/>
        <w:rPr>
          <w:rFonts w:eastAsia="Times New Roman" w:cs="Arial"/>
          <w:bCs/>
          <w:iCs/>
        </w:rPr>
      </w:pPr>
      <w:r>
        <w:rPr>
          <w:rFonts w:eastAsia="Times New Roman" w:cs="Arial"/>
          <w:bCs/>
          <w:iCs/>
        </w:rPr>
        <w:t>Tem-se os seguintes dados da água:</w:t>
      </w:r>
      <w:r w:rsidR="009479AD">
        <w:rPr>
          <w:rFonts w:eastAsia="Times New Roman" w:cs="Arial"/>
          <w:bCs/>
          <w:iCs/>
        </w:rPr>
        <w:tab/>
      </w:r>
    </w:p>
    <w:p w:rsidR="002056A6" w:rsidRDefault="002056A6" w:rsidP="009479AD">
      <w:pPr>
        <w:tabs>
          <w:tab w:val="left" w:pos="5341"/>
        </w:tabs>
        <w:autoSpaceDE w:val="0"/>
        <w:autoSpaceDN w:val="0"/>
        <w:adjustRightInd w:val="0"/>
        <w:spacing w:after="0" w:line="240" w:lineRule="auto"/>
        <w:rPr>
          <w:rFonts w:eastAsia="Times New Roman" w:cs="Arial"/>
          <w:bCs/>
          <w:iCs/>
        </w:rPr>
      </w:pPr>
    </w:p>
    <w:p w:rsidR="009479AD" w:rsidRDefault="009479AD" w:rsidP="00C857E9">
      <w:pPr>
        <w:autoSpaceDE w:val="0"/>
        <w:autoSpaceDN w:val="0"/>
        <w:adjustRightInd w:val="0"/>
        <w:spacing w:after="0" w:line="240" w:lineRule="auto"/>
        <w:rPr>
          <w:rFonts w:eastAsia="Times New Roman" w:cs="Arial"/>
          <w:bCs/>
          <w:iCs/>
        </w:rPr>
      </w:pPr>
    </w:p>
    <w:p w:rsidR="00C857E9" w:rsidRDefault="009479AD" w:rsidP="009479AD">
      <w:pPr>
        <w:pStyle w:val="Legenda"/>
        <w:rPr>
          <w:rFonts w:eastAsia="Times New Roman" w:cs="Arial"/>
          <w:bCs w:val="0"/>
          <w:iCs/>
        </w:rPr>
      </w:pPr>
      <w:bookmarkStart w:id="143" w:name="_Toc265413237"/>
      <w:r>
        <w:t xml:space="preserve">Tabela </w:t>
      </w:r>
      <w:fldSimple w:instr=" SEQ Tabela \* ARABIC ">
        <w:r w:rsidR="0036769C">
          <w:rPr>
            <w:noProof/>
          </w:rPr>
          <w:t>14</w:t>
        </w:r>
      </w:fldSimple>
      <w:r>
        <w:t>: Dados da água</w:t>
      </w:r>
      <w:bookmarkEnd w:id="143"/>
    </w:p>
    <w:tbl>
      <w:tblPr>
        <w:tblW w:w="3560" w:type="dxa"/>
        <w:jc w:val="center"/>
        <w:tblInd w:w="65" w:type="dxa"/>
        <w:tblCellMar>
          <w:left w:w="70" w:type="dxa"/>
          <w:right w:w="70" w:type="dxa"/>
        </w:tblCellMar>
        <w:tblLook w:val="04A0"/>
      </w:tblPr>
      <w:tblGrid>
        <w:gridCol w:w="1549"/>
        <w:gridCol w:w="2011"/>
      </w:tblGrid>
      <w:tr w:rsidR="00C857E9" w:rsidRPr="00D12A90" w:rsidTr="009479AD">
        <w:trPr>
          <w:trHeight w:val="300"/>
          <w:jc w:val="center"/>
        </w:trPr>
        <w:tc>
          <w:tcPr>
            <w:tcW w:w="3560" w:type="dxa"/>
            <w:gridSpan w:val="2"/>
            <w:tcBorders>
              <w:top w:val="single" w:sz="4" w:space="0" w:color="auto"/>
            </w:tcBorders>
            <w:shd w:val="clear" w:color="auto" w:fill="auto"/>
            <w:noWrap/>
            <w:vAlign w:val="bottom"/>
          </w:tcPr>
          <w:p w:rsidR="00C857E9" w:rsidRPr="00500893" w:rsidRDefault="00C857E9" w:rsidP="00C857E9">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Dados da água</w:t>
            </w:r>
          </w:p>
        </w:tc>
      </w:tr>
      <w:tr w:rsidR="00C857E9" w:rsidRPr="00D12A90" w:rsidTr="009479AD">
        <w:trPr>
          <w:trHeight w:val="300"/>
          <w:jc w:val="center"/>
        </w:trPr>
        <w:tc>
          <w:tcPr>
            <w:tcW w:w="1549" w:type="dxa"/>
            <w:tcBorders>
              <w:top w:val="nil"/>
              <w:bottom w:val="single" w:sz="4" w:space="0" w:color="auto"/>
            </w:tcBorders>
            <w:shd w:val="clear" w:color="auto" w:fill="auto"/>
            <w:noWrap/>
            <w:vAlign w:val="center"/>
          </w:tcPr>
          <w:p w:rsidR="00C857E9" w:rsidRPr="00500893" w:rsidRDefault="00C857E9" w:rsidP="009479AD">
            <w:pPr>
              <w:spacing w:after="0" w:line="240" w:lineRule="auto"/>
              <w:jc w:val="center"/>
              <w:rPr>
                <w:rFonts w:eastAsia="Times New Roman" w:cs="Arial"/>
                <w:color w:val="000000"/>
                <w:sz w:val="20"/>
                <w:szCs w:val="20"/>
                <w:lang w:eastAsia="pt-BR"/>
              </w:rPr>
            </w:pPr>
            <w:r w:rsidRPr="00500893">
              <w:rPr>
                <w:rFonts w:eastAsia="Times New Roman" w:cs="Arial"/>
                <w:i/>
                <w:color w:val="000000"/>
                <w:sz w:val="20"/>
                <w:szCs w:val="20"/>
                <w:lang w:eastAsia="pt-BR"/>
              </w:rPr>
              <w:t>ρ</w:t>
            </w:r>
            <w:r w:rsidRPr="00500893">
              <w:rPr>
                <w:rFonts w:eastAsia="Times New Roman" w:cs="Arial"/>
                <w:color w:val="000000"/>
                <w:sz w:val="20"/>
                <w:szCs w:val="20"/>
                <w:lang w:eastAsia="pt-BR"/>
              </w:rPr>
              <w:t xml:space="preserve"> (Kg/m³)</w:t>
            </w:r>
          </w:p>
        </w:tc>
        <w:tc>
          <w:tcPr>
            <w:tcW w:w="2011" w:type="dxa"/>
            <w:tcBorders>
              <w:top w:val="nil"/>
              <w:bottom w:val="single" w:sz="4" w:space="0" w:color="auto"/>
            </w:tcBorders>
            <w:shd w:val="clear" w:color="auto" w:fill="auto"/>
            <w:noWrap/>
            <w:vAlign w:val="center"/>
          </w:tcPr>
          <w:p w:rsidR="00C857E9" w:rsidRPr="00500893" w:rsidRDefault="00C857E9" w:rsidP="009479AD">
            <w:pPr>
              <w:spacing w:after="0" w:line="240" w:lineRule="auto"/>
              <w:jc w:val="center"/>
              <w:rPr>
                <w:rFonts w:eastAsia="Times New Roman" w:cs="Arial"/>
                <w:color w:val="000000"/>
                <w:sz w:val="20"/>
                <w:szCs w:val="20"/>
                <w:lang w:eastAsia="pt-BR"/>
              </w:rPr>
            </w:pPr>
            <w:r w:rsidRPr="00500893">
              <w:rPr>
                <w:rFonts w:eastAsia="Times New Roman" w:cs="Arial"/>
                <w:i/>
                <w:color w:val="000000"/>
                <w:sz w:val="20"/>
                <w:szCs w:val="20"/>
                <w:lang w:eastAsia="pt-BR"/>
              </w:rPr>
              <w:t>µ</w:t>
            </w:r>
            <w:r w:rsidRPr="00500893">
              <w:rPr>
                <w:rFonts w:eastAsia="Times New Roman" w:cs="Arial"/>
                <w:color w:val="000000"/>
                <w:sz w:val="20"/>
                <w:szCs w:val="20"/>
                <w:lang w:eastAsia="pt-BR"/>
              </w:rPr>
              <w:t xml:space="preserve"> (Kg/m*s)</w:t>
            </w:r>
          </w:p>
        </w:tc>
      </w:tr>
      <w:tr w:rsidR="00C857E9" w:rsidRPr="00D12A90" w:rsidTr="009479AD">
        <w:trPr>
          <w:trHeight w:val="300"/>
          <w:jc w:val="center"/>
        </w:trPr>
        <w:tc>
          <w:tcPr>
            <w:tcW w:w="1549" w:type="dxa"/>
            <w:tcBorders>
              <w:top w:val="single" w:sz="4" w:space="0" w:color="auto"/>
              <w:bottom w:val="single" w:sz="4" w:space="0" w:color="auto"/>
            </w:tcBorders>
            <w:shd w:val="clear" w:color="auto" w:fill="auto"/>
            <w:noWrap/>
            <w:vAlign w:val="center"/>
          </w:tcPr>
          <w:p w:rsidR="00C857E9" w:rsidRPr="00500893" w:rsidRDefault="00C857E9" w:rsidP="009479A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998,2</w:t>
            </w:r>
          </w:p>
        </w:tc>
        <w:tc>
          <w:tcPr>
            <w:tcW w:w="2011" w:type="dxa"/>
            <w:tcBorders>
              <w:top w:val="single" w:sz="4" w:space="0" w:color="auto"/>
              <w:bottom w:val="single" w:sz="4" w:space="0" w:color="auto"/>
            </w:tcBorders>
            <w:shd w:val="clear" w:color="auto" w:fill="auto"/>
            <w:vAlign w:val="center"/>
          </w:tcPr>
          <w:p w:rsidR="00C857E9" w:rsidRPr="00500893" w:rsidRDefault="00C857E9" w:rsidP="009479A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0,001002</w:t>
            </w:r>
          </w:p>
        </w:tc>
      </w:tr>
    </w:tbl>
    <w:p w:rsidR="009C49AF" w:rsidRDefault="009C49AF" w:rsidP="00C857E9">
      <w:pPr>
        <w:autoSpaceDE w:val="0"/>
        <w:autoSpaceDN w:val="0"/>
        <w:adjustRightInd w:val="0"/>
        <w:spacing w:after="0" w:line="240" w:lineRule="auto"/>
        <w:rPr>
          <w:rFonts w:eastAsia="Times New Roman" w:cs="Arial"/>
          <w:bCs/>
          <w:iCs/>
          <w:szCs w:val="24"/>
        </w:rPr>
      </w:pPr>
    </w:p>
    <w:p w:rsidR="009C49AF" w:rsidRDefault="009C49AF" w:rsidP="00C857E9">
      <w:pPr>
        <w:autoSpaceDE w:val="0"/>
        <w:autoSpaceDN w:val="0"/>
        <w:adjustRightInd w:val="0"/>
        <w:spacing w:after="0" w:line="240" w:lineRule="auto"/>
        <w:rPr>
          <w:rFonts w:eastAsia="Times New Roman" w:cs="Arial"/>
          <w:bCs/>
          <w:iCs/>
          <w:szCs w:val="24"/>
        </w:rPr>
      </w:pPr>
    </w:p>
    <w:p w:rsidR="009C49AF" w:rsidRDefault="009C49AF">
      <w:pPr>
        <w:spacing w:after="0" w:line="240" w:lineRule="auto"/>
        <w:jc w:val="left"/>
        <w:rPr>
          <w:rFonts w:eastAsia="Times New Roman" w:cs="Arial"/>
          <w:bCs/>
          <w:iCs/>
          <w:szCs w:val="24"/>
        </w:rPr>
      </w:pPr>
      <w:r>
        <w:rPr>
          <w:rFonts w:eastAsia="Times New Roman" w:cs="Arial"/>
          <w:bCs/>
          <w:iCs/>
          <w:szCs w:val="24"/>
        </w:rPr>
        <w:br w:type="page"/>
      </w:r>
    </w:p>
    <w:p w:rsidR="00C857E9" w:rsidRDefault="00C857E9" w:rsidP="00C857E9">
      <w:pPr>
        <w:autoSpaceDE w:val="0"/>
        <w:autoSpaceDN w:val="0"/>
        <w:adjustRightInd w:val="0"/>
        <w:spacing w:after="0" w:line="240" w:lineRule="auto"/>
        <w:rPr>
          <w:rFonts w:eastAsia="Times New Roman" w:cs="Arial"/>
          <w:bCs/>
          <w:iCs/>
          <w:szCs w:val="24"/>
        </w:rPr>
      </w:pPr>
      <w:r w:rsidRPr="008F72A3">
        <w:rPr>
          <w:rFonts w:eastAsia="Times New Roman" w:cs="Arial"/>
          <w:bCs/>
          <w:iCs/>
          <w:szCs w:val="24"/>
        </w:rPr>
        <w:lastRenderedPageBreak/>
        <w:t xml:space="preserve">Foram </w:t>
      </w:r>
      <w:r w:rsidR="007B2C1A">
        <w:rPr>
          <w:rFonts w:eastAsia="Times New Roman" w:cs="Arial"/>
          <w:bCs/>
          <w:iCs/>
          <w:szCs w:val="24"/>
        </w:rPr>
        <w:t xml:space="preserve"> então </w:t>
      </w:r>
      <w:r w:rsidR="007B2C1A" w:rsidRPr="008F72A3">
        <w:rPr>
          <w:rFonts w:eastAsia="Times New Roman" w:cs="Arial"/>
          <w:bCs/>
          <w:iCs/>
          <w:szCs w:val="24"/>
        </w:rPr>
        <w:t>encontrados</w:t>
      </w:r>
      <w:r w:rsidRPr="008F72A3">
        <w:rPr>
          <w:rFonts w:eastAsia="Times New Roman" w:cs="Arial"/>
          <w:bCs/>
          <w:iCs/>
          <w:szCs w:val="24"/>
        </w:rPr>
        <w:t xml:space="preserve"> os seguintes números de Reynolds</w:t>
      </w:r>
      <w:r>
        <w:rPr>
          <w:rFonts w:eastAsia="Times New Roman" w:cs="Arial"/>
          <w:bCs/>
          <w:iCs/>
          <w:szCs w:val="24"/>
        </w:rPr>
        <w:t>:</w:t>
      </w:r>
    </w:p>
    <w:p w:rsidR="007B2C1A" w:rsidRDefault="007B2C1A" w:rsidP="009479AD">
      <w:pPr>
        <w:pStyle w:val="Legenda"/>
        <w:rPr>
          <w:b w:val="0"/>
          <w:bCs w:val="0"/>
          <w:sz w:val="24"/>
          <w:szCs w:val="22"/>
        </w:rPr>
      </w:pPr>
    </w:p>
    <w:p w:rsidR="00A97BD4" w:rsidRDefault="009479AD" w:rsidP="009479AD">
      <w:pPr>
        <w:pStyle w:val="Legenda"/>
        <w:rPr>
          <w:rFonts w:eastAsia="Times New Roman" w:cs="Arial"/>
          <w:bCs w:val="0"/>
          <w:iCs/>
          <w:szCs w:val="24"/>
        </w:rPr>
      </w:pPr>
      <w:bookmarkStart w:id="144" w:name="_Toc265413238"/>
      <w:r>
        <w:t xml:space="preserve">Tabela </w:t>
      </w:r>
      <w:fldSimple w:instr=" SEQ Tabela \* ARABIC ">
        <w:r w:rsidR="0036769C">
          <w:rPr>
            <w:noProof/>
          </w:rPr>
          <w:t>15</w:t>
        </w:r>
      </w:fldSimple>
      <w:r>
        <w:t>: Número de Reynolds para cada vazão</w:t>
      </w:r>
      <w:bookmarkEnd w:id="144"/>
    </w:p>
    <w:tbl>
      <w:tblPr>
        <w:tblW w:w="6961" w:type="dxa"/>
        <w:jc w:val="center"/>
        <w:tblInd w:w="55" w:type="dxa"/>
        <w:tblCellMar>
          <w:left w:w="70" w:type="dxa"/>
          <w:right w:w="70" w:type="dxa"/>
        </w:tblCellMar>
        <w:tblLook w:val="04A0"/>
      </w:tblPr>
      <w:tblGrid>
        <w:gridCol w:w="1400"/>
        <w:gridCol w:w="1077"/>
        <w:gridCol w:w="1077"/>
        <w:gridCol w:w="1077"/>
        <w:gridCol w:w="1077"/>
        <w:gridCol w:w="1253"/>
      </w:tblGrid>
      <w:tr w:rsidR="00A97BD4" w:rsidRPr="009479AD" w:rsidTr="009479AD">
        <w:trPr>
          <w:trHeight w:val="300"/>
          <w:jc w:val="center"/>
        </w:trPr>
        <w:tc>
          <w:tcPr>
            <w:tcW w:w="1400" w:type="dxa"/>
            <w:vMerge w:val="restart"/>
            <w:tcBorders>
              <w:top w:val="single" w:sz="4" w:space="0" w:color="auto"/>
              <w:bottom w:val="single" w:sz="4" w:space="0" w:color="000000"/>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Vazão(m³/s)</w:t>
            </w:r>
          </w:p>
        </w:tc>
        <w:tc>
          <w:tcPr>
            <w:tcW w:w="5561" w:type="dxa"/>
            <w:gridSpan w:val="5"/>
            <w:tcBorders>
              <w:top w:val="single" w:sz="4" w:space="0" w:color="auto"/>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Reynolds (ρxVxD/µ)</w:t>
            </w:r>
          </w:p>
        </w:tc>
      </w:tr>
      <w:tr w:rsidR="00A97BD4" w:rsidRPr="009479AD" w:rsidTr="009479AD">
        <w:trPr>
          <w:trHeight w:val="300"/>
          <w:jc w:val="center"/>
        </w:trPr>
        <w:tc>
          <w:tcPr>
            <w:tcW w:w="1400" w:type="dxa"/>
            <w:vMerge/>
            <w:tcBorders>
              <w:top w:val="single" w:sz="4" w:space="0" w:color="auto"/>
              <w:bottom w:val="single" w:sz="4" w:space="0" w:color="000000"/>
            </w:tcBorders>
            <w:vAlign w:val="center"/>
          </w:tcPr>
          <w:p w:rsidR="00A97BD4" w:rsidRPr="009479AD" w:rsidRDefault="00A97BD4" w:rsidP="00A97BD4">
            <w:pPr>
              <w:spacing w:after="0" w:line="240" w:lineRule="auto"/>
              <w:jc w:val="center"/>
              <w:rPr>
                <w:rFonts w:eastAsia="Times New Roman" w:cs="Arial"/>
                <w:color w:val="000000"/>
                <w:sz w:val="20"/>
                <w:szCs w:val="20"/>
                <w:lang w:eastAsia="pt-BR"/>
              </w:rPr>
            </w:pPr>
          </w:p>
        </w:tc>
        <w:tc>
          <w:tcPr>
            <w:tcW w:w="4308" w:type="dxa"/>
            <w:gridSpan w:val="4"/>
            <w:tcBorders>
              <w:top w:val="single" w:sz="4" w:space="0" w:color="auto"/>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Tubulações</w:t>
            </w:r>
          </w:p>
        </w:tc>
        <w:tc>
          <w:tcPr>
            <w:tcW w:w="1253"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Mangueira</w:t>
            </w:r>
          </w:p>
        </w:tc>
      </w:tr>
      <w:tr w:rsidR="00A97BD4" w:rsidRPr="009479AD" w:rsidTr="009479AD">
        <w:trPr>
          <w:trHeight w:val="300"/>
          <w:jc w:val="center"/>
        </w:trPr>
        <w:tc>
          <w:tcPr>
            <w:tcW w:w="1400" w:type="dxa"/>
            <w:vMerge/>
            <w:tcBorders>
              <w:top w:val="single" w:sz="4" w:space="0" w:color="auto"/>
              <w:bottom w:val="single" w:sz="4" w:space="0" w:color="000000"/>
            </w:tcBorders>
            <w:vAlign w:val="center"/>
          </w:tcPr>
          <w:p w:rsidR="00A97BD4" w:rsidRPr="009479AD" w:rsidRDefault="00A97BD4" w:rsidP="00A97BD4">
            <w:pPr>
              <w:spacing w:after="0" w:line="240" w:lineRule="auto"/>
              <w:jc w:val="center"/>
              <w:rPr>
                <w:rFonts w:eastAsia="Times New Roman" w:cs="Arial"/>
                <w:color w:val="000000"/>
                <w:sz w:val="20"/>
                <w:szCs w:val="20"/>
                <w:lang w:eastAsia="pt-BR"/>
              </w:rPr>
            </w:pP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1/2"</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3/4"</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 1/2"</w:t>
            </w:r>
          </w:p>
        </w:tc>
        <w:tc>
          <w:tcPr>
            <w:tcW w:w="1253"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3/4"</w:t>
            </w:r>
          </w:p>
        </w:tc>
      </w:tr>
      <w:tr w:rsidR="00A97BD4" w:rsidRPr="009479AD" w:rsidTr="009479AD">
        <w:trPr>
          <w:trHeight w:val="300"/>
          <w:jc w:val="center"/>
        </w:trPr>
        <w:tc>
          <w:tcPr>
            <w:tcW w:w="1400"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4,17E-05</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3,04E+03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2,39E+03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9,95E+02</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8,09E+02</w:t>
            </w:r>
          </w:p>
        </w:tc>
        <w:tc>
          <w:tcPr>
            <w:tcW w:w="1253"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2,62E+03</w:t>
            </w:r>
          </w:p>
        </w:tc>
      </w:tr>
      <w:tr w:rsidR="00A97BD4" w:rsidRPr="009479AD" w:rsidTr="009479AD">
        <w:trPr>
          <w:trHeight w:val="300"/>
          <w:jc w:val="center"/>
        </w:trPr>
        <w:tc>
          <w:tcPr>
            <w:tcW w:w="1400"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6,50E-05</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4,74E+03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3,73E+03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1,55E+03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1,26E+03</w:t>
            </w:r>
          </w:p>
        </w:tc>
        <w:tc>
          <w:tcPr>
            <w:tcW w:w="1253"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4,08E+03</w:t>
            </w:r>
          </w:p>
        </w:tc>
      </w:tr>
      <w:tr w:rsidR="00A97BD4" w:rsidRPr="009479AD" w:rsidTr="009479AD">
        <w:trPr>
          <w:trHeight w:val="300"/>
          <w:jc w:val="center"/>
        </w:trPr>
        <w:tc>
          <w:tcPr>
            <w:tcW w:w="1400"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8,86E-05</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6,46E+03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5,09E+03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2,12E+03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1,72E+03</w:t>
            </w:r>
          </w:p>
        </w:tc>
        <w:tc>
          <w:tcPr>
            <w:tcW w:w="1253"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5,56E+03</w:t>
            </w:r>
          </w:p>
        </w:tc>
      </w:tr>
      <w:tr w:rsidR="00A97BD4" w:rsidRPr="009479AD" w:rsidTr="009479AD">
        <w:trPr>
          <w:trHeight w:val="300"/>
          <w:jc w:val="center"/>
        </w:trPr>
        <w:tc>
          <w:tcPr>
            <w:tcW w:w="1400"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1,12E-04</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8,19E+03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6,45E+03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2,68E+03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2,18E+03</w:t>
            </w:r>
          </w:p>
        </w:tc>
        <w:tc>
          <w:tcPr>
            <w:tcW w:w="1253"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7,06E+03</w:t>
            </w:r>
          </w:p>
        </w:tc>
      </w:tr>
      <w:tr w:rsidR="00A97BD4" w:rsidRPr="009479AD" w:rsidTr="009479AD">
        <w:trPr>
          <w:trHeight w:val="300"/>
          <w:jc w:val="center"/>
        </w:trPr>
        <w:tc>
          <w:tcPr>
            <w:tcW w:w="1400"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1,38E-04</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1,00E+04</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7,90E+03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3,29E+03</w:t>
            </w:r>
          </w:p>
        </w:tc>
        <w:tc>
          <w:tcPr>
            <w:tcW w:w="1077"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2,67E+03</w:t>
            </w:r>
          </w:p>
        </w:tc>
        <w:tc>
          <w:tcPr>
            <w:tcW w:w="1253" w:type="dxa"/>
            <w:tcBorders>
              <w:top w:val="nil"/>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8,64E+03</w:t>
            </w:r>
          </w:p>
        </w:tc>
      </w:tr>
      <w:tr w:rsidR="00A97BD4" w:rsidRPr="009479AD" w:rsidTr="009479AD">
        <w:trPr>
          <w:trHeight w:val="300"/>
          <w:jc w:val="center"/>
        </w:trPr>
        <w:tc>
          <w:tcPr>
            <w:tcW w:w="1400"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1,63E-04</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1,19E+04</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9,35E+03</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3,89E+03</w:t>
            </w:r>
          </w:p>
        </w:tc>
        <w:tc>
          <w:tcPr>
            <w:tcW w:w="1077"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3,16E+03</w:t>
            </w:r>
          </w:p>
        </w:tc>
        <w:tc>
          <w:tcPr>
            <w:tcW w:w="1253" w:type="dxa"/>
            <w:tcBorders>
              <w:top w:val="nil"/>
              <w:bottom w:val="single" w:sz="4" w:space="0" w:color="auto"/>
            </w:tcBorders>
            <w:shd w:val="clear" w:color="auto" w:fill="auto"/>
            <w:noWrap/>
            <w:vAlign w:val="center"/>
          </w:tcPr>
          <w:p w:rsidR="00A97BD4" w:rsidRPr="009479AD" w:rsidRDefault="00A97BD4" w:rsidP="00A97BD4">
            <w:pPr>
              <w:spacing w:after="0" w:line="240" w:lineRule="auto"/>
              <w:jc w:val="center"/>
              <w:rPr>
                <w:rFonts w:eastAsia="Times New Roman" w:cs="Arial"/>
                <w:color w:val="000000"/>
                <w:sz w:val="20"/>
                <w:szCs w:val="20"/>
                <w:lang w:eastAsia="pt-BR"/>
              </w:rPr>
            </w:pPr>
            <w:r w:rsidRPr="009479AD">
              <w:rPr>
                <w:rFonts w:eastAsia="Times New Roman" w:cs="Arial"/>
                <w:color w:val="000000"/>
                <w:sz w:val="20"/>
                <w:szCs w:val="20"/>
                <w:lang w:eastAsia="pt-BR"/>
              </w:rPr>
              <w:t>1,02E+04</w:t>
            </w:r>
          </w:p>
        </w:tc>
      </w:tr>
    </w:tbl>
    <w:p w:rsidR="00C857E9" w:rsidRPr="00A97BD4" w:rsidRDefault="00C857E9" w:rsidP="00B32D0A"/>
    <w:p w:rsidR="007F30C4" w:rsidRDefault="007F30C4" w:rsidP="00C857E9">
      <w:pPr>
        <w:autoSpaceDE w:val="0"/>
        <w:autoSpaceDN w:val="0"/>
        <w:adjustRightInd w:val="0"/>
        <w:spacing w:after="0" w:line="240" w:lineRule="auto"/>
        <w:rPr>
          <w:rFonts w:cs="Arial"/>
          <w:bCs/>
          <w:iCs/>
          <w:szCs w:val="24"/>
        </w:rPr>
      </w:pPr>
    </w:p>
    <w:p w:rsidR="00C857E9" w:rsidRDefault="008414BD" w:rsidP="00C857E9">
      <w:pPr>
        <w:autoSpaceDE w:val="0"/>
        <w:autoSpaceDN w:val="0"/>
        <w:adjustRightInd w:val="0"/>
        <w:spacing w:after="0" w:line="240" w:lineRule="auto"/>
        <w:rPr>
          <w:rFonts w:cs="Arial"/>
          <w:bCs/>
          <w:iCs/>
          <w:szCs w:val="24"/>
        </w:rPr>
      </w:pPr>
      <w:r>
        <w:rPr>
          <w:rFonts w:cs="Arial"/>
          <w:bCs/>
          <w:iCs/>
          <w:szCs w:val="24"/>
        </w:rPr>
        <w:t xml:space="preserve">Obtendo então os respectivos </w:t>
      </w:r>
      <w:r w:rsidR="00C857E9" w:rsidRPr="006534C5">
        <w:rPr>
          <w:rFonts w:cs="Arial"/>
          <w:bCs/>
          <w:iCs/>
          <w:szCs w:val="24"/>
        </w:rPr>
        <w:t>resultados para o fator de atrito</w:t>
      </w:r>
      <w:r w:rsidR="00C857E9">
        <w:rPr>
          <w:rFonts w:cs="Arial"/>
          <w:bCs/>
          <w:iCs/>
          <w:szCs w:val="24"/>
        </w:rPr>
        <w:t>:</w:t>
      </w:r>
    </w:p>
    <w:p w:rsidR="009E366D" w:rsidRDefault="009E366D" w:rsidP="00C857E9">
      <w:pPr>
        <w:autoSpaceDE w:val="0"/>
        <w:autoSpaceDN w:val="0"/>
        <w:adjustRightInd w:val="0"/>
        <w:spacing w:after="0" w:line="240" w:lineRule="auto"/>
        <w:rPr>
          <w:rFonts w:cs="Arial"/>
          <w:bCs/>
          <w:iCs/>
          <w:szCs w:val="24"/>
        </w:rPr>
      </w:pPr>
    </w:p>
    <w:p w:rsidR="009479AD" w:rsidRDefault="009479AD" w:rsidP="00C857E9">
      <w:pPr>
        <w:autoSpaceDE w:val="0"/>
        <w:autoSpaceDN w:val="0"/>
        <w:adjustRightInd w:val="0"/>
        <w:spacing w:after="0" w:line="240" w:lineRule="auto"/>
        <w:rPr>
          <w:rFonts w:cs="Arial"/>
          <w:bCs/>
          <w:iCs/>
          <w:szCs w:val="24"/>
        </w:rPr>
      </w:pPr>
    </w:p>
    <w:p w:rsidR="00C857E9" w:rsidRDefault="009479AD" w:rsidP="009479AD">
      <w:pPr>
        <w:pStyle w:val="Legenda"/>
        <w:rPr>
          <w:rFonts w:cs="Arial"/>
          <w:bCs w:val="0"/>
          <w:iCs/>
          <w:szCs w:val="24"/>
        </w:rPr>
      </w:pPr>
      <w:bookmarkStart w:id="145" w:name="_Toc265413239"/>
      <w:r>
        <w:t xml:space="preserve">Tabela </w:t>
      </w:r>
      <w:fldSimple w:instr=" SEQ Tabela \* ARABIC ">
        <w:r w:rsidR="0036769C">
          <w:rPr>
            <w:noProof/>
          </w:rPr>
          <w:t>16</w:t>
        </w:r>
      </w:fldSimple>
      <w:r>
        <w:t>: Fator</w:t>
      </w:r>
      <w:r w:rsidR="00BC558D">
        <w:t xml:space="preserve"> de atrito para cada diâmetro de cada material</w:t>
      </w:r>
      <w:bookmarkEnd w:id="145"/>
    </w:p>
    <w:tbl>
      <w:tblPr>
        <w:tblW w:w="1400" w:type="dxa"/>
        <w:jc w:val="center"/>
        <w:tblInd w:w="-1043" w:type="dxa"/>
        <w:tblCellMar>
          <w:left w:w="70" w:type="dxa"/>
          <w:right w:w="70" w:type="dxa"/>
        </w:tblCellMar>
        <w:tblLook w:val="04A0"/>
      </w:tblPr>
      <w:tblGrid>
        <w:gridCol w:w="9400"/>
      </w:tblGrid>
      <w:tr w:rsidR="006C7178" w:rsidRPr="006534C5" w:rsidTr="006C7178">
        <w:trPr>
          <w:trHeight w:val="300"/>
          <w:jc w:val="center"/>
        </w:trPr>
        <w:tc>
          <w:tcPr>
            <w:tcW w:w="1400" w:type="dxa"/>
            <w:tcBorders>
              <w:top w:val="nil"/>
              <w:left w:val="nil"/>
              <w:bottom w:val="nil"/>
              <w:right w:val="nil"/>
            </w:tcBorders>
            <w:shd w:val="clear" w:color="auto" w:fill="auto"/>
            <w:noWrap/>
            <w:vAlign w:val="bottom"/>
          </w:tcPr>
          <w:tbl>
            <w:tblPr>
              <w:tblW w:w="9260" w:type="dxa"/>
              <w:tblCellMar>
                <w:left w:w="70" w:type="dxa"/>
                <w:right w:w="70" w:type="dxa"/>
              </w:tblCellMar>
              <w:tblLook w:val="04A0"/>
            </w:tblPr>
            <w:tblGrid>
              <w:gridCol w:w="1140"/>
              <w:gridCol w:w="1000"/>
              <w:gridCol w:w="1000"/>
              <w:gridCol w:w="1000"/>
              <w:gridCol w:w="1000"/>
              <w:gridCol w:w="1960"/>
              <w:gridCol w:w="2160"/>
            </w:tblGrid>
            <w:tr w:rsidR="00252E9F" w:rsidRPr="00252E9F" w:rsidTr="009479AD">
              <w:trPr>
                <w:trHeight w:val="300"/>
              </w:trPr>
              <w:tc>
                <w:tcPr>
                  <w:tcW w:w="1140" w:type="dxa"/>
                  <w:tcBorders>
                    <w:top w:val="single" w:sz="4" w:space="0" w:color="auto"/>
                    <w:left w:val="nil"/>
                  </w:tcBorders>
                  <w:shd w:val="clear" w:color="auto" w:fill="auto"/>
                  <w:noWrap/>
                  <w:vAlign w:val="bottom"/>
                </w:tcPr>
                <w:p w:rsidR="00252E9F" w:rsidRPr="00252E9F" w:rsidRDefault="00252E9F" w:rsidP="00252E9F">
                  <w:pPr>
                    <w:spacing w:after="0" w:line="240" w:lineRule="auto"/>
                    <w:jc w:val="left"/>
                    <w:rPr>
                      <w:rFonts w:ascii="Calibri" w:eastAsia="Times New Roman" w:hAnsi="Calibri"/>
                      <w:color w:val="000000"/>
                      <w:sz w:val="22"/>
                      <w:lang w:eastAsia="pt-BR"/>
                    </w:rPr>
                  </w:pPr>
                </w:p>
              </w:tc>
              <w:tc>
                <w:tcPr>
                  <w:tcW w:w="4000" w:type="dxa"/>
                  <w:gridSpan w:val="4"/>
                  <w:vMerge w:val="restart"/>
                  <w:tcBorders>
                    <w:top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Rugosidade Relativa PVC</w:t>
                  </w:r>
                </w:p>
              </w:tc>
              <w:tc>
                <w:tcPr>
                  <w:tcW w:w="1960" w:type="dxa"/>
                  <w:vMerge w:val="restart"/>
                  <w:tcBorders>
                    <w:top w:val="single" w:sz="4" w:space="0" w:color="auto"/>
                  </w:tcBorders>
                  <w:shd w:val="clear" w:color="auto" w:fill="auto"/>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Rugosidade Relativa do metal</w:t>
                  </w:r>
                </w:p>
              </w:tc>
              <w:tc>
                <w:tcPr>
                  <w:tcW w:w="2160" w:type="dxa"/>
                  <w:vMerge w:val="restart"/>
                  <w:tcBorders>
                    <w:top w:val="single" w:sz="4" w:space="0" w:color="auto"/>
                  </w:tcBorders>
                  <w:shd w:val="clear" w:color="auto" w:fill="auto"/>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Rugosidade Releativa da  borracha</w:t>
                  </w:r>
                </w:p>
              </w:tc>
            </w:tr>
            <w:tr w:rsidR="00252E9F" w:rsidRPr="00252E9F" w:rsidTr="009479AD">
              <w:trPr>
                <w:trHeight w:val="375"/>
              </w:trPr>
              <w:tc>
                <w:tcPr>
                  <w:tcW w:w="1140" w:type="dxa"/>
                  <w:tcBorders>
                    <w:left w:val="nil"/>
                    <w:bottom w:val="single" w:sz="4" w:space="0" w:color="auto"/>
                    <w:right w:val="nil"/>
                  </w:tcBorders>
                  <w:shd w:val="clear" w:color="auto" w:fill="auto"/>
                  <w:noWrap/>
                  <w:vAlign w:val="bottom"/>
                </w:tcPr>
                <w:p w:rsidR="00252E9F" w:rsidRPr="00252E9F" w:rsidRDefault="00252E9F" w:rsidP="00252E9F">
                  <w:pPr>
                    <w:spacing w:after="0" w:line="240" w:lineRule="auto"/>
                    <w:jc w:val="left"/>
                    <w:rPr>
                      <w:rFonts w:ascii="Calibri" w:eastAsia="Times New Roman" w:hAnsi="Calibri"/>
                      <w:color w:val="000000"/>
                      <w:sz w:val="22"/>
                      <w:lang w:eastAsia="pt-BR"/>
                    </w:rPr>
                  </w:pPr>
                </w:p>
              </w:tc>
              <w:tc>
                <w:tcPr>
                  <w:tcW w:w="4000" w:type="dxa"/>
                  <w:gridSpan w:val="4"/>
                  <w:vMerge/>
                  <w:tcBorders>
                    <w:left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1960" w:type="dxa"/>
                  <w:vMerge/>
                  <w:tcBorders>
                    <w:left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2160" w:type="dxa"/>
                  <w:vMerge/>
                  <w:tcBorders>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r>
            <w:tr w:rsidR="00252E9F" w:rsidRPr="00252E9F" w:rsidTr="009479AD">
              <w:trPr>
                <w:trHeight w:val="300"/>
              </w:trPr>
              <w:tc>
                <w:tcPr>
                  <w:tcW w:w="114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Diâmetro</w:t>
                  </w:r>
                </w:p>
              </w:tc>
              <w:tc>
                <w:tcPr>
                  <w:tcW w:w="1000" w:type="dxa"/>
                  <w:tcBorders>
                    <w:top w:val="single" w:sz="4" w:space="0" w:color="auto"/>
                    <w:left w:val="nil"/>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17,4</w:t>
                  </w:r>
                </w:p>
              </w:tc>
              <w:tc>
                <w:tcPr>
                  <w:tcW w:w="100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22,1</w:t>
                  </w:r>
                </w:p>
              </w:tc>
              <w:tc>
                <w:tcPr>
                  <w:tcW w:w="100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53,1</w:t>
                  </w:r>
                </w:p>
              </w:tc>
              <w:tc>
                <w:tcPr>
                  <w:tcW w:w="100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65,3</w:t>
                  </w:r>
                </w:p>
              </w:tc>
              <w:tc>
                <w:tcPr>
                  <w:tcW w:w="196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22,1</w:t>
                  </w:r>
                </w:p>
              </w:tc>
              <w:tc>
                <w:tcPr>
                  <w:tcW w:w="216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20,2</w:t>
                  </w:r>
                </w:p>
              </w:tc>
            </w:tr>
            <w:tr w:rsidR="00252E9F" w:rsidRPr="00252E9F" w:rsidTr="009479AD">
              <w:trPr>
                <w:trHeight w:val="300"/>
              </w:trPr>
              <w:tc>
                <w:tcPr>
                  <w:tcW w:w="1140" w:type="dxa"/>
                  <w:tcBorders>
                    <w:top w:val="nil"/>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e/D</w:t>
                  </w:r>
                </w:p>
              </w:tc>
              <w:tc>
                <w:tcPr>
                  <w:tcW w:w="1000" w:type="dxa"/>
                  <w:tcBorders>
                    <w:top w:val="single" w:sz="4" w:space="0" w:color="auto"/>
                    <w:left w:val="nil"/>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0,0034</w:t>
                  </w:r>
                </w:p>
              </w:tc>
              <w:tc>
                <w:tcPr>
                  <w:tcW w:w="100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0,0027</w:t>
                  </w:r>
                </w:p>
              </w:tc>
              <w:tc>
                <w:tcPr>
                  <w:tcW w:w="100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0,0011</w:t>
                  </w:r>
                </w:p>
              </w:tc>
              <w:tc>
                <w:tcPr>
                  <w:tcW w:w="100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0,0009</w:t>
                  </w:r>
                </w:p>
              </w:tc>
              <w:tc>
                <w:tcPr>
                  <w:tcW w:w="196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0,0118</w:t>
                  </w:r>
                </w:p>
              </w:tc>
              <w:tc>
                <w:tcPr>
                  <w:tcW w:w="2160" w:type="dxa"/>
                  <w:tcBorders>
                    <w:top w:val="single" w:sz="4" w:space="0" w:color="auto"/>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0,0059</w:t>
                  </w:r>
                </w:p>
              </w:tc>
            </w:tr>
            <w:tr w:rsidR="00252E9F" w:rsidRPr="00252E9F" w:rsidTr="009479AD">
              <w:trPr>
                <w:trHeight w:val="300"/>
              </w:trPr>
              <w:tc>
                <w:tcPr>
                  <w:tcW w:w="1140" w:type="dxa"/>
                  <w:vMerge w:val="restart"/>
                  <w:tcBorders>
                    <w:top w:val="nil"/>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f</w:t>
                  </w:r>
                </w:p>
              </w:tc>
              <w:tc>
                <w:tcPr>
                  <w:tcW w:w="1000" w:type="dxa"/>
                  <w:tcBorders>
                    <w:top w:val="single" w:sz="4" w:space="0" w:color="auto"/>
                    <w:left w:val="nil"/>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0,0463</w:t>
                  </w:r>
                </w:p>
              </w:tc>
              <w:tc>
                <w:tcPr>
                  <w:tcW w:w="1000" w:type="dxa"/>
                  <w:tcBorders>
                    <w:top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0,0488</w:t>
                  </w:r>
                </w:p>
              </w:tc>
              <w:tc>
                <w:tcPr>
                  <w:tcW w:w="1000" w:type="dxa"/>
                  <w:tcBorders>
                    <w:top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0,0628</w:t>
                  </w:r>
                </w:p>
              </w:tc>
              <w:tc>
                <w:tcPr>
                  <w:tcW w:w="1000" w:type="dxa"/>
                  <w:tcBorders>
                    <w:top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0,0673</w:t>
                  </w:r>
                </w:p>
              </w:tc>
              <w:tc>
                <w:tcPr>
                  <w:tcW w:w="1960" w:type="dxa"/>
                  <w:tcBorders>
                    <w:top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0,0556</w:t>
                  </w:r>
                </w:p>
              </w:tc>
              <w:tc>
                <w:tcPr>
                  <w:tcW w:w="2160" w:type="dxa"/>
                  <w:tcBorders>
                    <w:top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0,0502</w:t>
                  </w:r>
                </w:p>
              </w:tc>
            </w:tr>
            <w:tr w:rsidR="00252E9F" w:rsidRPr="00252E9F" w:rsidTr="009479AD">
              <w:trPr>
                <w:trHeight w:val="300"/>
              </w:trPr>
              <w:tc>
                <w:tcPr>
                  <w:tcW w:w="1140" w:type="dxa"/>
                  <w:vMerge/>
                  <w:tcBorders>
                    <w:top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1000" w:type="dxa"/>
                  <w:tcBorders>
                    <w:left w:val="nil"/>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0,0416</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0,0433</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0,0543</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0,0579</w:t>
                  </w:r>
                </w:p>
              </w:tc>
              <w:tc>
                <w:tcPr>
                  <w:tcW w:w="19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0,0511</w:t>
                  </w:r>
                </w:p>
              </w:tc>
              <w:tc>
                <w:tcPr>
                  <w:tcW w:w="21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0,0453</w:t>
                  </w:r>
                </w:p>
              </w:tc>
            </w:tr>
            <w:tr w:rsidR="00252E9F" w:rsidRPr="00252E9F" w:rsidTr="009479AD">
              <w:trPr>
                <w:trHeight w:val="300"/>
              </w:trPr>
              <w:tc>
                <w:tcPr>
                  <w:tcW w:w="1140" w:type="dxa"/>
                  <w:vMerge/>
                  <w:tcBorders>
                    <w:top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1000" w:type="dxa"/>
                  <w:tcBorders>
                    <w:left w:val="nil"/>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0,0388</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0,0401</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0,0493</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0,0524</w:t>
                  </w:r>
                </w:p>
              </w:tc>
              <w:tc>
                <w:tcPr>
                  <w:tcW w:w="19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0,0487</w:t>
                  </w:r>
                </w:p>
              </w:tc>
              <w:tc>
                <w:tcPr>
                  <w:tcW w:w="21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0,0426</w:t>
                  </w:r>
                </w:p>
              </w:tc>
            </w:tr>
            <w:tr w:rsidR="00252E9F" w:rsidRPr="00252E9F" w:rsidTr="009479AD">
              <w:trPr>
                <w:trHeight w:val="300"/>
              </w:trPr>
              <w:tc>
                <w:tcPr>
                  <w:tcW w:w="1140" w:type="dxa"/>
                  <w:vMerge/>
                  <w:tcBorders>
                    <w:top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1000" w:type="dxa"/>
                  <w:tcBorders>
                    <w:left w:val="nil"/>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0,0371</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0,0380</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0,0459</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0,0486</w:t>
                  </w:r>
                </w:p>
              </w:tc>
              <w:tc>
                <w:tcPr>
                  <w:tcW w:w="19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0,0471</w:t>
                  </w:r>
                </w:p>
              </w:tc>
              <w:tc>
                <w:tcPr>
                  <w:tcW w:w="21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0,0409</w:t>
                  </w:r>
                </w:p>
              </w:tc>
            </w:tr>
            <w:tr w:rsidR="00252E9F" w:rsidRPr="00252E9F" w:rsidTr="009479AD">
              <w:trPr>
                <w:trHeight w:val="300"/>
              </w:trPr>
              <w:tc>
                <w:tcPr>
                  <w:tcW w:w="1140" w:type="dxa"/>
                  <w:vMerge/>
                  <w:tcBorders>
                    <w:top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1000" w:type="dxa"/>
                  <w:tcBorders>
                    <w:left w:val="nil"/>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0,0357</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0,0364</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0,0433</w:t>
                  </w:r>
                </w:p>
              </w:tc>
              <w:tc>
                <w:tcPr>
                  <w:tcW w:w="100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0,0458</w:t>
                  </w:r>
                </w:p>
              </w:tc>
              <w:tc>
                <w:tcPr>
                  <w:tcW w:w="19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0,0460</w:t>
                  </w:r>
                </w:p>
              </w:tc>
              <w:tc>
                <w:tcPr>
                  <w:tcW w:w="2160" w:type="dxa"/>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0,0396</w:t>
                  </w:r>
                </w:p>
              </w:tc>
            </w:tr>
            <w:tr w:rsidR="00252E9F" w:rsidRPr="00252E9F" w:rsidTr="009479AD">
              <w:trPr>
                <w:trHeight w:val="300"/>
              </w:trPr>
              <w:tc>
                <w:tcPr>
                  <w:tcW w:w="1140" w:type="dxa"/>
                  <w:vMerge/>
                  <w:tcBorders>
                    <w:top w:val="nil"/>
                    <w:bottom w:val="single" w:sz="4" w:space="0" w:color="auto"/>
                  </w:tcBorders>
                  <w:vAlign w:val="center"/>
                </w:tcPr>
                <w:p w:rsidR="00252E9F" w:rsidRPr="00500893" w:rsidRDefault="00252E9F" w:rsidP="00252E9F">
                  <w:pPr>
                    <w:spacing w:after="0" w:line="240" w:lineRule="auto"/>
                    <w:jc w:val="left"/>
                    <w:rPr>
                      <w:rFonts w:eastAsia="Times New Roman" w:cs="Arial"/>
                      <w:color w:val="000000"/>
                      <w:sz w:val="20"/>
                      <w:szCs w:val="20"/>
                      <w:lang w:eastAsia="pt-BR"/>
                    </w:rPr>
                  </w:pPr>
                </w:p>
              </w:tc>
              <w:tc>
                <w:tcPr>
                  <w:tcW w:w="1000" w:type="dxa"/>
                  <w:tcBorders>
                    <w:left w:val="nil"/>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0,0347</w:t>
                  </w:r>
                </w:p>
              </w:tc>
              <w:tc>
                <w:tcPr>
                  <w:tcW w:w="1000" w:type="dxa"/>
                  <w:tcBorders>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0,0352</w:t>
                  </w:r>
                </w:p>
              </w:tc>
              <w:tc>
                <w:tcPr>
                  <w:tcW w:w="1000" w:type="dxa"/>
                  <w:tcBorders>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0,0413</w:t>
                  </w:r>
                </w:p>
              </w:tc>
              <w:tc>
                <w:tcPr>
                  <w:tcW w:w="1000" w:type="dxa"/>
                  <w:tcBorders>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0,0436</w:t>
                  </w:r>
                </w:p>
              </w:tc>
              <w:tc>
                <w:tcPr>
                  <w:tcW w:w="1960" w:type="dxa"/>
                  <w:tcBorders>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0,0452</w:t>
                  </w:r>
                </w:p>
              </w:tc>
              <w:tc>
                <w:tcPr>
                  <w:tcW w:w="2160" w:type="dxa"/>
                  <w:tcBorders>
                    <w:bottom w:val="single" w:sz="4" w:space="0" w:color="auto"/>
                  </w:tcBorders>
                  <w:shd w:val="clear" w:color="auto" w:fill="auto"/>
                  <w:noWrap/>
                  <w:vAlign w:val="center"/>
                </w:tcPr>
                <w:p w:rsidR="00252E9F" w:rsidRPr="00500893" w:rsidRDefault="00252E9F" w:rsidP="00252E9F">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0,0386</w:t>
                  </w:r>
                </w:p>
              </w:tc>
            </w:tr>
          </w:tbl>
          <w:p w:rsidR="006C7178" w:rsidRPr="006534C5" w:rsidRDefault="006C7178" w:rsidP="00252E9F">
            <w:pPr>
              <w:rPr>
                <w:lang w:eastAsia="pt-BR"/>
              </w:rPr>
            </w:pPr>
          </w:p>
        </w:tc>
      </w:tr>
    </w:tbl>
    <w:p w:rsidR="00C857E9" w:rsidRDefault="00C857E9" w:rsidP="00C857E9">
      <w:pPr>
        <w:rPr>
          <w:rFonts w:eastAsia="Times New Roman" w:cs="Arial"/>
          <w:szCs w:val="24"/>
        </w:rPr>
      </w:pPr>
    </w:p>
    <w:p w:rsidR="009E366D" w:rsidRDefault="00C857E9" w:rsidP="009E366D">
      <w:pPr>
        <w:rPr>
          <w:rFonts w:eastAsia="Times New Roman" w:cs="Arial"/>
          <w:szCs w:val="24"/>
        </w:rPr>
      </w:pPr>
      <w:r>
        <w:rPr>
          <w:rFonts w:eastAsia="Times New Roman" w:cs="Arial"/>
          <w:szCs w:val="24"/>
        </w:rPr>
        <w:t>Com todos os fatores de atrito calculados, as velocidades, os comprimentos e os diâmetros conhecidos, foi obtida então a seguinte tabela de perda de carga.</w:t>
      </w:r>
    </w:p>
    <w:p w:rsidR="009E366D" w:rsidRDefault="009E366D">
      <w:pPr>
        <w:spacing w:after="0" w:line="240" w:lineRule="auto"/>
        <w:jc w:val="left"/>
        <w:rPr>
          <w:rFonts w:eastAsia="Times New Roman" w:cs="Arial"/>
          <w:szCs w:val="24"/>
        </w:rPr>
      </w:pPr>
      <w:r>
        <w:rPr>
          <w:rFonts w:eastAsia="Times New Roman" w:cs="Arial"/>
          <w:szCs w:val="24"/>
        </w:rPr>
        <w:br w:type="page"/>
      </w:r>
    </w:p>
    <w:p w:rsidR="00BC558D" w:rsidRDefault="00BC558D" w:rsidP="00BC558D">
      <w:pPr>
        <w:pStyle w:val="Legenda"/>
        <w:rPr>
          <w:rFonts w:eastAsia="Times New Roman" w:cs="Arial"/>
          <w:szCs w:val="24"/>
        </w:rPr>
      </w:pPr>
      <w:bookmarkStart w:id="146" w:name="_Toc265413240"/>
      <w:r>
        <w:lastRenderedPageBreak/>
        <w:t xml:space="preserve">Tabela </w:t>
      </w:r>
      <w:fldSimple w:instr=" SEQ Tabela \* ARABIC ">
        <w:r w:rsidR="0036769C">
          <w:rPr>
            <w:noProof/>
          </w:rPr>
          <w:t>17</w:t>
        </w:r>
      </w:fldSimple>
      <w:r w:rsidR="00BB3171">
        <w:t xml:space="preserve">: Estimativas das perdas de carga em função </w:t>
      </w:r>
      <w:r>
        <w:t>da vazão</w:t>
      </w:r>
      <w:r w:rsidR="000A3072">
        <w:t xml:space="preserve"> aplicada à</w:t>
      </w:r>
      <w:r w:rsidR="00BB3171">
        <w:t>s conexões</w:t>
      </w:r>
      <w:r>
        <w:t xml:space="preserve"> do sistema</w:t>
      </w:r>
      <w:r w:rsidR="00BB3171">
        <w:t xml:space="preserve"> de bombeamento</w:t>
      </w:r>
      <w:bookmarkEnd w:id="146"/>
      <w:r w:rsidR="00BB3171">
        <w:t xml:space="preserve"> </w:t>
      </w:r>
    </w:p>
    <w:tbl>
      <w:tblPr>
        <w:tblW w:w="5000" w:type="pct"/>
        <w:tblCellMar>
          <w:left w:w="70" w:type="dxa"/>
          <w:right w:w="70" w:type="dxa"/>
        </w:tblCellMar>
        <w:tblLook w:val="04A0"/>
      </w:tblPr>
      <w:tblGrid>
        <w:gridCol w:w="772"/>
        <w:gridCol w:w="2480"/>
        <w:gridCol w:w="609"/>
        <w:gridCol w:w="634"/>
        <w:gridCol w:w="786"/>
        <w:gridCol w:w="786"/>
        <w:gridCol w:w="786"/>
        <w:gridCol w:w="786"/>
        <w:gridCol w:w="786"/>
        <w:gridCol w:w="786"/>
      </w:tblGrid>
      <w:tr w:rsidR="003333CE" w:rsidRPr="003333CE" w:rsidTr="003333CE">
        <w:trPr>
          <w:trHeight w:val="315"/>
        </w:trPr>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2604" w:type="pct"/>
            <w:gridSpan w:val="6"/>
            <w:tcBorders>
              <w:top w:val="single" w:sz="8" w:space="0" w:color="auto"/>
              <w:left w:val="single" w:sz="8" w:space="0" w:color="auto"/>
              <w:bottom w:val="nil"/>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Perda de carga</w:t>
            </w:r>
          </w:p>
        </w:tc>
      </w:tr>
      <w:tr w:rsidR="003333CE" w:rsidRPr="003333CE" w:rsidTr="003333CE">
        <w:trPr>
          <w:trHeight w:val="315"/>
        </w:trPr>
        <w:tc>
          <w:tcPr>
            <w:tcW w:w="434"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Sistema</w:t>
            </w:r>
          </w:p>
        </w:tc>
        <w:tc>
          <w:tcPr>
            <w:tcW w:w="1094"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ITENS</w:t>
            </w:r>
          </w:p>
        </w:tc>
        <w:tc>
          <w:tcPr>
            <w:tcW w:w="434"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L</w:t>
            </w:r>
          </w:p>
        </w:tc>
        <w:tc>
          <w:tcPr>
            <w:tcW w:w="434"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Qtd</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4,17  E-05</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6,50  E-05</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8,86  E-05</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1,12  E-04</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1,38  E-04</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1,63  E-04</w:t>
            </w:r>
          </w:p>
        </w:tc>
      </w:tr>
      <w:tr w:rsidR="003333CE" w:rsidRPr="003333CE" w:rsidTr="003333CE">
        <w:trPr>
          <w:trHeight w:val="300"/>
        </w:trPr>
        <w:tc>
          <w:tcPr>
            <w:tcW w:w="434" w:type="pct"/>
            <w:vMerge w:val="restart"/>
            <w:tcBorders>
              <w:top w:val="nil"/>
              <w:left w:val="nil"/>
              <w:bottom w:val="single" w:sz="8" w:space="0" w:color="000000"/>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Tanque</w:t>
            </w: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joelho 3/4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0,0104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0,0232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0,0411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0,0641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0,0938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0,1291</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3/4 31 cm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0,0103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0,0182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0,0284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0,0415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0,0572</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0A3072"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Válvula</w:t>
            </w:r>
            <w:r w:rsidR="003333CE" w:rsidRPr="003333CE">
              <w:rPr>
                <w:rFonts w:eastAsia="Times New Roman" w:cs="Arial"/>
                <w:color w:val="000000"/>
                <w:sz w:val="16"/>
                <w:szCs w:val="16"/>
                <w:lang w:eastAsia="pt-BR"/>
              </w:rPr>
              <w:t xml:space="preserve"> de esfera de metal ¾</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0,0089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0,0122</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3/4 12 cm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0,0071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0,0161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0,0221</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Tê de 3/4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0,0153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0,0342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0,0605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0,0943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0,1380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0,1900</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Nipel 3/4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0,0083</w:t>
            </w:r>
          </w:p>
        </w:tc>
      </w:tr>
      <w:tr w:rsidR="003333CE" w:rsidRPr="003333CE" w:rsidTr="003333CE">
        <w:trPr>
          <w:trHeight w:val="315"/>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0,0128</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0,2628</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0,4418</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0,6683</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0,9613</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1,3038</w:t>
            </w:r>
          </w:p>
        </w:tc>
      </w:tr>
      <w:tr w:rsidR="003333CE" w:rsidRPr="003333CE" w:rsidTr="003333CE">
        <w:trPr>
          <w:trHeight w:val="300"/>
        </w:trPr>
        <w:tc>
          <w:tcPr>
            <w:tcW w:w="434" w:type="pct"/>
            <w:vMerge w:val="restart"/>
            <w:tcBorders>
              <w:top w:val="nil"/>
              <w:left w:val="nil"/>
              <w:bottom w:val="single" w:sz="8" w:space="0" w:color="000000"/>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Bomba</w:t>
            </w: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joelho 3/4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0,0104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0,0232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0,0411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0,0641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0,0938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0,1291</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Nipel 3/4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0,0083</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 xml:space="preserve">Nipel 3/4 </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0,0083</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joelho ¾</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0,0104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0,0232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0,0411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0,0641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0,0938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0,1291</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Tê de 3/4 metal</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0,0265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0,0470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0,0732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0,1072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0,1475</w:t>
            </w:r>
          </w:p>
        </w:tc>
      </w:tr>
      <w:tr w:rsidR="003333CE" w:rsidRPr="003333CE" w:rsidTr="003333CE">
        <w:trPr>
          <w:trHeight w:val="315"/>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p>
        </w:tc>
        <w:tc>
          <w:tcPr>
            <w:tcW w:w="109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0,0028</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0,0582</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0,0978</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0,1479</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0,2128</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0,2886</w:t>
            </w:r>
          </w:p>
        </w:tc>
      </w:tr>
      <w:tr w:rsidR="003333CE" w:rsidRPr="003333CE" w:rsidTr="003333CE">
        <w:trPr>
          <w:trHeight w:val="300"/>
        </w:trPr>
        <w:tc>
          <w:tcPr>
            <w:tcW w:w="434" w:type="pct"/>
            <w:vMerge w:val="restart"/>
            <w:tcBorders>
              <w:top w:val="nil"/>
              <w:left w:val="nil"/>
              <w:bottom w:val="single" w:sz="8" w:space="0" w:color="000000"/>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Cavalete</w:t>
            </w:r>
          </w:p>
        </w:tc>
        <w:tc>
          <w:tcPr>
            <w:tcW w:w="1094" w:type="pct"/>
            <w:tcBorders>
              <w:top w:val="nil"/>
              <w:left w:val="nil"/>
              <w:bottom w:val="nil"/>
              <w:right w:val="nil"/>
            </w:tcBorders>
            <w:shd w:val="clear" w:color="auto" w:fill="auto"/>
            <w:noWrap/>
            <w:vAlign w:val="bottom"/>
            <w:hideMark/>
          </w:tcPr>
          <w:p w:rsidR="003333CE" w:rsidRPr="003333CE" w:rsidRDefault="000A3072"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Válvula</w:t>
            </w:r>
            <w:r w:rsidR="003333CE" w:rsidRPr="003333CE">
              <w:rPr>
                <w:rFonts w:eastAsia="Times New Roman" w:cs="Arial"/>
                <w:color w:val="000000"/>
                <w:sz w:val="16"/>
                <w:szCs w:val="16"/>
                <w:lang w:eastAsia="pt-BR"/>
              </w:rPr>
              <w:t xml:space="preserve"> de Gaveta 3/4 </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0,0059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0,0092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0,0134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0,0184</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Nipel 3/4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0,0065</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joelho 3/4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0,0156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0,0337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0,0581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0,0886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0,1273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0,1724</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Tê de 3/4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0,0312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0,0674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0,1163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0,1772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0,2546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0,3449</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Redução 3/4 x 1/2"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0,0177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0,0255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0,0345</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Nipel 1/2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0,0098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0,0141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0,0192</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Tê de 1/2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0,0940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0,2050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0,3564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0,5470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0,7907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1,0764</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joelho 1/2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0,0449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0,0981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0,1705</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0,2616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0,3781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0,5148</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0A3072"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Válvula</w:t>
            </w:r>
            <w:r w:rsidR="003333CE" w:rsidRPr="003333CE">
              <w:rPr>
                <w:rFonts w:eastAsia="Times New Roman" w:cs="Arial"/>
                <w:color w:val="000000"/>
                <w:sz w:val="16"/>
                <w:szCs w:val="16"/>
                <w:lang w:eastAsia="pt-BR"/>
              </w:rPr>
              <w:t xml:space="preserve"> de esfera de PVC ½</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0,0081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0,0124</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0,0179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0,0244</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Joelho 1/2 x 3/4 PVC</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0,0077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0,0166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0,0286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0,0436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0,0626</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0,0848</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 Lado direiro</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0,0052</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0,1077</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0,1810</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0,2738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0,3939</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0,5342</w:t>
            </w:r>
          </w:p>
        </w:tc>
      </w:tr>
      <w:tr w:rsidR="003333CE" w:rsidRPr="003333CE" w:rsidTr="003333CE">
        <w:trPr>
          <w:trHeight w:val="300"/>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 Lado esquerdo</w:t>
            </w:r>
          </w:p>
        </w:tc>
        <w:tc>
          <w:tcPr>
            <w:tcW w:w="43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0,2628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0,4418</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0,6683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0,9613</w:t>
            </w:r>
          </w:p>
        </w:tc>
        <w:tc>
          <w:tcPr>
            <w:tcW w:w="434"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1,3038</w:t>
            </w:r>
          </w:p>
        </w:tc>
      </w:tr>
      <w:tr w:rsidR="003333CE" w:rsidRPr="003333CE" w:rsidTr="003333CE">
        <w:trPr>
          <w:trHeight w:val="315"/>
        </w:trPr>
        <w:tc>
          <w:tcPr>
            <w:tcW w:w="434"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09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 retorno para o tanque</w:t>
            </w:r>
          </w:p>
        </w:tc>
        <w:tc>
          <w:tcPr>
            <w:tcW w:w="43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0,0159</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0,3266</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0,5490</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0,8305</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1,1947</w:t>
            </w:r>
          </w:p>
        </w:tc>
        <w:tc>
          <w:tcPr>
            <w:tcW w:w="434"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1,6202</w:t>
            </w:r>
          </w:p>
        </w:tc>
      </w:tr>
    </w:tbl>
    <w:p w:rsidR="00C857E9" w:rsidRDefault="00C857E9" w:rsidP="00C857E9">
      <w:pPr>
        <w:rPr>
          <w:rFonts w:eastAsia="Times New Roman" w:cs="Arial"/>
          <w:szCs w:val="24"/>
        </w:rPr>
      </w:pPr>
    </w:p>
    <w:p w:rsidR="003333CE" w:rsidRDefault="003333CE" w:rsidP="00C857E9">
      <w:pPr>
        <w:rPr>
          <w:rFonts w:eastAsia="Times New Roman" w:cs="Arial"/>
          <w:szCs w:val="24"/>
        </w:rPr>
      </w:pPr>
    </w:p>
    <w:p w:rsidR="003333CE" w:rsidRDefault="003333CE" w:rsidP="00C857E9">
      <w:pPr>
        <w:rPr>
          <w:rFonts w:eastAsia="Times New Roman" w:cs="Arial"/>
          <w:szCs w:val="24"/>
        </w:rPr>
      </w:pPr>
    </w:p>
    <w:p w:rsidR="003333CE" w:rsidRDefault="003333CE" w:rsidP="00C857E9">
      <w:pPr>
        <w:rPr>
          <w:rFonts w:eastAsia="Times New Roman" w:cs="Arial"/>
          <w:szCs w:val="24"/>
        </w:rPr>
      </w:pPr>
    </w:p>
    <w:p w:rsidR="003333CE" w:rsidRDefault="003333CE" w:rsidP="00C857E9">
      <w:pPr>
        <w:rPr>
          <w:rFonts w:eastAsia="Times New Roman" w:cs="Arial"/>
          <w:szCs w:val="24"/>
        </w:rPr>
      </w:pPr>
    </w:p>
    <w:p w:rsidR="003333CE" w:rsidRDefault="003333CE" w:rsidP="00C857E9">
      <w:pPr>
        <w:rPr>
          <w:rFonts w:eastAsia="Times New Roman" w:cs="Arial"/>
          <w:szCs w:val="24"/>
        </w:rPr>
      </w:pPr>
    </w:p>
    <w:p w:rsidR="003333CE" w:rsidRDefault="003333CE" w:rsidP="00C857E9">
      <w:pPr>
        <w:rPr>
          <w:rFonts w:eastAsia="Times New Roman" w:cs="Arial"/>
          <w:szCs w:val="24"/>
        </w:rPr>
      </w:pPr>
    </w:p>
    <w:p w:rsidR="003333CE" w:rsidRDefault="003333CE" w:rsidP="003333CE">
      <w:pPr>
        <w:pStyle w:val="Legenda"/>
        <w:rPr>
          <w:rFonts w:eastAsia="Times New Roman" w:cs="Arial"/>
          <w:szCs w:val="24"/>
        </w:rPr>
      </w:pPr>
      <w:r>
        <w:lastRenderedPageBreak/>
        <w:t>Tabela</w:t>
      </w:r>
      <w:r w:rsidR="00E11537">
        <w:t xml:space="preserve"> 17</w:t>
      </w:r>
      <w:r>
        <w:t>:</w:t>
      </w:r>
      <w:r w:rsidR="00EB0E2F">
        <w:t xml:space="preserve"> continuação </w:t>
      </w:r>
    </w:p>
    <w:tbl>
      <w:tblPr>
        <w:tblW w:w="5000" w:type="pct"/>
        <w:tblCellMar>
          <w:left w:w="70" w:type="dxa"/>
          <w:right w:w="70" w:type="dxa"/>
        </w:tblCellMar>
        <w:tblLook w:val="04A0"/>
      </w:tblPr>
      <w:tblGrid>
        <w:gridCol w:w="790"/>
        <w:gridCol w:w="2403"/>
        <w:gridCol w:w="633"/>
        <w:gridCol w:w="668"/>
        <w:gridCol w:w="786"/>
        <w:gridCol w:w="786"/>
        <w:gridCol w:w="786"/>
        <w:gridCol w:w="786"/>
        <w:gridCol w:w="787"/>
        <w:gridCol w:w="786"/>
      </w:tblGrid>
      <w:tr w:rsidR="003333CE" w:rsidRPr="003333CE" w:rsidTr="003333CE">
        <w:trPr>
          <w:trHeight w:val="315"/>
        </w:trPr>
        <w:tc>
          <w:tcPr>
            <w:tcW w:w="429"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363"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ascii="Calibri" w:eastAsia="Times New Roman" w:hAnsi="Calibri"/>
                <w:color w:val="000000"/>
                <w:sz w:val="22"/>
                <w:lang w:eastAsia="pt-BR"/>
              </w:rPr>
            </w:pPr>
          </w:p>
        </w:tc>
        <w:tc>
          <w:tcPr>
            <w:tcW w:w="2560" w:type="pct"/>
            <w:gridSpan w:val="6"/>
            <w:tcBorders>
              <w:top w:val="single" w:sz="8" w:space="0" w:color="auto"/>
              <w:left w:val="single" w:sz="8" w:space="0" w:color="auto"/>
              <w:bottom w:val="nil"/>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Perda de carga</w:t>
            </w:r>
          </w:p>
        </w:tc>
      </w:tr>
      <w:tr w:rsidR="003333CE" w:rsidRPr="003333CE" w:rsidTr="003333CE">
        <w:trPr>
          <w:trHeight w:val="315"/>
        </w:trPr>
        <w:tc>
          <w:tcPr>
            <w:tcW w:w="429"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Sistema</w:t>
            </w:r>
          </w:p>
        </w:tc>
        <w:tc>
          <w:tcPr>
            <w:tcW w:w="1304"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ITENS</w:t>
            </w:r>
          </w:p>
        </w:tc>
        <w:tc>
          <w:tcPr>
            <w:tcW w:w="344"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L</w:t>
            </w:r>
          </w:p>
        </w:tc>
        <w:tc>
          <w:tcPr>
            <w:tcW w:w="363" w:type="pct"/>
            <w:tcBorders>
              <w:top w:val="single" w:sz="8" w:space="0" w:color="auto"/>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4"/>
                <w:szCs w:val="14"/>
                <w:lang w:eastAsia="pt-BR"/>
              </w:rPr>
            </w:pPr>
            <w:r w:rsidRPr="003333CE">
              <w:rPr>
                <w:rFonts w:eastAsia="Times New Roman" w:cs="Arial"/>
                <w:color w:val="000000"/>
                <w:sz w:val="14"/>
                <w:szCs w:val="14"/>
                <w:lang w:eastAsia="pt-BR"/>
              </w:rPr>
              <w:t>Qtd</w:t>
            </w:r>
          </w:p>
        </w:tc>
        <w:tc>
          <w:tcPr>
            <w:tcW w:w="427"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4,17  E-05</w:t>
            </w:r>
          </w:p>
        </w:tc>
        <w:tc>
          <w:tcPr>
            <w:tcW w:w="427"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6,50  E-05</w:t>
            </w:r>
          </w:p>
        </w:tc>
        <w:tc>
          <w:tcPr>
            <w:tcW w:w="427"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8,86  E-05</w:t>
            </w:r>
          </w:p>
        </w:tc>
        <w:tc>
          <w:tcPr>
            <w:tcW w:w="427"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1,12  E-04</w:t>
            </w:r>
          </w:p>
        </w:tc>
        <w:tc>
          <w:tcPr>
            <w:tcW w:w="427"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1,38  E-04</w:t>
            </w:r>
          </w:p>
        </w:tc>
        <w:tc>
          <w:tcPr>
            <w:tcW w:w="427"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center"/>
              <w:rPr>
                <w:rFonts w:eastAsia="Times New Roman" w:cs="Arial"/>
                <w:color w:val="000000"/>
                <w:sz w:val="14"/>
                <w:szCs w:val="14"/>
                <w:lang w:eastAsia="pt-BR"/>
              </w:rPr>
            </w:pPr>
            <w:r w:rsidRPr="003333CE">
              <w:rPr>
                <w:rFonts w:eastAsia="Times New Roman" w:cs="Arial"/>
                <w:color w:val="000000"/>
                <w:sz w:val="14"/>
                <w:szCs w:val="14"/>
                <w:lang w:eastAsia="pt-BR"/>
              </w:rPr>
              <w:t>1,63  E-04</w:t>
            </w:r>
          </w:p>
        </w:tc>
      </w:tr>
      <w:tr w:rsidR="003333CE" w:rsidRPr="003333CE" w:rsidTr="003333CE">
        <w:trPr>
          <w:trHeight w:val="300"/>
        </w:trPr>
        <w:tc>
          <w:tcPr>
            <w:tcW w:w="429" w:type="pct"/>
            <w:vMerge w:val="restart"/>
            <w:tcBorders>
              <w:top w:val="nil"/>
              <w:left w:val="nil"/>
              <w:bottom w:val="single" w:sz="8" w:space="0" w:color="000000"/>
              <w:right w:val="nil"/>
            </w:tcBorders>
            <w:shd w:val="clear" w:color="auto" w:fill="auto"/>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Provador</w:t>
            </w: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Cruzeta 3/4 PVC</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0,0131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0,0284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0,0489</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0,0746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0,1072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0,1451</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Nipel 3/4 PVC</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0,0013</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0,0033</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0,0048</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0,0065</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Redução 3/4 x 1/2" PVC</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0,0177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0,0255</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0,0345</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Redução 1" x 1/2"</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0,0177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0,0255</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0,0345</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Redução 2 1/2" x 1"</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Tê 2 1/2"</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0,0013</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0,0033</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0,0062</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D 75 mm C 8,5 cm</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0A3072"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Válvula</w:t>
            </w:r>
            <w:r w:rsidR="003333CE" w:rsidRPr="003333CE">
              <w:rPr>
                <w:rFonts w:eastAsia="Times New Roman" w:cs="Arial"/>
                <w:color w:val="000000"/>
                <w:sz w:val="16"/>
                <w:szCs w:val="16"/>
                <w:lang w:eastAsia="pt-BR"/>
              </w:rPr>
              <w:t xml:space="preserve"> de esfera de 2 1/2"</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D 75mm C 18,2 cm</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Adaptador S - R 2 1/2" x 75 mm</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0,0005</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0,0007</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União 75 mm PVC</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0,0003</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0,0008</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Redução 75 x 60</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0,0003</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D 60mm 5,4332</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0,0086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0,0114</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Curva 60 mm</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2</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0,0003</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0,0014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0,0027</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D 60mm 0,00625</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D 75mm C 18,5 mm</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Tubo D 75mm C 15,5 mm</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0,0001</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Redução 1" x 3/4"</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0,0067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0,0116</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0,0177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0,0255</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0,0345</w:t>
            </w:r>
          </w:p>
        </w:tc>
      </w:tr>
      <w:tr w:rsidR="003333CE" w:rsidRPr="003333CE" w:rsidTr="003333CE">
        <w:trPr>
          <w:trHeight w:val="300"/>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 Lado direiro</w:t>
            </w:r>
          </w:p>
        </w:tc>
        <w:tc>
          <w:tcPr>
            <w:tcW w:w="344" w:type="pct"/>
            <w:tcBorders>
              <w:top w:val="nil"/>
              <w:left w:val="nil"/>
              <w:bottom w:val="nil"/>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0,0037</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0,0760</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0,1278</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0,1934</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0,2781</w:t>
            </w:r>
          </w:p>
        </w:tc>
        <w:tc>
          <w:tcPr>
            <w:tcW w:w="427" w:type="pct"/>
            <w:tcBorders>
              <w:top w:val="nil"/>
              <w:left w:val="nil"/>
              <w:bottom w:val="nil"/>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0,3772</w:t>
            </w:r>
          </w:p>
        </w:tc>
      </w:tr>
      <w:tr w:rsidR="003333CE" w:rsidRPr="003333CE" w:rsidTr="003333CE">
        <w:trPr>
          <w:trHeight w:val="315"/>
        </w:trPr>
        <w:tc>
          <w:tcPr>
            <w:tcW w:w="429" w:type="pct"/>
            <w:vMerge/>
            <w:tcBorders>
              <w:top w:val="nil"/>
              <w:left w:val="nil"/>
              <w:bottom w:val="single" w:sz="8" w:space="0" w:color="000000"/>
              <w:right w:val="nil"/>
            </w:tcBorders>
            <w:vAlign w:val="center"/>
            <w:hideMark/>
          </w:tcPr>
          <w:p w:rsidR="003333CE" w:rsidRPr="003333CE" w:rsidRDefault="003333CE" w:rsidP="003333CE">
            <w:pPr>
              <w:spacing w:after="0" w:line="240" w:lineRule="auto"/>
              <w:jc w:val="left"/>
              <w:rPr>
                <w:rFonts w:eastAsia="Times New Roman" w:cs="Arial"/>
                <w:color w:val="000000"/>
                <w:sz w:val="16"/>
                <w:szCs w:val="16"/>
                <w:lang w:eastAsia="pt-BR"/>
              </w:rPr>
            </w:pPr>
          </w:p>
        </w:tc>
        <w:tc>
          <w:tcPr>
            <w:tcW w:w="130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Mangueira Lado esquerdo</w:t>
            </w:r>
          </w:p>
        </w:tc>
        <w:tc>
          <w:tcPr>
            <w:tcW w:w="344" w:type="pct"/>
            <w:tcBorders>
              <w:top w:val="nil"/>
              <w:left w:val="nil"/>
              <w:bottom w:val="single" w:sz="8" w:space="0" w:color="auto"/>
              <w:right w:val="nil"/>
            </w:tcBorders>
            <w:shd w:val="clear" w:color="auto" w:fill="auto"/>
            <w:noWrap/>
            <w:vAlign w:val="bottom"/>
            <w:hideMark/>
          </w:tcPr>
          <w:p w:rsidR="003333CE" w:rsidRPr="003333CE" w:rsidRDefault="003333CE" w:rsidP="003333CE">
            <w:pPr>
              <w:spacing w:after="0" w:line="240" w:lineRule="auto"/>
              <w:jc w:val="left"/>
              <w:rPr>
                <w:rFonts w:eastAsia="Times New Roman" w:cs="Arial"/>
                <w:color w:val="000000"/>
                <w:sz w:val="16"/>
                <w:szCs w:val="16"/>
                <w:lang w:eastAsia="pt-BR"/>
              </w:rPr>
            </w:pPr>
            <w:r w:rsidRPr="003333CE">
              <w:rPr>
                <w:rFonts w:eastAsia="Times New Roman" w:cs="Arial"/>
                <w:color w:val="000000"/>
                <w:sz w:val="16"/>
                <w:szCs w:val="16"/>
                <w:lang w:eastAsia="pt-BR"/>
              </w:rPr>
              <w:t>J</w:t>
            </w:r>
          </w:p>
        </w:tc>
        <w:tc>
          <w:tcPr>
            <w:tcW w:w="363"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1</w:t>
            </w:r>
          </w:p>
        </w:tc>
        <w:tc>
          <w:tcPr>
            <w:tcW w:w="427"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0,0045</w:t>
            </w:r>
          </w:p>
        </w:tc>
        <w:tc>
          <w:tcPr>
            <w:tcW w:w="427"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0,0929</w:t>
            </w:r>
          </w:p>
        </w:tc>
        <w:tc>
          <w:tcPr>
            <w:tcW w:w="427"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0,1561</w:t>
            </w:r>
          </w:p>
        </w:tc>
        <w:tc>
          <w:tcPr>
            <w:tcW w:w="427"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0,2362</w:t>
            </w:r>
          </w:p>
        </w:tc>
        <w:tc>
          <w:tcPr>
            <w:tcW w:w="427"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0,3397</w:t>
            </w:r>
          </w:p>
        </w:tc>
        <w:tc>
          <w:tcPr>
            <w:tcW w:w="427" w:type="pct"/>
            <w:tcBorders>
              <w:top w:val="nil"/>
              <w:left w:val="nil"/>
              <w:bottom w:val="single" w:sz="8" w:space="0" w:color="auto"/>
              <w:right w:val="nil"/>
            </w:tcBorders>
            <w:shd w:val="clear" w:color="auto" w:fill="auto"/>
            <w:noWrap/>
            <w:vAlign w:val="center"/>
            <w:hideMark/>
          </w:tcPr>
          <w:p w:rsidR="003333CE" w:rsidRPr="003333CE" w:rsidRDefault="003333CE" w:rsidP="003333CE">
            <w:pPr>
              <w:spacing w:after="0" w:line="240" w:lineRule="auto"/>
              <w:jc w:val="center"/>
              <w:rPr>
                <w:rFonts w:eastAsia="Times New Roman" w:cs="Arial"/>
                <w:color w:val="000000"/>
                <w:sz w:val="16"/>
                <w:szCs w:val="16"/>
                <w:lang w:eastAsia="pt-BR"/>
              </w:rPr>
            </w:pPr>
            <w:r w:rsidRPr="003333CE">
              <w:rPr>
                <w:rFonts w:eastAsia="Times New Roman" w:cs="Arial"/>
                <w:color w:val="000000"/>
                <w:sz w:val="16"/>
                <w:szCs w:val="16"/>
                <w:lang w:eastAsia="pt-BR"/>
              </w:rPr>
              <w:t>0,4607</w:t>
            </w:r>
          </w:p>
        </w:tc>
      </w:tr>
    </w:tbl>
    <w:p w:rsidR="003333CE" w:rsidRDefault="003333CE" w:rsidP="00C857E9">
      <w:pPr>
        <w:rPr>
          <w:rFonts w:eastAsia="Times New Roman" w:cs="Arial"/>
          <w:szCs w:val="24"/>
        </w:rPr>
      </w:pPr>
    </w:p>
    <w:p w:rsidR="00D9256F" w:rsidRDefault="00C857E9" w:rsidP="00C857E9">
      <w:pPr>
        <w:rPr>
          <w:rFonts w:eastAsia="Times New Roman" w:cs="Arial"/>
          <w:szCs w:val="24"/>
        </w:rPr>
      </w:pPr>
      <w:r>
        <w:rPr>
          <w:rFonts w:eastAsia="Times New Roman" w:cs="Arial"/>
          <w:szCs w:val="24"/>
        </w:rPr>
        <w:t>Onde:</w:t>
      </w:r>
    </w:p>
    <w:p w:rsidR="00C857E9" w:rsidRDefault="000A3072" w:rsidP="009C49AF">
      <w:pPr>
        <w:spacing w:after="120"/>
        <w:rPr>
          <w:rFonts w:eastAsia="Times New Roman" w:cs="Arial"/>
          <w:szCs w:val="24"/>
        </w:rPr>
      </w:pPr>
      <w:r>
        <w:rPr>
          <w:rFonts w:eastAsia="Times New Roman" w:cs="Arial"/>
          <w:szCs w:val="24"/>
        </w:rPr>
        <w:t>M é a</w:t>
      </w:r>
      <w:r w:rsidR="00C857E9">
        <w:rPr>
          <w:rFonts w:eastAsia="Times New Roman" w:cs="Arial"/>
          <w:szCs w:val="24"/>
        </w:rPr>
        <w:t xml:space="preserve"> montante</w:t>
      </w:r>
      <w:r w:rsidR="00216081">
        <w:rPr>
          <w:rFonts w:eastAsia="Times New Roman" w:cs="Arial"/>
          <w:szCs w:val="24"/>
        </w:rPr>
        <w:t xml:space="preserve"> da bomba</w:t>
      </w:r>
    </w:p>
    <w:p w:rsidR="00C857E9" w:rsidRPr="00B410A7" w:rsidRDefault="00C857E9" w:rsidP="00C857E9">
      <w:pPr>
        <w:rPr>
          <w:rFonts w:eastAsia="Times New Roman" w:cs="Arial"/>
          <w:szCs w:val="24"/>
        </w:rPr>
      </w:pPr>
      <w:r>
        <w:rPr>
          <w:rFonts w:eastAsia="Times New Roman" w:cs="Arial"/>
          <w:szCs w:val="24"/>
        </w:rPr>
        <w:t>J é a jusante</w:t>
      </w:r>
      <w:r w:rsidR="00216081">
        <w:rPr>
          <w:rFonts w:eastAsia="Times New Roman" w:cs="Arial"/>
          <w:szCs w:val="24"/>
        </w:rPr>
        <w:t xml:space="preserve"> da bomba</w:t>
      </w:r>
    </w:p>
    <w:p w:rsidR="00056926" w:rsidRDefault="00C857E9" w:rsidP="00C857E9">
      <w:pPr>
        <w:rPr>
          <w:rFonts w:cs="Arial"/>
          <w:szCs w:val="24"/>
        </w:rPr>
      </w:pPr>
      <w:r>
        <w:rPr>
          <w:rFonts w:cs="Arial"/>
          <w:szCs w:val="24"/>
        </w:rPr>
        <w:t xml:space="preserve">Somando as perdas </w:t>
      </w:r>
      <w:r w:rsidR="000A3072">
        <w:rPr>
          <w:rFonts w:cs="Arial"/>
          <w:szCs w:val="24"/>
        </w:rPr>
        <w:t>de carga em cada trecho, obtém-se:</w:t>
      </w:r>
    </w:p>
    <w:p w:rsidR="003333CE" w:rsidRDefault="003333CE" w:rsidP="00C857E9">
      <w:pPr>
        <w:rPr>
          <w:rFonts w:cs="Arial"/>
          <w:szCs w:val="24"/>
        </w:rPr>
      </w:pPr>
    </w:p>
    <w:p w:rsidR="003333CE" w:rsidRDefault="003333CE" w:rsidP="00C857E9">
      <w:pPr>
        <w:rPr>
          <w:rFonts w:cs="Arial"/>
          <w:szCs w:val="24"/>
        </w:rPr>
      </w:pPr>
    </w:p>
    <w:p w:rsidR="003333CE" w:rsidRDefault="003333CE" w:rsidP="00C857E9">
      <w:pPr>
        <w:rPr>
          <w:rFonts w:cs="Arial"/>
          <w:szCs w:val="24"/>
        </w:rPr>
      </w:pPr>
    </w:p>
    <w:p w:rsidR="003333CE" w:rsidRDefault="003333CE" w:rsidP="00C857E9">
      <w:pPr>
        <w:rPr>
          <w:rFonts w:cs="Arial"/>
          <w:szCs w:val="24"/>
        </w:rPr>
      </w:pPr>
    </w:p>
    <w:p w:rsidR="002145C4" w:rsidRDefault="002145C4" w:rsidP="00C857E9">
      <w:pPr>
        <w:rPr>
          <w:rFonts w:cs="Arial"/>
          <w:szCs w:val="24"/>
        </w:rPr>
      </w:pPr>
    </w:p>
    <w:p w:rsidR="003333CE" w:rsidRDefault="003333CE" w:rsidP="00C857E9">
      <w:pPr>
        <w:rPr>
          <w:rFonts w:cs="Arial"/>
          <w:szCs w:val="24"/>
        </w:rPr>
      </w:pPr>
    </w:p>
    <w:p w:rsidR="00056926" w:rsidRDefault="00BC558D" w:rsidP="00BC558D">
      <w:pPr>
        <w:pStyle w:val="Legenda"/>
        <w:rPr>
          <w:rFonts w:cs="Arial"/>
          <w:szCs w:val="24"/>
        </w:rPr>
      </w:pPr>
      <w:bookmarkStart w:id="147" w:name="_Toc265413241"/>
      <w:r>
        <w:lastRenderedPageBreak/>
        <w:t xml:space="preserve">Tabela </w:t>
      </w:r>
      <w:fldSimple w:instr=" SEQ Tabela \* ARABIC ">
        <w:r w:rsidR="0036769C">
          <w:rPr>
            <w:noProof/>
          </w:rPr>
          <w:t>18</w:t>
        </w:r>
      </w:fldSimple>
      <w:r>
        <w:t>: Somatório das perdas de carga a montante e a jusante da bomba</w:t>
      </w:r>
      <w:bookmarkEnd w:id="147"/>
    </w:p>
    <w:tbl>
      <w:tblPr>
        <w:tblW w:w="7682" w:type="dxa"/>
        <w:jc w:val="center"/>
        <w:tblInd w:w="55" w:type="dxa"/>
        <w:tblCellMar>
          <w:left w:w="70" w:type="dxa"/>
          <w:right w:w="70" w:type="dxa"/>
        </w:tblCellMar>
        <w:tblLook w:val="04A0"/>
      </w:tblPr>
      <w:tblGrid>
        <w:gridCol w:w="1712"/>
        <w:gridCol w:w="995"/>
        <w:gridCol w:w="995"/>
        <w:gridCol w:w="995"/>
        <w:gridCol w:w="995"/>
        <w:gridCol w:w="995"/>
        <w:gridCol w:w="995"/>
      </w:tblGrid>
      <w:tr w:rsidR="009D6BB0" w:rsidRPr="00500893" w:rsidTr="00BC558D">
        <w:trPr>
          <w:trHeight w:val="312"/>
          <w:jc w:val="center"/>
        </w:trPr>
        <w:tc>
          <w:tcPr>
            <w:tcW w:w="7682" w:type="dxa"/>
            <w:gridSpan w:val="7"/>
            <w:tcBorders>
              <w:top w:val="single" w:sz="4" w:space="0" w:color="auto"/>
            </w:tcBorders>
            <w:shd w:val="clear" w:color="auto" w:fill="auto"/>
            <w:noWrap/>
            <w:vAlign w:val="bottom"/>
          </w:tcPr>
          <w:p w:rsidR="009D6BB0" w:rsidRPr="00500893" w:rsidRDefault="009D6BB0" w:rsidP="009D6BB0">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Perda de carga Montante</w:t>
            </w:r>
          </w:p>
        </w:tc>
      </w:tr>
      <w:tr w:rsidR="009D6BB0" w:rsidRPr="00500893" w:rsidTr="00BC558D">
        <w:trPr>
          <w:trHeight w:val="401"/>
          <w:jc w:val="center"/>
        </w:trPr>
        <w:tc>
          <w:tcPr>
            <w:tcW w:w="1712"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Vazões</w:t>
            </w:r>
          </w:p>
        </w:tc>
        <w:tc>
          <w:tcPr>
            <w:tcW w:w="995"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4,17E-05</w:t>
            </w:r>
          </w:p>
        </w:tc>
        <w:tc>
          <w:tcPr>
            <w:tcW w:w="995"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6,50E-05</w:t>
            </w:r>
          </w:p>
        </w:tc>
        <w:tc>
          <w:tcPr>
            <w:tcW w:w="995"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8,86E-05</w:t>
            </w:r>
          </w:p>
        </w:tc>
        <w:tc>
          <w:tcPr>
            <w:tcW w:w="995"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1,12E-04</w:t>
            </w:r>
          </w:p>
        </w:tc>
        <w:tc>
          <w:tcPr>
            <w:tcW w:w="995"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1,38E-04</w:t>
            </w:r>
          </w:p>
        </w:tc>
        <w:tc>
          <w:tcPr>
            <w:tcW w:w="995" w:type="dxa"/>
            <w:tcBorders>
              <w:bottom w:val="single" w:sz="4" w:space="0" w:color="auto"/>
            </w:tcBorders>
            <w:shd w:val="clear" w:color="auto" w:fill="auto"/>
            <w:noWrap/>
            <w:vAlign w:val="center"/>
          </w:tcPr>
          <w:p w:rsidR="009D6BB0" w:rsidRPr="00500893" w:rsidRDefault="003B5747"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1,63E-04</w:t>
            </w:r>
          </w:p>
        </w:tc>
      </w:tr>
      <w:tr w:rsidR="009D6BB0" w:rsidRPr="00500893" w:rsidTr="00BC558D">
        <w:trPr>
          <w:trHeight w:val="330"/>
          <w:jc w:val="center"/>
        </w:trPr>
        <w:tc>
          <w:tcPr>
            <w:tcW w:w="1712"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Tanque</w:t>
            </w:r>
          </w:p>
        </w:tc>
        <w:tc>
          <w:tcPr>
            <w:tcW w:w="995"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0,4931</w:t>
            </w:r>
          </w:p>
        </w:tc>
        <w:tc>
          <w:tcPr>
            <w:tcW w:w="995"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1,6987</w:t>
            </w:r>
          </w:p>
        </w:tc>
        <w:tc>
          <w:tcPr>
            <w:tcW w:w="995"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2,9127</w:t>
            </w:r>
          </w:p>
        </w:tc>
        <w:tc>
          <w:tcPr>
            <w:tcW w:w="995"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4,4440</w:t>
            </w:r>
          </w:p>
        </w:tc>
        <w:tc>
          <w:tcPr>
            <w:tcW w:w="995"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6,4110</w:t>
            </w:r>
          </w:p>
        </w:tc>
        <w:tc>
          <w:tcPr>
            <w:tcW w:w="995"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8,7142</w:t>
            </w:r>
          </w:p>
        </w:tc>
      </w:tr>
      <w:tr w:rsidR="009D6BB0" w:rsidRPr="00500893" w:rsidTr="00BC558D">
        <w:trPr>
          <w:trHeight w:val="375"/>
          <w:jc w:val="center"/>
        </w:trPr>
        <w:tc>
          <w:tcPr>
            <w:tcW w:w="1712"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Bomba</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0,0111</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0,0247</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0,0438</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0,0682</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0,0998</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0,1374</w:t>
            </w:r>
          </w:p>
        </w:tc>
      </w:tr>
      <w:tr w:rsidR="009D6BB0" w:rsidRPr="00500893" w:rsidTr="00BC558D">
        <w:trPr>
          <w:trHeight w:val="375"/>
          <w:jc w:val="center"/>
        </w:trPr>
        <w:tc>
          <w:tcPr>
            <w:tcW w:w="1712"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Somatório</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0,5042</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1,7234</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2,9565</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4,5122</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6,5108</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8,8516</w:t>
            </w:r>
          </w:p>
        </w:tc>
      </w:tr>
      <w:tr w:rsidR="009D6BB0" w:rsidRPr="00500893" w:rsidTr="00056926">
        <w:trPr>
          <w:trHeight w:val="330"/>
          <w:jc w:val="center"/>
        </w:trPr>
        <w:tc>
          <w:tcPr>
            <w:tcW w:w="7682" w:type="dxa"/>
            <w:gridSpan w:val="7"/>
            <w:tcBorders>
              <w:top w:val="single" w:sz="4" w:space="0" w:color="auto"/>
              <w:bottom w:val="single" w:sz="4" w:space="0" w:color="auto"/>
            </w:tcBorders>
            <w:shd w:val="clear" w:color="auto" w:fill="auto"/>
            <w:noWrap/>
            <w:vAlign w:val="center"/>
          </w:tcPr>
          <w:p w:rsidR="009D6BB0" w:rsidRPr="00500893" w:rsidRDefault="009D6BB0" w:rsidP="003B5747">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Perda de carga Jusantes</w:t>
            </w:r>
          </w:p>
        </w:tc>
      </w:tr>
      <w:tr w:rsidR="009D6BB0" w:rsidRPr="00500893" w:rsidTr="00BC558D">
        <w:trPr>
          <w:trHeight w:val="375"/>
          <w:jc w:val="center"/>
        </w:trPr>
        <w:tc>
          <w:tcPr>
            <w:tcW w:w="1712" w:type="dxa"/>
            <w:tcBorders>
              <w:top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Bomba</w:t>
            </w:r>
          </w:p>
        </w:tc>
        <w:tc>
          <w:tcPr>
            <w:tcW w:w="995" w:type="dxa"/>
            <w:tcBorders>
              <w:top w:val="nil"/>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0,0264</w:t>
            </w:r>
          </w:p>
        </w:tc>
        <w:tc>
          <w:tcPr>
            <w:tcW w:w="995" w:type="dxa"/>
            <w:tcBorders>
              <w:top w:val="nil"/>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0,1109</w:t>
            </w:r>
          </w:p>
        </w:tc>
        <w:tc>
          <w:tcPr>
            <w:tcW w:w="995" w:type="dxa"/>
            <w:tcBorders>
              <w:top w:val="nil"/>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0,1912</w:t>
            </w:r>
          </w:p>
        </w:tc>
        <w:tc>
          <w:tcPr>
            <w:tcW w:w="995" w:type="dxa"/>
            <w:tcBorders>
              <w:top w:val="nil"/>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0,2935</w:t>
            </w:r>
          </w:p>
        </w:tc>
        <w:tc>
          <w:tcPr>
            <w:tcW w:w="995" w:type="dxa"/>
            <w:tcBorders>
              <w:top w:val="nil"/>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0,4259</w:t>
            </w:r>
          </w:p>
        </w:tc>
        <w:tc>
          <w:tcPr>
            <w:tcW w:w="995" w:type="dxa"/>
            <w:tcBorders>
              <w:top w:val="nil"/>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0,5818</w:t>
            </w:r>
          </w:p>
        </w:tc>
      </w:tr>
      <w:tr w:rsidR="009D6BB0" w:rsidRPr="00500893" w:rsidTr="00BC558D">
        <w:trPr>
          <w:trHeight w:val="330"/>
          <w:jc w:val="center"/>
        </w:trPr>
        <w:tc>
          <w:tcPr>
            <w:tcW w:w="1712"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Cavalete</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0,4352</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1,3351</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2,2924</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3,4977</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5,0426</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6,8503</w:t>
            </w:r>
          </w:p>
        </w:tc>
      </w:tr>
      <w:tr w:rsidR="009D6BB0" w:rsidRPr="00500893" w:rsidTr="00BC558D">
        <w:trPr>
          <w:trHeight w:val="300"/>
          <w:jc w:val="center"/>
        </w:trPr>
        <w:tc>
          <w:tcPr>
            <w:tcW w:w="1712" w:type="dxa"/>
            <w:shd w:val="clear" w:color="auto" w:fill="auto"/>
            <w:noWrap/>
            <w:vAlign w:val="center"/>
          </w:tcPr>
          <w:p w:rsidR="009D6BB0" w:rsidRPr="00500893" w:rsidRDefault="00561923"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Provador</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0,0460</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0,1822</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0,3098</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0,4700</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0,6750</w:t>
            </w:r>
          </w:p>
        </w:tc>
        <w:tc>
          <w:tcPr>
            <w:tcW w:w="995" w:type="dxa"/>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0,9142</w:t>
            </w:r>
          </w:p>
        </w:tc>
      </w:tr>
      <w:tr w:rsidR="009D6BB0" w:rsidRPr="00500893" w:rsidTr="00BC558D">
        <w:trPr>
          <w:trHeight w:val="300"/>
          <w:jc w:val="center"/>
        </w:trPr>
        <w:tc>
          <w:tcPr>
            <w:tcW w:w="1712"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Somatório</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0,5077</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1,6283</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2,7934</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4,2611</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6,1435</w:t>
            </w:r>
          </w:p>
        </w:tc>
        <w:tc>
          <w:tcPr>
            <w:tcW w:w="995" w:type="dxa"/>
            <w:tcBorders>
              <w:bottom w:val="single" w:sz="4" w:space="0" w:color="auto"/>
            </w:tcBorders>
            <w:shd w:val="clear" w:color="auto" w:fill="auto"/>
            <w:noWrap/>
            <w:vAlign w:val="center"/>
          </w:tcPr>
          <w:p w:rsidR="009D6BB0" w:rsidRPr="00500893" w:rsidRDefault="009D6BB0"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8,3463</w:t>
            </w:r>
          </w:p>
        </w:tc>
      </w:tr>
    </w:tbl>
    <w:p w:rsidR="00C857E9" w:rsidRPr="00500893" w:rsidRDefault="00C857E9" w:rsidP="00C857E9">
      <w:pPr>
        <w:rPr>
          <w:rFonts w:cs="Arial"/>
          <w:sz w:val="20"/>
          <w:szCs w:val="20"/>
        </w:rPr>
      </w:pPr>
    </w:p>
    <w:p w:rsidR="00C857E9" w:rsidRDefault="00C857E9" w:rsidP="00C857E9">
      <w:pPr>
        <w:rPr>
          <w:rFonts w:cs="Arial"/>
          <w:szCs w:val="24"/>
        </w:rPr>
      </w:pPr>
      <w:r>
        <w:rPr>
          <w:rFonts w:cs="Arial"/>
          <w:szCs w:val="24"/>
        </w:rPr>
        <w:t xml:space="preserve">Para calcular o ganho na bomba, foi utilizada a </w:t>
      </w:r>
      <w:r w:rsidR="007B2C1A">
        <w:rPr>
          <w:rFonts w:cs="Arial"/>
          <w:szCs w:val="24"/>
        </w:rPr>
        <w:t>equação 15</w:t>
      </w:r>
      <w:r w:rsidR="008D7389">
        <w:rPr>
          <w:rFonts w:cs="Arial"/>
          <w:szCs w:val="24"/>
        </w:rPr>
        <w:t xml:space="preserve"> </w:t>
      </w:r>
      <w:r>
        <w:rPr>
          <w:rFonts w:cs="Arial"/>
          <w:szCs w:val="24"/>
        </w:rPr>
        <w:t xml:space="preserve"> </w:t>
      </w:r>
      <w:r w:rsidR="000472EA">
        <w:t>(FOX,MCDONALD;PRITCHARD, 2006)</w:t>
      </w:r>
    </w:p>
    <w:p w:rsidR="00C857E9" w:rsidRDefault="00E11537" w:rsidP="00E11537">
      <w:pPr>
        <w:pStyle w:val="Legenda"/>
        <w:rPr>
          <w:rFonts w:eastAsia="Times New Roman" w:cs="Arial"/>
          <w:sz w:val="24"/>
          <w:szCs w:val="24"/>
        </w:rPr>
      </w:pPr>
      <m:oMathPara>
        <m:oMathParaPr>
          <m:jc m:val="left"/>
        </m:oMathParaPr>
        <m:oMath>
          <m:r>
            <m:rPr>
              <m:sty m:val="bi"/>
            </m:rPr>
            <w:rPr>
              <w:rFonts w:ascii="Cambria Math" w:hAnsi="Cambria Math" w:cs="Arial"/>
              <w:sz w:val="24"/>
              <w:szCs w:val="24"/>
            </w:rPr>
            <m:t>∆</m:t>
          </m:r>
          <m:sSub>
            <m:sSubPr>
              <m:ctrlPr>
                <w:rPr>
                  <w:rFonts w:ascii="Cambria Math" w:hAnsi="Cambria Math" w:cs="Arial"/>
                  <w:b w:val="0"/>
                  <w:i/>
                  <w:sz w:val="24"/>
                  <w:szCs w:val="24"/>
                </w:rPr>
              </m:ctrlPr>
            </m:sSubPr>
            <m:e>
              <m:r>
                <m:rPr>
                  <m:sty m:val="bi"/>
                </m:rPr>
                <w:rPr>
                  <w:rFonts w:ascii="Cambria Math" w:hAnsi="Cambria Math" w:cs="Arial"/>
                  <w:sz w:val="24"/>
                  <w:szCs w:val="24"/>
                </w:rPr>
                <m:t>h</m:t>
              </m:r>
            </m:e>
            <m:sub>
              <m:r>
                <m:rPr>
                  <m:sty m:val="bi"/>
                </m:rPr>
                <w:rPr>
                  <w:rFonts w:ascii="Cambria Math" w:hAnsi="Cambria Math" w:cs="Arial"/>
                  <w:sz w:val="24"/>
                  <w:szCs w:val="24"/>
                </w:rPr>
                <m:t>bomba</m:t>
              </m:r>
            </m:sub>
          </m:sSub>
          <m:r>
            <m:rPr>
              <m:sty m:val="bi"/>
            </m:rPr>
            <w:rPr>
              <w:rFonts w:ascii="Cambria Math" w:hAnsi="Cambria Math" w:cs="Arial"/>
              <w:sz w:val="24"/>
              <w:szCs w:val="24"/>
            </w:rPr>
            <m:t>=</m:t>
          </m:r>
          <m:f>
            <m:fPr>
              <m:ctrlPr>
                <w:rPr>
                  <w:rFonts w:ascii="Cambria Math" w:hAnsi="Cambria Math" w:cs="Arial"/>
                  <w:b w:val="0"/>
                  <w:i/>
                  <w:sz w:val="24"/>
                  <w:szCs w:val="24"/>
                </w:rPr>
              </m:ctrlPr>
            </m:fPr>
            <m:num>
              <m:r>
                <m:rPr>
                  <m:sty m:val="bi"/>
                </m:rPr>
                <w:rPr>
                  <w:rFonts w:ascii="Cambria Math" w:hAnsi="Cambria Math" w:cs="Arial"/>
                  <w:sz w:val="24"/>
                  <w:szCs w:val="24"/>
                </w:rPr>
                <m:t>∆P</m:t>
              </m:r>
            </m:num>
            <m:den>
              <m:r>
                <m:rPr>
                  <m:sty m:val="bi"/>
                </m:rPr>
                <w:rPr>
                  <w:rFonts w:ascii="Cambria Math" w:hAnsi="Cambria Math" w:cs="Arial"/>
                  <w:sz w:val="24"/>
                  <w:szCs w:val="24"/>
                </w:rPr>
                <m:t>ρ</m:t>
              </m:r>
            </m:den>
          </m:f>
          <m:r>
            <m:rPr>
              <m:sty m:val="b"/>
            </m:rPr>
            <w:rPr>
              <w:rFonts w:ascii="Cambria Math" w:eastAsia="Times New Roman" w:hAnsi="Cambria Math" w:cs="Arial"/>
              <w:sz w:val="24"/>
              <w:szCs w:val="24"/>
            </w:rPr>
            <m:t xml:space="preserve">                                                                                                                                     (</m:t>
          </m:r>
          <m:r>
            <m:rPr>
              <m:sty m:val="b"/>
            </m:rPr>
            <w:rPr>
              <w:rFonts w:ascii="Cambria Math" w:eastAsia="Times New Roman" w:hAnsi="Cambria Math" w:cs="Arial"/>
              <w:sz w:val="24"/>
              <w:szCs w:val="24"/>
            </w:rPr>
            <w:fldChar w:fldCharType="begin"/>
          </m:r>
          <m:r>
            <m:rPr>
              <m:sty m:val="b"/>
            </m:rPr>
            <w:rPr>
              <w:rFonts w:ascii="Cambria Math" w:eastAsia="Times New Roman" w:hAnsi="Cambria Math" w:cs="Arial"/>
              <w:sz w:val="24"/>
              <w:szCs w:val="24"/>
            </w:rPr>
            <m:t xml:space="preserve"> SEQ Equação \* ARABIC </m:t>
          </m:r>
          <m:r>
            <m:rPr>
              <m:sty m:val="b"/>
            </m:rPr>
            <w:rPr>
              <w:rFonts w:ascii="Cambria Math" w:eastAsia="Times New Roman" w:hAnsi="Cambria Math" w:cs="Arial"/>
              <w:sz w:val="24"/>
              <w:szCs w:val="24"/>
            </w:rPr>
            <w:fldChar w:fldCharType="separate"/>
          </m:r>
          <m:r>
            <m:rPr>
              <m:sty m:val="b"/>
            </m:rPr>
            <w:rPr>
              <w:rFonts w:ascii="Cambria Math" w:eastAsia="Times New Roman" w:hAnsi="Cambria Math" w:cs="Arial"/>
              <w:noProof/>
              <w:sz w:val="24"/>
              <w:szCs w:val="24"/>
            </w:rPr>
            <m:t>15</m:t>
          </m:r>
          <m:r>
            <m:rPr>
              <m:sty m:val="b"/>
            </m:rPr>
            <w:rPr>
              <w:rFonts w:ascii="Cambria Math" w:eastAsia="Times New Roman" w:hAnsi="Cambria Math" w:cs="Arial"/>
              <w:sz w:val="24"/>
              <w:szCs w:val="24"/>
            </w:rPr>
            <w:fldChar w:fldCharType="end"/>
          </m:r>
          <m:r>
            <m:rPr>
              <m:sty m:val="b"/>
            </m:rPr>
            <w:rPr>
              <w:rFonts w:ascii="Cambria Math" w:eastAsia="Times New Roman" w:hAnsi="Cambria Math" w:cs="Arial"/>
              <w:sz w:val="24"/>
              <w:szCs w:val="24"/>
            </w:rPr>
            <m:t>)</m:t>
          </m:r>
        </m:oMath>
      </m:oMathPara>
    </w:p>
    <w:p w:rsidR="007704BB" w:rsidRPr="007704BB" w:rsidRDefault="007704BB" w:rsidP="007704BB"/>
    <w:p w:rsidR="00C857E9" w:rsidRDefault="00C857E9" w:rsidP="00C857E9">
      <w:pPr>
        <w:rPr>
          <w:rFonts w:eastAsia="Times New Roman" w:cs="Arial"/>
          <w:szCs w:val="24"/>
        </w:rPr>
      </w:pPr>
      <w:r>
        <w:rPr>
          <w:rFonts w:eastAsia="Times New Roman" w:cs="Arial"/>
          <w:szCs w:val="24"/>
        </w:rPr>
        <w:t>As variações das pressões (</w:t>
      </w:r>
      <w:r w:rsidRPr="000472EA">
        <w:rPr>
          <w:rFonts w:ascii="Times New Roman" w:eastAsia="Times New Roman" w:hAnsi="Times New Roman"/>
          <w:i/>
          <w:szCs w:val="24"/>
        </w:rPr>
        <w:t>∆</w:t>
      </w:r>
      <w:r w:rsidRPr="000472EA">
        <w:rPr>
          <w:rFonts w:eastAsia="Times New Roman" w:cs="Arial"/>
          <w:i/>
          <w:szCs w:val="24"/>
        </w:rPr>
        <w:t>P</w:t>
      </w:r>
      <w:r>
        <w:rPr>
          <w:rFonts w:eastAsia="Times New Roman" w:cs="Arial"/>
          <w:szCs w:val="24"/>
        </w:rPr>
        <w:t>) para cada vazão fo</w:t>
      </w:r>
      <w:r w:rsidR="000A3072">
        <w:rPr>
          <w:rFonts w:eastAsia="Times New Roman" w:cs="Arial"/>
          <w:szCs w:val="24"/>
        </w:rPr>
        <w:t>ram</w:t>
      </w:r>
      <w:r>
        <w:rPr>
          <w:rFonts w:eastAsia="Times New Roman" w:cs="Arial"/>
          <w:szCs w:val="24"/>
        </w:rPr>
        <w:t xml:space="preserve"> retirada</w:t>
      </w:r>
      <w:r w:rsidR="000A3072">
        <w:rPr>
          <w:rFonts w:eastAsia="Times New Roman" w:cs="Arial"/>
          <w:szCs w:val="24"/>
        </w:rPr>
        <w:t>s</w:t>
      </w:r>
      <w:r>
        <w:rPr>
          <w:rFonts w:eastAsia="Times New Roman" w:cs="Arial"/>
          <w:szCs w:val="24"/>
        </w:rPr>
        <w:t xml:space="preserve"> do levantamento da curva da bomba, e estão mostradas na tabela abaixo.</w:t>
      </w:r>
    </w:p>
    <w:p w:rsidR="009E366D" w:rsidRDefault="009E366D" w:rsidP="00C857E9">
      <w:pPr>
        <w:rPr>
          <w:rFonts w:eastAsia="Times New Roman" w:cs="Arial"/>
          <w:szCs w:val="24"/>
        </w:rPr>
      </w:pPr>
    </w:p>
    <w:p w:rsidR="00BC558D" w:rsidRDefault="00BC558D" w:rsidP="00BC558D">
      <w:pPr>
        <w:pStyle w:val="Legenda"/>
        <w:rPr>
          <w:rFonts w:eastAsia="Times New Roman" w:cs="Arial"/>
          <w:szCs w:val="24"/>
        </w:rPr>
      </w:pPr>
      <w:bookmarkStart w:id="148" w:name="_Toc265413242"/>
      <w:r>
        <w:t xml:space="preserve">Tabela </w:t>
      </w:r>
      <w:fldSimple w:instr=" SEQ Tabela \* ARABIC ">
        <w:r w:rsidR="0036769C">
          <w:rPr>
            <w:noProof/>
          </w:rPr>
          <w:t>19</w:t>
        </w:r>
      </w:fldSimple>
      <w:r>
        <w:t>: Variações de pressões</w:t>
      </w:r>
      <w:bookmarkEnd w:id="148"/>
      <w:r>
        <w:t xml:space="preserve"> </w:t>
      </w:r>
    </w:p>
    <w:tbl>
      <w:tblPr>
        <w:tblW w:w="5580" w:type="dxa"/>
        <w:jc w:val="center"/>
        <w:tblInd w:w="55" w:type="dxa"/>
        <w:tblBorders>
          <w:top w:val="single" w:sz="8" w:space="0" w:color="auto"/>
          <w:bottom w:val="single" w:sz="8" w:space="0" w:color="auto"/>
        </w:tblBorders>
        <w:tblCellMar>
          <w:left w:w="70" w:type="dxa"/>
          <w:right w:w="70" w:type="dxa"/>
        </w:tblCellMar>
        <w:tblLook w:val="04A0"/>
      </w:tblPr>
      <w:tblGrid>
        <w:gridCol w:w="1300"/>
        <w:gridCol w:w="1380"/>
        <w:gridCol w:w="1540"/>
        <w:gridCol w:w="1360"/>
      </w:tblGrid>
      <w:tr w:rsidR="00BF68D8" w:rsidRPr="00BF68D8" w:rsidTr="00BC558D">
        <w:trPr>
          <w:trHeight w:val="645"/>
          <w:jc w:val="center"/>
        </w:trPr>
        <w:tc>
          <w:tcPr>
            <w:tcW w:w="1300" w:type="dxa"/>
            <w:tcBorders>
              <w:top w:val="single" w:sz="8" w:space="0" w:color="auto"/>
              <w:bottom w:val="single" w:sz="8" w:space="0" w:color="auto"/>
            </w:tcBorders>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Vazão(m³/s)</w:t>
            </w:r>
          </w:p>
        </w:tc>
        <w:tc>
          <w:tcPr>
            <w:tcW w:w="1380" w:type="dxa"/>
            <w:tcBorders>
              <w:top w:val="single" w:sz="8" w:space="0" w:color="auto"/>
              <w:bottom w:val="single" w:sz="8" w:space="0" w:color="auto"/>
            </w:tcBorders>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P1(Kgf/cm²)</w:t>
            </w:r>
          </w:p>
        </w:tc>
        <w:tc>
          <w:tcPr>
            <w:tcW w:w="1540" w:type="dxa"/>
            <w:tcBorders>
              <w:top w:val="single" w:sz="8" w:space="0" w:color="auto"/>
              <w:bottom w:val="single" w:sz="8" w:space="0" w:color="auto"/>
            </w:tcBorders>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P2(Kgf/cm²)</w:t>
            </w:r>
          </w:p>
        </w:tc>
        <w:tc>
          <w:tcPr>
            <w:tcW w:w="1360" w:type="dxa"/>
            <w:tcBorders>
              <w:top w:val="single" w:sz="8" w:space="0" w:color="auto"/>
              <w:bottom w:val="single" w:sz="8" w:space="0" w:color="auto"/>
            </w:tcBorders>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∆P(N/m²)</w:t>
            </w:r>
          </w:p>
        </w:tc>
      </w:tr>
      <w:tr w:rsidR="00BF68D8" w:rsidRPr="00BF68D8" w:rsidTr="00BC558D">
        <w:trPr>
          <w:trHeight w:val="330"/>
          <w:jc w:val="center"/>
        </w:trPr>
        <w:tc>
          <w:tcPr>
            <w:tcW w:w="1300" w:type="dxa"/>
            <w:tcBorders>
              <w:top w:val="single" w:sz="8" w:space="0" w:color="auto"/>
            </w:tcBorders>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4,167E-05</w:t>
            </w:r>
          </w:p>
        </w:tc>
        <w:tc>
          <w:tcPr>
            <w:tcW w:w="1380" w:type="dxa"/>
            <w:tcBorders>
              <w:top w:val="single" w:sz="8" w:space="0" w:color="auto"/>
            </w:tcBorders>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1,261E-01</w:t>
            </w:r>
          </w:p>
        </w:tc>
        <w:tc>
          <w:tcPr>
            <w:tcW w:w="1540" w:type="dxa"/>
            <w:tcBorders>
              <w:top w:val="single" w:sz="8" w:space="0" w:color="auto"/>
            </w:tcBorders>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1,860E+00</w:t>
            </w:r>
          </w:p>
        </w:tc>
        <w:tc>
          <w:tcPr>
            <w:tcW w:w="1360" w:type="dxa"/>
            <w:tcBorders>
              <w:top w:val="single" w:sz="8" w:space="0" w:color="auto"/>
            </w:tcBorders>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1,700E+05</w:t>
            </w:r>
          </w:p>
        </w:tc>
      </w:tr>
      <w:tr w:rsidR="00BF68D8" w:rsidRPr="00BF68D8" w:rsidTr="00BC558D">
        <w:trPr>
          <w:trHeight w:val="330"/>
          <w:jc w:val="center"/>
        </w:trPr>
        <w:tc>
          <w:tcPr>
            <w:tcW w:w="130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6,497E-05</w:t>
            </w:r>
          </w:p>
        </w:tc>
        <w:tc>
          <w:tcPr>
            <w:tcW w:w="138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1,150E-01</w:t>
            </w:r>
          </w:p>
        </w:tc>
        <w:tc>
          <w:tcPr>
            <w:tcW w:w="154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1,800E+00</w:t>
            </w:r>
          </w:p>
        </w:tc>
        <w:tc>
          <w:tcPr>
            <w:tcW w:w="1360" w:type="dxa"/>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1,652E+05</w:t>
            </w:r>
          </w:p>
        </w:tc>
      </w:tr>
      <w:tr w:rsidR="00BF68D8" w:rsidRPr="00BF68D8" w:rsidTr="00BC558D">
        <w:trPr>
          <w:trHeight w:val="330"/>
          <w:jc w:val="center"/>
        </w:trPr>
        <w:tc>
          <w:tcPr>
            <w:tcW w:w="130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8,860E-05</w:t>
            </w:r>
          </w:p>
        </w:tc>
        <w:tc>
          <w:tcPr>
            <w:tcW w:w="138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9,767E-02</w:t>
            </w:r>
          </w:p>
        </w:tc>
        <w:tc>
          <w:tcPr>
            <w:tcW w:w="154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1,765E+00</w:t>
            </w:r>
          </w:p>
        </w:tc>
        <w:tc>
          <w:tcPr>
            <w:tcW w:w="1360" w:type="dxa"/>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1,635E+05</w:t>
            </w:r>
          </w:p>
        </w:tc>
      </w:tr>
      <w:tr w:rsidR="00BF68D8" w:rsidRPr="00BF68D8" w:rsidTr="00BC558D">
        <w:trPr>
          <w:trHeight w:val="330"/>
          <w:jc w:val="center"/>
        </w:trPr>
        <w:tc>
          <w:tcPr>
            <w:tcW w:w="130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1,124E-04</w:t>
            </w:r>
          </w:p>
        </w:tc>
        <w:tc>
          <w:tcPr>
            <w:tcW w:w="138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7,467E-02</w:t>
            </w:r>
          </w:p>
        </w:tc>
        <w:tc>
          <w:tcPr>
            <w:tcW w:w="154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1,703E+00</w:t>
            </w:r>
          </w:p>
        </w:tc>
        <w:tc>
          <w:tcPr>
            <w:tcW w:w="1360" w:type="dxa"/>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1,597E+05</w:t>
            </w:r>
          </w:p>
        </w:tc>
      </w:tr>
      <w:tr w:rsidR="00BF68D8" w:rsidRPr="00BF68D8" w:rsidTr="00BC558D">
        <w:trPr>
          <w:trHeight w:val="330"/>
          <w:jc w:val="center"/>
        </w:trPr>
        <w:tc>
          <w:tcPr>
            <w:tcW w:w="130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1,376E-04</w:t>
            </w:r>
          </w:p>
        </w:tc>
        <w:tc>
          <w:tcPr>
            <w:tcW w:w="138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4,667E-02</w:t>
            </w:r>
          </w:p>
        </w:tc>
        <w:tc>
          <w:tcPr>
            <w:tcW w:w="154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1,663E+00</w:t>
            </w:r>
          </w:p>
        </w:tc>
        <w:tc>
          <w:tcPr>
            <w:tcW w:w="1360" w:type="dxa"/>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1,585E+05</w:t>
            </w:r>
          </w:p>
        </w:tc>
      </w:tr>
      <w:tr w:rsidR="00BF68D8" w:rsidRPr="00BF68D8" w:rsidTr="00BC558D">
        <w:trPr>
          <w:trHeight w:val="330"/>
          <w:jc w:val="center"/>
        </w:trPr>
        <w:tc>
          <w:tcPr>
            <w:tcW w:w="130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1,629E-04</w:t>
            </w:r>
          </w:p>
        </w:tc>
        <w:tc>
          <w:tcPr>
            <w:tcW w:w="138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5,583E-03</w:t>
            </w:r>
          </w:p>
        </w:tc>
        <w:tc>
          <w:tcPr>
            <w:tcW w:w="1540" w:type="dxa"/>
            <w:shd w:val="clear" w:color="000000" w:fill="FFFFFF"/>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1,600E+00</w:t>
            </w:r>
          </w:p>
        </w:tc>
        <w:tc>
          <w:tcPr>
            <w:tcW w:w="1360" w:type="dxa"/>
            <w:shd w:val="clear" w:color="auto" w:fill="auto"/>
            <w:noWrap/>
            <w:vAlign w:val="center"/>
          </w:tcPr>
          <w:p w:rsidR="00BF68D8" w:rsidRPr="00500893" w:rsidRDefault="00BF68D8" w:rsidP="00BC558D">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1,564E+05</w:t>
            </w:r>
          </w:p>
        </w:tc>
      </w:tr>
    </w:tbl>
    <w:p w:rsidR="00BF68D8" w:rsidRDefault="00BF68D8" w:rsidP="00C857E9">
      <w:pPr>
        <w:rPr>
          <w:rFonts w:eastAsia="Times New Roman" w:cs="Arial"/>
          <w:szCs w:val="24"/>
        </w:rPr>
      </w:pPr>
    </w:p>
    <w:p w:rsidR="007704BB" w:rsidRDefault="007704BB" w:rsidP="00C857E9">
      <w:pPr>
        <w:rPr>
          <w:rFonts w:eastAsia="Times New Roman" w:cs="Arial"/>
          <w:szCs w:val="24"/>
        </w:rPr>
      </w:pPr>
    </w:p>
    <w:p w:rsidR="007704BB" w:rsidRDefault="007704BB" w:rsidP="00C857E9">
      <w:pPr>
        <w:rPr>
          <w:rFonts w:eastAsia="Times New Roman" w:cs="Arial"/>
          <w:szCs w:val="24"/>
        </w:rPr>
      </w:pPr>
    </w:p>
    <w:p w:rsidR="007704BB" w:rsidRDefault="007704BB" w:rsidP="00C857E9">
      <w:pPr>
        <w:rPr>
          <w:rFonts w:eastAsia="Times New Roman" w:cs="Arial"/>
          <w:szCs w:val="24"/>
        </w:rPr>
      </w:pPr>
    </w:p>
    <w:p w:rsidR="003333CE" w:rsidRDefault="009E366D" w:rsidP="00C857E9">
      <w:pPr>
        <w:rPr>
          <w:rFonts w:cs="Arial"/>
          <w:szCs w:val="24"/>
        </w:rPr>
      </w:pPr>
      <w:r>
        <w:rPr>
          <w:rFonts w:cs="Arial"/>
          <w:szCs w:val="24"/>
        </w:rPr>
        <w:lastRenderedPageBreak/>
        <w:t>L</w:t>
      </w:r>
      <w:r w:rsidR="00C857E9">
        <w:rPr>
          <w:rFonts w:cs="Arial"/>
          <w:szCs w:val="24"/>
        </w:rPr>
        <w:t xml:space="preserve">ogo, a energia </w:t>
      </w:r>
      <w:r w:rsidR="00500893">
        <w:rPr>
          <w:rFonts w:cs="Arial"/>
          <w:szCs w:val="24"/>
        </w:rPr>
        <w:t xml:space="preserve">fornecida </w:t>
      </w:r>
      <w:r w:rsidR="00C857E9">
        <w:rPr>
          <w:rFonts w:cs="Arial"/>
          <w:szCs w:val="24"/>
        </w:rPr>
        <w:t>pela bomba para cada vazão é:</w:t>
      </w:r>
    </w:p>
    <w:p w:rsidR="00500893" w:rsidRDefault="00500893" w:rsidP="00500893">
      <w:pPr>
        <w:pStyle w:val="Legenda"/>
        <w:rPr>
          <w:rFonts w:cs="Arial"/>
          <w:szCs w:val="24"/>
        </w:rPr>
      </w:pPr>
      <w:bookmarkStart w:id="149" w:name="_Toc265413243"/>
      <w:r>
        <w:t xml:space="preserve">Tabela </w:t>
      </w:r>
      <w:fldSimple w:instr=" SEQ Tabela \* ARABIC ">
        <w:r w:rsidR="0036769C">
          <w:rPr>
            <w:noProof/>
          </w:rPr>
          <w:t>20</w:t>
        </w:r>
      </w:fldSimple>
      <w:r>
        <w:t>: Energia fornecida pela bomba</w:t>
      </w:r>
      <w:bookmarkEnd w:id="149"/>
    </w:p>
    <w:tbl>
      <w:tblPr>
        <w:tblW w:w="2900" w:type="dxa"/>
        <w:jc w:val="center"/>
        <w:tblInd w:w="55" w:type="dxa"/>
        <w:tblCellMar>
          <w:left w:w="70" w:type="dxa"/>
          <w:right w:w="70" w:type="dxa"/>
        </w:tblCellMar>
        <w:tblLook w:val="04A0"/>
      </w:tblPr>
      <w:tblGrid>
        <w:gridCol w:w="1280"/>
        <w:gridCol w:w="1620"/>
      </w:tblGrid>
      <w:tr w:rsidR="00BF68D8" w:rsidRPr="00BF68D8" w:rsidTr="00500893">
        <w:trPr>
          <w:trHeight w:val="645"/>
          <w:jc w:val="center"/>
        </w:trPr>
        <w:tc>
          <w:tcPr>
            <w:tcW w:w="1280" w:type="dxa"/>
            <w:tcBorders>
              <w:top w:val="single" w:sz="8" w:space="0" w:color="auto"/>
              <w:bottom w:val="single" w:sz="8" w:space="0" w:color="auto"/>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Vazão(m³/s)</w:t>
            </w:r>
          </w:p>
        </w:tc>
        <w:tc>
          <w:tcPr>
            <w:tcW w:w="1620" w:type="dxa"/>
            <w:tcBorders>
              <w:top w:val="single" w:sz="8" w:space="0" w:color="auto"/>
              <w:bottom w:val="single" w:sz="8" w:space="0" w:color="auto"/>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∆h</w:t>
            </w:r>
            <w:r w:rsidRPr="00500893">
              <w:rPr>
                <w:rFonts w:eastAsia="Times New Roman" w:cs="Arial"/>
                <w:color w:val="000000"/>
                <w:sz w:val="20"/>
                <w:szCs w:val="20"/>
                <w:vertAlign w:val="subscript"/>
                <w:lang w:eastAsia="pt-BR"/>
              </w:rPr>
              <w:t xml:space="preserve">bomba </w:t>
            </w:r>
            <w:r w:rsidRPr="00500893">
              <w:rPr>
                <w:rFonts w:eastAsia="Times New Roman" w:cs="Arial"/>
                <w:color w:val="000000"/>
                <w:sz w:val="20"/>
                <w:szCs w:val="20"/>
                <w:lang w:eastAsia="pt-BR"/>
              </w:rPr>
              <w:t>(m²/s²)</w:t>
            </w:r>
          </w:p>
        </w:tc>
      </w:tr>
      <w:tr w:rsidR="00BF68D8" w:rsidRPr="00BF68D8" w:rsidTr="00500893">
        <w:trPr>
          <w:trHeight w:val="330"/>
          <w:jc w:val="center"/>
        </w:trPr>
        <w:tc>
          <w:tcPr>
            <w:tcW w:w="1280" w:type="dxa"/>
            <w:tcBorders>
              <w:top w:val="single" w:sz="8" w:space="0" w:color="auto"/>
            </w:tcBorders>
            <w:shd w:val="clear" w:color="000000" w:fill="FFFFFF"/>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4,167E-05</w:t>
            </w:r>
          </w:p>
        </w:tc>
        <w:tc>
          <w:tcPr>
            <w:tcW w:w="1620" w:type="dxa"/>
            <w:tcBorders>
              <w:top w:val="single" w:sz="8" w:space="0" w:color="auto"/>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1,703E+02</w:t>
            </w:r>
          </w:p>
        </w:tc>
      </w:tr>
      <w:tr w:rsidR="00BF68D8" w:rsidRPr="00BF68D8" w:rsidTr="00500893">
        <w:trPr>
          <w:trHeight w:val="330"/>
          <w:jc w:val="center"/>
        </w:trPr>
        <w:tc>
          <w:tcPr>
            <w:tcW w:w="1280" w:type="dxa"/>
            <w:shd w:val="clear" w:color="000000" w:fill="FFFFFF"/>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6,497E-05</w:t>
            </w:r>
          </w:p>
        </w:tc>
        <w:tc>
          <w:tcPr>
            <w:tcW w:w="1620" w:type="dxa"/>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1,655E+02</w:t>
            </w:r>
          </w:p>
        </w:tc>
      </w:tr>
      <w:tr w:rsidR="00BF68D8" w:rsidRPr="00BF68D8" w:rsidTr="00500893">
        <w:trPr>
          <w:trHeight w:val="330"/>
          <w:jc w:val="center"/>
        </w:trPr>
        <w:tc>
          <w:tcPr>
            <w:tcW w:w="1280" w:type="dxa"/>
            <w:tcBorders>
              <w:top w:val="nil"/>
            </w:tcBorders>
            <w:shd w:val="clear" w:color="000000" w:fill="FFFFFF"/>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8,860E-05</w:t>
            </w:r>
          </w:p>
        </w:tc>
        <w:tc>
          <w:tcPr>
            <w:tcW w:w="1620" w:type="dxa"/>
            <w:tcBorders>
              <w:top w:val="nil"/>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1,638E+02</w:t>
            </w:r>
          </w:p>
        </w:tc>
      </w:tr>
      <w:tr w:rsidR="00BF68D8" w:rsidRPr="00BF68D8" w:rsidTr="00500893">
        <w:trPr>
          <w:trHeight w:val="330"/>
          <w:jc w:val="center"/>
        </w:trPr>
        <w:tc>
          <w:tcPr>
            <w:tcW w:w="1280" w:type="dxa"/>
            <w:tcBorders>
              <w:top w:val="nil"/>
            </w:tcBorders>
            <w:shd w:val="clear" w:color="000000" w:fill="FFFFFF"/>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1,124E-04</w:t>
            </w:r>
          </w:p>
        </w:tc>
        <w:tc>
          <w:tcPr>
            <w:tcW w:w="1620" w:type="dxa"/>
            <w:tcBorders>
              <w:top w:val="nil"/>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1,600E+02</w:t>
            </w:r>
          </w:p>
        </w:tc>
      </w:tr>
      <w:tr w:rsidR="00BF68D8" w:rsidRPr="00BF68D8" w:rsidTr="00500893">
        <w:trPr>
          <w:trHeight w:val="330"/>
          <w:jc w:val="center"/>
        </w:trPr>
        <w:tc>
          <w:tcPr>
            <w:tcW w:w="1280" w:type="dxa"/>
            <w:tcBorders>
              <w:top w:val="nil"/>
            </w:tcBorders>
            <w:shd w:val="clear" w:color="000000" w:fill="FFFFFF"/>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1,376E-04</w:t>
            </w:r>
          </w:p>
        </w:tc>
        <w:tc>
          <w:tcPr>
            <w:tcW w:w="1620" w:type="dxa"/>
            <w:tcBorders>
              <w:top w:val="nil"/>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1,588E+02</w:t>
            </w:r>
          </w:p>
        </w:tc>
      </w:tr>
      <w:tr w:rsidR="00BF68D8" w:rsidRPr="00BF68D8" w:rsidTr="00500893">
        <w:trPr>
          <w:trHeight w:val="330"/>
          <w:jc w:val="center"/>
        </w:trPr>
        <w:tc>
          <w:tcPr>
            <w:tcW w:w="1280" w:type="dxa"/>
            <w:tcBorders>
              <w:top w:val="nil"/>
              <w:bottom w:val="single" w:sz="8" w:space="0" w:color="auto"/>
            </w:tcBorders>
            <w:shd w:val="clear" w:color="000000" w:fill="FFFFFF"/>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1,629E-04</w:t>
            </w:r>
          </w:p>
        </w:tc>
        <w:tc>
          <w:tcPr>
            <w:tcW w:w="1620" w:type="dxa"/>
            <w:tcBorders>
              <w:top w:val="nil"/>
              <w:bottom w:val="single" w:sz="8" w:space="0" w:color="auto"/>
            </w:tcBorders>
            <w:shd w:val="clear" w:color="auto" w:fill="auto"/>
            <w:noWrap/>
            <w:vAlign w:val="center"/>
          </w:tcPr>
          <w:p w:rsidR="00BF68D8" w:rsidRPr="00500893" w:rsidRDefault="00BF68D8"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1,566E+02</w:t>
            </w:r>
          </w:p>
        </w:tc>
      </w:tr>
    </w:tbl>
    <w:p w:rsidR="00C857E9" w:rsidRDefault="00C857E9" w:rsidP="00C857E9">
      <w:pPr>
        <w:rPr>
          <w:rFonts w:cs="Arial"/>
          <w:szCs w:val="24"/>
        </w:rPr>
      </w:pPr>
    </w:p>
    <w:p w:rsidR="00C857E9" w:rsidRDefault="00C857E9" w:rsidP="00C857E9">
      <w:pPr>
        <w:rPr>
          <w:rFonts w:cs="Arial"/>
          <w:szCs w:val="24"/>
        </w:rPr>
      </w:pPr>
      <w:r>
        <w:rPr>
          <w:rFonts w:cs="Arial"/>
          <w:szCs w:val="24"/>
        </w:rPr>
        <w:t xml:space="preserve">Para não ocorrer problemas </w:t>
      </w:r>
      <w:r w:rsidR="000A3072">
        <w:rPr>
          <w:rFonts w:cs="Arial"/>
          <w:szCs w:val="24"/>
        </w:rPr>
        <w:t>devido à</w:t>
      </w:r>
      <w:r w:rsidR="007F30C4">
        <w:rPr>
          <w:rFonts w:cs="Arial"/>
          <w:szCs w:val="24"/>
        </w:rPr>
        <w:t xml:space="preserve"> perda de carga, deve-se</w:t>
      </w:r>
      <w:r>
        <w:rPr>
          <w:rFonts w:cs="Arial"/>
          <w:szCs w:val="24"/>
        </w:rPr>
        <w:t xml:space="preserve"> obedecer </w:t>
      </w:r>
      <w:r w:rsidR="000A3072">
        <w:rPr>
          <w:rFonts w:cs="Arial"/>
          <w:szCs w:val="24"/>
        </w:rPr>
        <w:t>à</w:t>
      </w:r>
      <w:r>
        <w:rPr>
          <w:rFonts w:cs="Arial"/>
          <w:szCs w:val="24"/>
        </w:rPr>
        <w:t xml:space="preserve"> seguinte condição</w:t>
      </w:r>
      <w:r w:rsidR="000472EA">
        <w:t>(FOX,MCDONALD;PRITCHARD, 2006)</w:t>
      </w:r>
      <w:r>
        <w:rPr>
          <w:rFonts w:cs="Arial"/>
          <w:szCs w:val="24"/>
        </w:rPr>
        <w:t>:</w:t>
      </w:r>
    </w:p>
    <w:p w:rsidR="00C857E9" w:rsidRDefault="009010FB" w:rsidP="00E11537">
      <w:pPr>
        <w:pStyle w:val="Legenda"/>
        <w:rPr>
          <w:szCs w:val="24"/>
        </w:rPr>
      </w:pPr>
      <m:oMathPara>
        <m:oMathParaPr>
          <m:jc m:val="left"/>
        </m:oMathParaPr>
        <m:oMath>
          <m:r>
            <m:rPr>
              <m:sty m:val="bi"/>
            </m:rPr>
            <w:rPr>
              <w:rFonts w:ascii="Cambria Math" w:hAnsi="Cambria Math" w:cs="Arial"/>
              <w:sz w:val="24"/>
              <w:szCs w:val="24"/>
            </w:rPr>
            <m:t>g</m:t>
          </m:r>
          <m:sSub>
            <m:sSubPr>
              <m:ctrlPr>
                <w:rPr>
                  <w:rFonts w:ascii="Cambria Math" w:hAnsi="Cambria Math" w:cs="Arial"/>
                  <w:i/>
                  <w:sz w:val="24"/>
                  <w:szCs w:val="24"/>
                </w:rPr>
              </m:ctrlPr>
            </m:sSubPr>
            <m:e>
              <m:r>
                <m:rPr>
                  <m:sty m:val="bi"/>
                </m:rPr>
                <w:rPr>
                  <w:rFonts w:ascii="Cambria Math" w:hAnsi="Cambria Math" w:cs="Arial"/>
                  <w:sz w:val="24"/>
                  <w:szCs w:val="24"/>
                </w:rPr>
                <m:t>z</m:t>
              </m:r>
            </m:e>
            <m:sub>
              <m:r>
                <m:rPr>
                  <m:sty m:val="bi"/>
                </m:rPr>
                <w:rPr>
                  <w:rFonts w:ascii="Cambria Math" w:hAnsi="Cambria Math" w:cs="Arial"/>
                  <w:sz w:val="24"/>
                  <w:szCs w:val="24"/>
                </w:rPr>
                <m:t>1</m:t>
              </m:r>
            </m:sub>
          </m:sSub>
          <m:r>
            <m:rPr>
              <m:sty m:val="bi"/>
            </m:rPr>
            <w:rPr>
              <w:rFonts w:ascii="Cambria Math" w:hAnsi="Cambria Math" w:cs="Arial"/>
              <w:sz w:val="24"/>
              <w:szCs w:val="24"/>
            </w:rPr>
            <m:t>+∆</m:t>
          </m:r>
          <m:sSub>
            <m:sSubPr>
              <m:ctrlPr>
                <w:rPr>
                  <w:rFonts w:ascii="Cambria Math" w:hAnsi="Cambria Math" w:cs="Arial"/>
                  <w:i/>
                  <w:sz w:val="24"/>
                  <w:szCs w:val="24"/>
                </w:rPr>
              </m:ctrlPr>
            </m:sSubPr>
            <m:e>
              <m:r>
                <m:rPr>
                  <m:sty m:val="bi"/>
                </m:rPr>
                <w:rPr>
                  <w:rFonts w:ascii="Cambria Math" w:hAnsi="Cambria Math" w:cs="Arial"/>
                  <w:sz w:val="24"/>
                  <w:szCs w:val="24"/>
                </w:rPr>
                <m:t>h</m:t>
              </m:r>
            </m:e>
            <m:sub>
              <m:r>
                <m:rPr>
                  <m:sty m:val="bi"/>
                </m:rPr>
                <w:rPr>
                  <w:rFonts w:ascii="Cambria Math" w:hAnsi="Cambria Math" w:cs="Arial"/>
                  <w:sz w:val="24"/>
                  <w:szCs w:val="24"/>
                </w:rPr>
                <m:t>bomba</m:t>
              </m:r>
            </m:sub>
          </m:sSub>
          <m:r>
            <m:rPr>
              <m:sty m:val="bi"/>
            </m:rPr>
            <w:rPr>
              <w:rFonts w:ascii="Cambria Math" w:hAnsi="Cambria Math" w:cs="Arial"/>
              <w:sz w:val="24"/>
              <w:szCs w:val="24"/>
            </w:rPr>
            <m:t>-</m:t>
          </m:r>
          <m:sSub>
            <m:sSubPr>
              <m:ctrlPr>
                <w:rPr>
                  <w:rFonts w:ascii="Cambria Math" w:hAnsi="Cambria Math" w:cs="Arial"/>
                  <w:i/>
                  <w:sz w:val="24"/>
                  <w:szCs w:val="24"/>
                </w:rPr>
              </m:ctrlPr>
            </m:sSubPr>
            <m:e>
              <m:r>
                <m:rPr>
                  <m:sty m:val="bi"/>
                </m:rPr>
                <w:rPr>
                  <w:rFonts w:ascii="Cambria Math" w:hAnsi="Cambria Math" w:cs="Arial"/>
                  <w:sz w:val="24"/>
                  <w:szCs w:val="24"/>
                </w:rPr>
                <m:t>h</m:t>
              </m:r>
            </m:e>
            <m:sub>
              <m:r>
                <m:rPr>
                  <m:sty m:val="bi"/>
                </m:rPr>
                <w:rPr>
                  <w:rFonts w:ascii="Cambria Math" w:hAnsi="Cambria Math" w:cs="Arial"/>
                  <w:sz w:val="24"/>
                  <w:szCs w:val="24"/>
                </w:rPr>
                <m:t>t</m:t>
              </m:r>
            </m:sub>
          </m:sSub>
          <m:r>
            <m:rPr>
              <m:sty m:val="bi"/>
            </m:rPr>
            <w:rPr>
              <w:rFonts w:ascii="Cambria Math" w:eastAsia="Times New Roman" w:hAnsi="Cambria Math" w:cs="Arial"/>
              <w:sz w:val="24"/>
              <w:szCs w:val="24"/>
            </w:rPr>
            <m:t>-g</m:t>
          </m:r>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z</m:t>
              </m:r>
            </m:e>
            <m:sub>
              <m:r>
                <m:rPr>
                  <m:sty m:val="bi"/>
                </m:rPr>
                <w:rPr>
                  <w:rFonts w:ascii="Cambria Math" w:eastAsia="Times New Roman" w:hAnsi="Cambria Math" w:cs="Arial"/>
                  <w:sz w:val="24"/>
                  <w:szCs w:val="24"/>
                </w:rPr>
                <m:t>2</m:t>
              </m:r>
            </m:sub>
          </m:sSub>
          <m:r>
            <m:rPr>
              <m:sty m:val="bi"/>
            </m:rPr>
            <w:rPr>
              <w:rFonts w:ascii="Cambria Math" w:eastAsia="Times New Roman" w:hAnsi="Cambria Math" w:cs="Arial"/>
              <w:sz w:val="24"/>
              <w:szCs w:val="24"/>
            </w:rPr>
            <m:t>&gt;0                                                                                                    (</m:t>
          </m:r>
          <m:r>
            <m:rPr>
              <m:sty m:val="bi"/>
            </m:rPr>
            <w:rPr>
              <w:rFonts w:ascii="Cambria Math" w:eastAsia="Times New Roman" w:hAnsi="Cambria Math" w:cs="Arial"/>
              <w:i/>
              <w:sz w:val="24"/>
              <w:szCs w:val="24"/>
            </w:rPr>
            <w:fldChar w:fldCharType="begin"/>
          </m:r>
          <m:r>
            <m:rPr>
              <m:sty m:val="bi"/>
            </m:rPr>
            <w:rPr>
              <w:rFonts w:ascii="Cambria Math" w:eastAsia="Times New Roman" w:hAnsi="Cambria Math" w:cs="Arial"/>
              <w:sz w:val="24"/>
              <w:szCs w:val="24"/>
            </w:rPr>
            <m:t xml:space="preserve"> SEQ Equação \* ARABIC </m:t>
          </m:r>
          <m:r>
            <m:rPr>
              <m:sty m:val="bi"/>
            </m:rPr>
            <w:rPr>
              <w:rFonts w:ascii="Cambria Math" w:eastAsia="Times New Roman" w:hAnsi="Cambria Math" w:cs="Arial"/>
              <w:i/>
              <w:sz w:val="24"/>
              <w:szCs w:val="24"/>
            </w:rPr>
            <w:fldChar w:fldCharType="separate"/>
          </m:r>
          <m:r>
            <m:rPr>
              <m:sty m:val="bi"/>
            </m:rPr>
            <w:rPr>
              <w:rFonts w:ascii="Cambria Math" w:eastAsia="Times New Roman" w:hAnsi="Cambria Math" w:cs="Arial"/>
              <w:noProof/>
              <w:sz w:val="24"/>
              <w:szCs w:val="24"/>
            </w:rPr>
            <m:t>16</m:t>
          </m:r>
          <m:r>
            <m:rPr>
              <m:sty m:val="bi"/>
            </m:rPr>
            <w:rPr>
              <w:rFonts w:ascii="Cambria Math" w:eastAsia="Times New Roman" w:hAnsi="Cambria Math" w:cs="Arial"/>
              <w:i/>
              <w:sz w:val="24"/>
              <w:szCs w:val="24"/>
            </w:rPr>
            <w:fldChar w:fldCharType="end"/>
          </m:r>
          <m:r>
            <m:rPr>
              <m:sty m:val="bi"/>
            </m:rPr>
            <w:rPr>
              <w:rFonts w:ascii="Cambria Math" w:eastAsia="Times New Roman" w:hAnsi="Cambria Math" w:cs="Arial"/>
              <w:sz w:val="24"/>
              <w:szCs w:val="24"/>
            </w:rPr>
            <m:t>)</m:t>
          </m:r>
        </m:oMath>
      </m:oMathPara>
    </w:p>
    <w:p w:rsidR="007704BB" w:rsidRDefault="007704BB" w:rsidP="007F30C4">
      <w:pPr>
        <w:jc w:val="left"/>
      </w:pPr>
    </w:p>
    <w:p w:rsidR="00BF68D8" w:rsidRDefault="00BF68D8" w:rsidP="007F30C4">
      <w:pPr>
        <w:jc w:val="left"/>
      </w:pPr>
      <w:r>
        <w:t>Onde:</w:t>
      </w:r>
    </w:p>
    <w:p w:rsidR="00BF68D8" w:rsidRPr="003C1448" w:rsidRDefault="0059091A" w:rsidP="009C49AF">
      <w:pPr>
        <w:spacing w:after="120"/>
      </w:pPr>
      <w:r>
        <w:rPr>
          <w:i/>
        </w:rPr>
        <w:t>Z</w:t>
      </w:r>
      <w:r>
        <w:rPr>
          <w:i/>
          <w:vertAlign w:val="subscript"/>
        </w:rPr>
        <w:t>1</w:t>
      </w:r>
      <w:r w:rsidR="00BF68D8" w:rsidRPr="003C1448">
        <w:t xml:space="preserve"> é a altura do nível </w:t>
      </w:r>
      <w:r w:rsidR="003C1448" w:rsidRPr="003C1448">
        <w:t>da água do tanque</w:t>
      </w:r>
    </w:p>
    <w:p w:rsidR="003C1448" w:rsidRPr="003C1448" w:rsidRDefault="003C1448" w:rsidP="009C49AF">
      <w:pPr>
        <w:spacing w:after="120"/>
      </w:pPr>
      <w:r w:rsidRPr="003C1448">
        <w:rPr>
          <w:i/>
        </w:rPr>
        <w:t>h</w:t>
      </w:r>
      <w:r w:rsidRPr="009D6BB0">
        <w:rPr>
          <w:i/>
          <w:vertAlign w:val="subscript"/>
        </w:rPr>
        <w:t>t</w:t>
      </w:r>
      <w:r w:rsidRPr="003C1448">
        <w:rPr>
          <w:i/>
        </w:rPr>
        <w:t xml:space="preserve"> </w:t>
      </w:r>
      <w:r w:rsidRPr="003C1448">
        <w:t>é a perda de carga total do sistema</w:t>
      </w:r>
    </w:p>
    <w:p w:rsidR="00BF68D8" w:rsidRPr="009D6BB0" w:rsidRDefault="003C1448" w:rsidP="00C857E9">
      <w:r w:rsidRPr="003C1448">
        <w:rPr>
          <w:i/>
        </w:rPr>
        <w:t>Z</w:t>
      </w:r>
      <w:r w:rsidRPr="009D6BB0">
        <w:rPr>
          <w:i/>
          <w:vertAlign w:val="subscript"/>
        </w:rPr>
        <w:t>2</w:t>
      </w:r>
      <w:r>
        <w:t xml:space="preserve"> é a altura final do líquido, que será a altura máxima do tanque</w:t>
      </w:r>
    </w:p>
    <w:p w:rsidR="00C857E9" w:rsidRDefault="00C857E9" w:rsidP="00C857E9">
      <w:pPr>
        <w:rPr>
          <w:rFonts w:eastAsia="Times New Roman" w:cs="Arial"/>
          <w:szCs w:val="24"/>
        </w:rPr>
      </w:pPr>
      <w:r>
        <w:rPr>
          <w:rFonts w:eastAsia="Times New Roman" w:cs="Arial"/>
          <w:szCs w:val="24"/>
        </w:rPr>
        <w:t xml:space="preserve">Como o tanque mede </w:t>
      </w:r>
      <w:smartTag w:uri="urn:schemas-microsoft-com:office:smarttags" w:element="metricconverter">
        <w:smartTagPr>
          <w:attr w:name="ProductID" w:val="1,49 m"/>
        </w:smartTagPr>
        <w:r>
          <w:rPr>
            <w:rFonts w:eastAsia="Times New Roman" w:cs="Arial"/>
            <w:szCs w:val="24"/>
          </w:rPr>
          <w:t>1,49 m</w:t>
        </w:r>
      </w:smartTag>
      <w:r w:rsidR="000A3072">
        <w:rPr>
          <w:rFonts w:eastAsia="Times New Roman" w:cs="Arial"/>
          <w:szCs w:val="24"/>
        </w:rPr>
        <w:t xml:space="preserve">  e considerando que a água está</w:t>
      </w:r>
      <w:r>
        <w:rPr>
          <w:rFonts w:eastAsia="Times New Roman" w:cs="Arial"/>
          <w:szCs w:val="24"/>
        </w:rPr>
        <w:t xml:space="preserve"> em um nível de </w:t>
      </w:r>
      <w:smartTag w:uri="urn:schemas-microsoft-com:office:smarttags" w:element="metricconverter">
        <w:smartTagPr>
          <w:attr w:name="ProductID" w:val="1 m"/>
        </w:smartTagPr>
        <w:r>
          <w:rPr>
            <w:rFonts w:eastAsia="Times New Roman" w:cs="Arial"/>
            <w:szCs w:val="24"/>
          </w:rPr>
          <w:t>1 m</w:t>
        </w:r>
      </w:smartTag>
      <w:r w:rsidR="000A3072">
        <w:rPr>
          <w:rFonts w:eastAsia="Times New Roman" w:cs="Arial"/>
          <w:szCs w:val="24"/>
        </w:rPr>
        <w:t>, obtêm-se</w:t>
      </w:r>
      <w:r>
        <w:rPr>
          <w:rFonts w:eastAsia="Times New Roman" w:cs="Arial"/>
          <w:szCs w:val="24"/>
        </w:rPr>
        <w:t xml:space="preserve"> a </w:t>
      </w:r>
      <w:r w:rsidR="0018725F">
        <w:rPr>
          <w:rFonts w:eastAsia="Times New Roman" w:cs="Arial"/>
          <w:szCs w:val="24"/>
        </w:rPr>
        <w:fldChar w:fldCharType="begin"/>
      </w:r>
      <w:r w:rsidR="00500893">
        <w:rPr>
          <w:rFonts w:eastAsia="Times New Roman" w:cs="Arial"/>
          <w:szCs w:val="24"/>
        </w:rPr>
        <w:instrText xml:space="preserve"> REF _Ref264638063 \h </w:instrText>
      </w:r>
      <w:r w:rsidR="0018725F">
        <w:rPr>
          <w:rFonts w:eastAsia="Times New Roman" w:cs="Arial"/>
          <w:szCs w:val="24"/>
        </w:rPr>
      </w:r>
      <w:r w:rsidR="0018725F">
        <w:rPr>
          <w:rFonts w:eastAsia="Times New Roman" w:cs="Arial"/>
          <w:szCs w:val="24"/>
        </w:rPr>
        <w:fldChar w:fldCharType="separate"/>
      </w:r>
      <w:r w:rsidR="0036769C">
        <w:t xml:space="preserve">Tabela </w:t>
      </w:r>
      <w:r w:rsidR="0036769C">
        <w:rPr>
          <w:noProof/>
        </w:rPr>
        <w:t>21</w:t>
      </w:r>
      <w:r w:rsidR="0018725F">
        <w:rPr>
          <w:rFonts w:eastAsia="Times New Roman" w:cs="Arial"/>
          <w:szCs w:val="24"/>
        </w:rPr>
        <w:fldChar w:fldCharType="end"/>
      </w:r>
    </w:p>
    <w:p w:rsidR="008D7389" w:rsidRDefault="008D7389" w:rsidP="00C857E9">
      <w:pPr>
        <w:rPr>
          <w:rFonts w:eastAsia="Times New Roman" w:cs="Arial"/>
          <w:szCs w:val="24"/>
        </w:rPr>
      </w:pPr>
    </w:p>
    <w:p w:rsidR="00500893" w:rsidRDefault="00500893" w:rsidP="00500893">
      <w:pPr>
        <w:pStyle w:val="Legenda"/>
        <w:rPr>
          <w:rFonts w:eastAsia="Times New Roman" w:cs="Arial"/>
          <w:szCs w:val="24"/>
        </w:rPr>
      </w:pPr>
      <w:bookmarkStart w:id="150" w:name="_Ref264638063"/>
      <w:bookmarkStart w:id="151" w:name="_Toc265413244"/>
      <w:r>
        <w:t xml:space="preserve">Tabela </w:t>
      </w:r>
      <w:fldSimple w:instr=" SEQ Tabela \* ARABIC ">
        <w:r w:rsidR="0036769C">
          <w:rPr>
            <w:noProof/>
          </w:rPr>
          <w:t>21</w:t>
        </w:r>
      </w:fldSimple>
      <w:bookmarkEnd w:id="150"/>
      <w:r>
        <w:t>: Valores correspondentes para cada vazão</w:t>
      </w:r>
      <w:bookmarkEnd w:id="151"/>
    </w:p>
    <w:tbl>
      <w:tblPr>
        <w:tblW w:w="7723" w:type="dxa"/>
        <w:jc w:val="center"/>
        <w:tblInd w:w="65" w:type="dxa"/>
        <w:tblCellMar>
          <w:left w:w="70" w:type="dxa"/>
          <w:right w:w="70" w:type="dxa"/>
        </w:tblCellMar>
        <w:tblLook w:val="04A0"/>
      </w:tblPr>
      <w:tblGrid>
        <w:gridCol w:w="1260"/>
        <w:gridCol w:w="1052"/>
        <w:gridCol w:w="960"/>
        <w:gridCol w:w="1052"/>
        <w:gridCol w:w="1052"/>
        <w:gridCol w:w="1052"/>
        <w:gridCol w:w="1295"/>
      </w:tblGrid>
      <w:tr w:rsidR="003B5747" w:rsidRPr="00D218DA" w:rsidTr="00976B0E">
        <w:trPr>
          <w:trHeight w:val="300"/>
          <w:jc w:val="center"/>
        </w:trPr>
        <w:tc>
          <w:tcPr>
            <w:tcW w:w="1260" w:type="dxa"/>
            <w:tcBorders>
              <w:top w:val="single" w:sz="8" w:space="0" w:color="auto"/>
              <w:bottom w:val="single" w:sz="8" w:space="0" w:color="auto"/>
              <w:right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sz w:val="20"/>
                <w:szCs w:val="20"/>
                <w:lang w:eastAsia="pt-BR"/>
              </w:rPr>
            </w:pPr>
            <w:r w:rsidRPr="00500893">
              <w:rPr>
                <w:rFonts w:eastAsia="Times New Roman" w:cs="Arial"/>
                <w:sz w:val="20"/>
                <w:szCs w:val="20"/>
                <w:lang w:eastAsia="pt-BR"/>
              </w:rPr>
              <w:t>Vazões</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4,17E-05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6,50E-05</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8,86E-05</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1,12E-04</w:t>
            </w:r>
          </w:p>
        </w:tc>
        <w:tc>
          <w:tcPr>
            <w:tcW w:w="10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1,38E-04</w:t>
            </w:r>
          </w:p>
        </w:tc>
        <w:tc>
          <w:tcPr>
            <w:tcW w:w="1295" w:type="dxa"/>
            <w:tcBorders>
              <w:top w:val="single" w:sz="8" w:space="0" w:color="auto"/>
              <w:left w:val="single" w:sz="8" w:space="0" w:color="auto"/>
              <w:bottom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1,63E-04</w:t>
            </w:r>
          </w:p>
        </w:tc>
      </w:tr>
      <w:tr w:rsidR="003B5747" w:rsidRPr="00D218DA" w:rsidTr="00976B0E">
        <w:trPr>
          <w:trHeight w:val="360"/>
          <w:jc w:val="center"/>
        </w:trPr>
        <w:tc>
          <w:tcPr>
            <w:tcW w:w="1260"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gz</w:t>
            </w:r>
            <w:r w:rsidRPr="00500893">
              <w:rPr>
                <w:rFonts w:eastAsia="Times New Roman" w:cs="Arial"/>
                <w:color w:val="000000"/>
                <w:sz w:val="20"/>
                <w:szCs w:val="20"/>
                <w:vertAlign w:val="subscript"/>
                <w:lang w:eastAsia="pt-BR"/>
              </w:rPr>
              <w:t>1</w:t>
            </w:r>
          </w:p>
        </w:tc>
        <w:tc>
          <w:tcPr>
            <w:tcW w:w="1052"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9,81</w:t>
            </w:r>
            <w:r w:rsidR="00500893">
              <w:rPr>
                <w:rFonts w:eastAsia="Times New Roman" w:cs="Arial"/>
                <w:color w:val="000000"/>
                <w:sz w:val="20"/>
                <w:szCs w:val="20"/>
                <w:lang w:eastAsia="pt-BR"/>
              </w:rPr>
              <w:t>0</w:t>
            </w:r>
          </w:p>
        </w:tc>
        <w:tc>
          <w:tcPr>
            <w:tcW w:w="960"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9,81</w:t>
            </w:r>
            <w:r w:rsidR="00500893">
              <w:rPr>
                <w:rFonts w:eastAsia="Times New Roman" w:cs="Arial"/>
                <w:color w:val="000000"/>
                <w:sz w:val="20"/>
                <w:szCs w:val="20"/>
                <w:lang w:eastAsia="pt-BR"/>
              </w:rPr>
              <w:t>0</w:t>
            </w:r>
          </w:p>
        </w:tc>
        <w:tc>
          <w:tcPr>
            <w:tcW w:w="1052"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9,81</w:t>
            </w:r>
            <w:r w:rsidR="00500893">
              <w:rPr>
                <w:rFonts w:eastAsia="Times New Roman" w:cs="Arial"/>
                <w:color w:val="000000"/>
                <w:sz w:val="20"/>
                <w:szCs w:val="20"/>
                <w:lang w:eastAsia="pt-BR"/>
              </w:rPr>
              <w:t>0</w:t>
            </w:r>
          </w:p>
        </w:tc>
        <w:tc>
          <w:tcPr>
            <w:tcW w:w="1052"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9,81</w:t>
            </w:r>
            <w:r w:rsidR="00500893">
              <w:rPr>
                <w:rFonts w:eastAsia="Times New Roman" w:cs="Arial"/>
                <w:color w:val="000000"/>
                <w:sz w:val="20"/>
                <w:szCs w:val="20"/>
                <w:lang w:eastAsia="pt-BR"/>
              </w:rPr>
              <w:t>0</w:t>
            </w:r>
          </w:p>
        </w:tc>
        <w:tc>
          <w:tcPr>
            <w:tcW w:w="1052"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9,81</w:t>
            </w:r>
            <w:r w:rsidR="00500893">
              <w:rPr>
                <w:rFonts w:eastAsia="Times New Roman" w:cs="Arial"/>
                <w:color w:val="000000"/>
                <w:sz w:val="20"/>
                <w:szCs w:val="20"/>
                <w:lang w:eastAsia="pt-BR"/>
              </w:rPr>
              <w:t>0</w:t>
            </w:r>
          </w:p>
        </w:tc>
        <w:tc>
          <w:tcPr>
            <w:tcW w:w="1295" w:type="dxa"/>
            <w:tcBorders>
              <w:top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9,81</w:t>
            </w:r>
            <w:r w:rsidR="00500893">
              <w:rPr>
                <w:rFonts w:eastAsia="Times New Roman" w:cs="Arial"/>
                <w:color w:val="000000"/>
                <w:sz w:val="20"/>
                <w:szCs w:val="20"/>
                <w:lang w:eastAsia="pt-BR"/>
              </w:rPr>
              <w:t>0</w:t>
            </w:r>
          </w:p>
        </w:tc>
      </w:tr>
      <w:tr w:rsidR="003B5747" w:rsidRPr="00D218DA" w:rsidTr="00976B0E">
        <w:trPr>
          <w:trHeight w:val="360"/>
          <w:jc w:val="center"/>
        </w:trPr>
        <w:tc>
          <w:tcPr>
            <w:tcW w:w="1260" w:type="dxa"/>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∆h</w:t>
            </w:r>
            <w:r w:rsidRPr="00500893">
              <w:rPr>
                <w:rFonts w:eastAsia="Times New Roman" w:cs="Arial"/>
                <w:color w:val="000000"/>
                <w:sz w:val="20"/>
                <w:szCs w:val="20"/>
                <w:vertAlign w:val="subscript"/>
                <w:lang w:eastAsia="pt-BR"/>
              </w:rPr>
              <w:t>bomba</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170,346</w:t>
            </w:r>
          </w:p>
        </w:tc>
        <w:tc>
          <w:tcPr>
            <w:tcW w:w="960" w:type="dxa"/>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165,54</w:t>
            </w:r>
            <w:r w:rsidR="00500893">
              <w:rPr>
                <w:rFonts w:eastAsia="Times New Roman" w:cs="Arial"/>
                <w:color w:val="000000"/>
                <w:sz w:val="20"/>
                <w:szCs w:val="20"/>
                <w:lang w:eastAsia="pt-BR"/>
              </w:rPr>
              <w:t>0</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163,804</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160,006</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158,827</w:t>
            </w:r>
          </w:p>
        </w:tc>
        <w:tc>
          <w:tcPr>
            <w:tcW w:w="1295"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156,641</w:t>
            </w:r>
          </w:p>
        </w:tc>
      </w:tr>
      <w:tr w:rsidR="003B5747" w:rsidRPr="00D218DA" w:rsidTr="00976B0E">
        <w:trPr>
          <w:trHeight w:val="300"/>
          <w:jc w:val="center"/>
        </w:trPr>
        <w:tc>
          <w:tcPr>
            <w:tcW w:w="1260" w:type="dxa"/>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hlt</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0,577</w:t>
            </w:r>
          </w:p>
        </w:tc>
        <w:tc>
          <w:tcPr>
            <w:tcW w:w="960"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2,017</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3,457</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5,276</w:t>
            </w:r>
          </w:p>
        </w:tc>
        <w:tc>
          <w:tcPr>
            <w:tcW w:w="1052"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7,612</w:t>
            </w:r>
          </w:p>
        </w:tc>
        <w:tc>
          <w:tcPr>
            <w:tcW w:w="1295" w:type="dxa"/>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10,348</w:t>
            </w:r>
          </w:p>
        </w:tc>
      </w:tr>
      <w:tr w:rsidR="003B5747" w:rsidRPr="00D218DA" w:rsidTr="00976B0E">
        <w:trPr>
          <w:trHeight w:val="360"/>
          <w:jc w:val="center"/>
        </w:trPr>
        <w:tc>
          <w:tcPr>
            <w:tcW w:w="1260" w:type="dxa"/>
            <w:tcBorders>
              <w:bottom w:val="single" w:sz="8" w:space="0" w:color="auto"/>
            </w:tcBorders>
            <w:shd w:val="clear" w:color="auto" w:fill="auto"/>
            <w:noWrap/>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gz</w:t>
            </w:r>
            <w:r w:rsidRPr="00500893">
              <w:rPr>
                <w:rFonts w:eastAsia="Times New Roman" w:cs="Arial"/>
                <w:color w:val="000000"/>
                <w:sz w:val="20"/>
                <w:szCs w:val="20"/>
                <w:vertAlign w:val="subscript"/>
                <w:lang w:eastAsia="pt-BR"/>
              </w:rPr>
              <w:t>2</w:t>
            </w:r>
          </w:p>
        </w:tc>
        <w:tc>
          <w:tcPr>
            <w:tcW w:w="1052" w:type="dxa"/>
            <w:tcBorders>
              <w:bottom w:val="single" w:sz="8" w:space="0" w:color="auto"/>
            </w:tcBorders>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14,617</w:t>
            </w:r>
          </w:p>
        </w:tc>
        <w:tc>
          <w:tcPr>
            <w:tcW w:w="960" w:type="dxa"/>
            <w:tcBorders>
              <w:bottom w:val="single" w:sz="8" w:space="0" w:color="auto"/>
            </w:tcBorders>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14,617</w:t>
            </w:r>
          </w:p>
        </w:tc>
        <w:tc>
          <w:tcPr>
            <w:tcW w:w="1052" w:type="dxa"/>
            <w:tcBorders>
              <w:bottom w:val="single" w:sz="8" w:space="0" w:color="auto"/>
            </w:tcBorders>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14,617</w:t>
            </w:r>
          </w:p>
        </w:tc>
        <w:tc>
          <w:tcPr>
            <w:tcW w:w="1052" w:type="dxa"/>
            <w:tcBorders>
              <w:bottom w:val="single" w:sz="8" w:space="0" w:color="auto"/>
            </w:tcBorders>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14,617</w:t>
            </w:r>
          </w:p>
        </w:tc>
        <w:tc>
          <w:tcPr>
            <w:tcW w:w="1052" w:type="dxa"/>
            <w:tcBorders>
              <w:bottom w:val="single" w:sz="8" w:space="0" w:color="auto"/>
            </w:tcBorders>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14,617</w:t>
            </w:r>
          </w:p>
        </w:tc>
        <w:tc>
          <w:tcPr>
            <w:tcW w:w="1295" w:type="dxa"/>
            <w:tcBorders>
              <w:bottom w:val="single" w:sz="8" w:space="0" w:color="auto"/>
            </w:tcBorders>
            <w:shd w:val="clear" w:color="auto" w:fill="auto"/>
            <w:noWrap/>
            <w:vAlign w:val="center"/>
          </w:tcPr>
          <w:p w:rsidR="003B5747" w:rsidRPr="00500893" w:rsidRDefault="00500893" w:rsidP="00500893">
            <w:pPr>
              <w:spacing w:after="0" w:line="240" w:lineRule="auto"/>
              <w:jc w:val="center"/>
              <w:rPr>
                <w:rFonts w:eastAsia="Times New Roman" w:cs="Arial"/>
                <w:color w:val="000000"/>
                <w:sz w:val="20"/>
                <w:szCs w:val="20"/>
                <w:lang w:eastAsia="pt-BR"/>
              </w:rPr>
            </w:pPr>
            <w:r>
              <w:rPr>
                <w:rFonts w:eastAsia="Times New Roman" w:cs="Arial"/>
                <w:color w:val="000000"/>
                <w:sz w:val="20"/>
                <w:szCs w:val="20"/>
                <w:lang w:eastAsia="pt-BR"/>
              </w:rPr>
              <w:t>14,617</w:t>
            </w:r>
          </w:p>
        </w:tc>
      </w:tr>
    </w:tbl>
    <w:p w:rsidR="00C857E9" w:rsidRDefault="00C857E9" w:rsidP="00C857E9">
      <w:pPr>
        <w:rPr>
          <w:rFonts w:cs="Arial"/>
          <w:szCs w:val="24"/>
        </w:rPr>
      </w:pPr>
    </w:p>
    <w:p w:rsidR="009C49AF" w:rsidRDefault="009C49AF" w:rsidP="00C857E9">
      <w:pPr>
        <w:rPr>
          <w:rFonts w:cs="Arial"/>
          <w:szCs w:val="24"/>
        </w:rPr>
      </w:pPr>
    </w:p>
    <w:p w:rsidR="00C857E9" w:rsidRDefault="00C857E9" w:rsidP="00C857E9">
      <w:pPr>
        <w:rPr>
          <w:rFonts w:cs="Arial"/>
          <w:szCs w:val="24"/>
        </w:rPr>
      </w:pPr>
      <w:r>
        <w:rPr>
          <w:rFonts w:cs="Arial"/>
          <w:szCs w:val="24"/>
        </w:rPr>
        <w:lastRenderedPageBreak/>
        <w:t>Fa</w:t>
      </w:r>
      <w:r w:rsidR="00500893">
        <w:rPr>
          <w:rFonts w:cs="Arial"/>
          <w:szCs w:val="24"/>
        </w:rPr>
        <w:t xml:space="preserve">zendo os cálculos, </w:t>
      </w:r>
      <w:r w:rsidR="002145C4">
        <w:rPr>
          <w:rFonts w:cs="Arial"/>
          <w:szCs w:val="24"/>
        </w:rPr>
        <w:t xml:space="preserve">tem-se </w:t>
      </w:r>
      <w:r w:rsidR="00500893">
        <w:rPr>
          <w:rFonts w:cs="Arial"/>
          <w:szCs w:val="24"/>
        </w:rPr>
        <w:t xml:space="preserve">a </w:t>
      </w:r>
      <w:r w:rsidR="0018725F">
        <w:rPr>
          <w:rFonts w:cs="Arial"/>
          <w:szCs w:val="24"/>
        </w:rPr>
        <w:fldChar w:fldCharType="begin"/>
      </w:r>
      <w:r w:rsidR="00500893">
        <w:rPr>
          <w:rFonts w:cs="Arial"/>
          <w:szCs w:val="24"/>
        </w:rPr>
        <w:instrText xml:space="preserve"> REF _Ref264638239 \h </w:instrText>
      </w:r>
      <w:r w:rsidR="0018725F">
        <w:rPr>
          <w:rFonts w:cs="Arial"/>
          <w:szCs w:val="24"/>
        </w:rPr>
      </w:r>
      <w:r w:rsidR="0018725F">
        <w:rPr>
          <w:rFonts w:cs="Arial"/>
          <w:szCs w:val="24"/>
        </w:rPr>
        <w:fldChar w:fldCharType="separate"/>
      </w:r>
      <w:r w:rsidR="0036769C">
        <w:t xml:space="preserve">Tabela </w:t>
      </w:r>
      <w:r w:rsidR="0036769C">
        <w:rPr>
          <w:noProof/>
        </w:rPr>
        <w:t>22</w:t>
      </w:r>
      <w:r w:rsidR="0018725F">
        <w:rPr>
          <w:rFonts w:cs="Arial"/>
          <w:szCs w:val="24"/>
        </w:rPr>
        <w:fldChar w:fldCharType="end"/>
      </w:r>
    </w:p>
    <w:p w:rsidR="00500893" w:rsidRDefault="00500893" w:rsidP="00500893">
      <w:pPr>
        <w:pStyle w:val="Legenda"/>
        <w:rPr>
          <w:rFonts w:cs="Arial"/>
          <w:szCs w:val="24"/>
        </w:rPr>
      </w:pPr>
      <w:bookmarkStart w:id="152" w:name="_Ref264638239"/>
      <w:bookmarkStart w:id="153" w:name="_Toc265413245"/>
      <w:r>
        <w:t xml:space="preserve">Tabela </w:t>
      </w:r>
      <w:fldSimple w:instr=" SEQ Tabela \* ARABIC ">
        <w:r w:rsidR="0036769C">
          <w:rPr>
            <w:noProof/>
          </w:rPr>
          <w:t>22</w:t>
        </w:r>
      </w:fldSimple>
      <w:bookmarkEnd w:id="152"/>
      <w:r>
        <w:t>: Energia na saída do sistema para cada vazão</w:t>
      </w:r>
      <w:bookmarkEnd w:id="153"/>
    </w:p>
    <w:tbl>
      <w:tblPr>
        <w:tblW w:w="3820" w:type="dxa"/>
        <w:jc w:val="center"/>
        <w:tblInd w:w="55" w:type="dxa"/>
        <w:tblCellMar>
          <w:left w:w="70" w:type="dxa"/>
          <w:right w:w="70" w:type="dxa"/>
        </w:tblCellMar>
        <w:tblLook w:val="04A0"/>
      </w:tblPr>
      <w:tblGrid>
        <w:gridCol w:w="1380"/>
        <w:gridCol w:w="2440"/>
      </w:tblGrid>
      <w:tr w:rsidR="00520389" w:rsidRPr="00520389" w:rsidTr="00500893">
        <w:trPr>
          <w:trHeight w:val="330"/>
          <w:jc w:val="center"/>
        </w:trPr>
        <w:tc>
          <w:tcPr>
            <w:tcW w:w="1380" w:type="dxa"/>
            <w:tcBorders>
              <w:top w:val="single" w:sz="8" w:space="0" w:color="auto"/>
              <w:bottom w:val="single" w:sz="8" w:space="0" w:color="auto"/>
            </w:tcBorders>
            <w:shd w:val="clear" w:color="auto" w:fill="auto"/>
            <w:vAlign w:val="center"/>
          </w:tcPr>
          <w:p w:rsidR="00520389"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Vazões</w:t>
            </w:r>
          </w:p>
        </w:tc>
        <w:tc>
          <w:tcPr>
            <w:tcW w:w="2440" w:type="dxa"/>
            <w:tcBorders>
              <w:top w:val="single" w:sz="8" w:space="0" w:color="auto"/>
              <w:bottom w:val="single" w:sz="8" w:space="0" w:color="auto"/>
            </w:tcBorders>
            <w:shd w:val="clear" w:color="auto" w:fill="auto"/>
            <w:vAlign w:val="center"/>
          </w:tcPr>
          <w:p w:rsidR="00520389" w:rsidRPr="00500893" w:rsidRDefault="00520389"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Energia na saida (m²/s²)</w:t>
            </w:r>
          </w:p>
        </w:tc>
      </w:tr>
      <w:tr w:rsidR="003B5747" w:rsidRPr="00520389" w:rsidTr="00500893">
        <w:trPr>
          <w:trHeight w:val="330"/>
          <w:jc w:val="center"/>
        </w:trPr>
        <w:tc>
          <w:tcPr>
            <w:tcW w:w="1380" w:type="dxa"/>
            <w:tcBorders>
              <w:top w:val="single" w:sz="8" w:space="0" w:color="auto"/>
            </w:tcBorders>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4,17E-05</w:t>
            </w:r>
          </w:p>
        </w:tc>
        <w:tc>
          <w:tcPr>
            <w:tcW w:w="2440" w:type="dxa"/>
            <w:tcBorders>
              <w:top w:val="single" w:sz="8" w:space="0" w:color="auto"/>
            </w:tcBorders>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164,527</w:t>
            </w:r>
          </w:p>
        </w:tc>
      </w:tr>
      <w:tr w:rsidR="003B5747" w:rsidRPr="00520389" w:rsidTr="00500893">
        <w:trPr>
          <w:trHeight w:val="375"/>
          <w:jc w:val="center"/>
        </w:trPr>
        <w:tc>
          <w:tcPr>
            <w:tcW w:w="138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6,50E-05</w:t>
            </w:r>
          </w:p>
        </w:tc>
        <w:tc>
          <w:tcPr>
            <w:tcW w:w="244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157,381</w:t>
            </w:r>
          </w:p>
        </w:tc>
      </w:tr>
      <w:tr w:rsidR="003B5747" w:rsidRPr="00520389" w:rsidTr="00500893">
        <w:trPr>
          <w:trHeight w:val="330"/>
          <w:jc w:val="center"/>
        </w:trPr>
        <w:tc>
          <w:tcPr>
            <w:tcW w:w="138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8,86E-05</w:t>
            </w:r>
          </w:p>
        </w:tc>
        <w:tc>
          <w:tcPr>
            <w:tcW w:w="244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153,248</w:t>
            </w:r>
          </w:p>
        </w:tc>
      </w:tr>
      <w:tr w:rsidR="003B5747" w:rsidRPr="00520389" w:rsidTr="00500893">
        <w:trPr>
          <w:trHeight w:val="330"/>
          <w:jc w:val="center"/>
        </w:trPr>
        <w:tc>
          <w:tcPr>
            <w:tcW w:w="138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1,12E-04</w:t>
            </w:r>
          </w:p>
        </w:tc>
        <w:tc>
          <w:tcPr>
            <w:tcW w:w="244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146,425</w:t>
            </w:r>
          </w:p>
        </w:tc>
      </w:tr>
      <w:tr w:rsidR="003B5747" w:rsidRPr="00520389" w:rsidTr="00500893">
        <w:trPr>
          <w:trHeight w:val="330"/>
          <w:jc w:val="center"/>
        </w:trPr>
        <w:tc>
          <w:tcPr>
            <w:tcW w:w="138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1,38E-04</w:t>
            </w:r>
          </w:p>
        </w:tc>
        <w:tc>
          <w:tcPr>
            <w:tcW w:w="2440" w:type="dxa"/>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141,366</w:t>
            </w:r>
          </w:p>
        </w:tc>
      </w:tr>
      <w:tr w:rsidR="003B5747" w:rsidRPr="00520389" w:rsidTr="00500893">
        <w:trPr>
          <w:trHeight w:val="300"/>
          <w:jc w:val="center"/>
        </w:trPr>
        <w:tc>
          <w:tcPr>
            <w:tcW w:w="1380" w:type="dxa"/>
            <w:tcBorders>
              <w:bottom w:val="single" w:sz="8" w:space="0" w:color="auto"/>
            </w:tcBorders>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1,63E-04</w:t>
            </w:r>
          </w:p>
        </w:tc>
        <w:tc>
          <w:tcPr>
            <w:tcW w:w="2440" w:type="dxa"/>
            <w:tcBorders>
              <w:bottom w:val="single" w:sz="8" w:space="0" w:color="auto"/>
            </w:tcBorders>
            <w:shd w:val="clear" w:color="auto" w:fill="auto"/>
            <w:vAlign w:val="center"/>
          </w:tcPr>
          <w:p w:rsidR="003B5747" w:rsidRPr="00500893" w:rsidRDefault="003B5747" w:rsidP="00500893">
            <w:pPr>
              <w:spacing w:after="0" w:line="240" w:lineRule="auto"/>
              <w:jc w:val="center"/>
              <w:rPr>
                <w:rFonts w:eastAsia="Times New Roman" w:cs="Arial"/>
                <w:color w:val="000000"/>
                <w:sz w:val="20"/>
                <w:szCs w:val="20"/>
                <w:lang w:eastAsia="pt-BR"/>
              </w:rPr>
            </w:pPr>
            <w:r w:rsidRPr="00500893">
              <w:rPr>
                <w:rFonts w:eastAsia="Times New Roman" w:cs="Arial"/>
                <w:color w:val="000000"/>
                <w:sz w:val="20"/>
                <w:szCs w:val="20"/>
                <w:lang w:eastAsia="pt-BR"/>
              </w:rPr>
              <w:t>134,636</w:t>
            </w:r>
          </w:p>
        </w:tc>
      </w:tr>
    </w:tbl>
    <w:p w:rsidR="00C857E9" w:rsidRDefault="00C857E9" w:rsidP="00C857E9">
      <w:pPr>
        <w:rPr>
          <w:rFonts w:cs="Arial"/>
          <w:szCs w:val="24"/>
        </w:rPr>
      </w:pPr>
    </w:p>
    <w:p w:rsidR="00C857E9" w:rsidRDefault="00C857E9" w:rsidP="00C857E9">
      <w:pPr>
        <w:rPr>
          <w:rFonts w:cs="Arial"/>
          <w:szCs w:val="24"/>
        </w:rPr>
      </w:pPr>
      <w:r>
        <w:rPr>
          <w:rFonts w:cs="Arial"/>
          <w:szCs w:val="24"/>
        </w:rPr>
        <w:t>Porta</w:t>
      </w:r>
      <w:r w:rsidR="000A3072">
        <w:rPr>
          <w:rFonts w:cs="Arial"/>
          <w:szCs w:val="24"/>
        </w:rPr>
        <w:t>nto não existe problema devido à</w:t>
      </w:r>
      <w:r>
        <w:rPr>
          <w:rFonts w:cs="Arial"/>
          <w:szCs w:val="24"/>
        </w:rPr>
        <w:t xml:space="preserve"> perda de carga, conforme mostrado também graficamente</w:t>
      </w:r>
      <w:r w:rsidR="00F54D74">
        <w:rPr>
          <w:rFonts w:cs="Arial"/>
          <w:szCs w:val="24"/>
        </w:rPr>
        <w:t xml:space="preserve"> para a maior e menor vazão</w:t>
      </w:r>
      <w:r>
        <w:rPr>
          <w:rFonts w:cs="Arial"/>
          <w:szCs w:val="24"/>
        </w:rPr>
        <w:t>:</w:t>
      </w:r>
    </w:p>
    <w:p w:rsidR="00C857E9" w:rsidRDefault="009010FB" w:rsidP="00F144E8">
      <w:pPr>
        <w:jc w:val="center"/>
        <w:rPr>
          <w:rFonts w:cs="Arial"/>
          <w:noProof/>
          <w:szCs w:val="24"/>
          <w:lang w:eastAsia="pt-BR"/>
        </w:rPr>
      </w:pPr>
      <w:r>
        <w:rPr>
          <w:rFonts w:cs="Arial"/>
          <w:noProof/>
          <w:szCs w:val="24"/>
          <w:lang w:eastAsia="pt-BR"/>
        </w:rPr>
        <w:drawing>
          <wp:inline distT="0" distB="0" distL="0" distR="0">
            <wp:extent cx="3619500" cy="2190750"/>
            <wp:effectExtent l="19050" t="0" r="19050" b="0"/>
            <wp:docPr id="6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54D74" w:rsidRDefault="00F54D74" w:rsidP="009C632F">
      <w:pPr>
        <w:pStyle w:val="Subttulo"/>
        <w:rPr>
          <w:noProof/>
          <w:lang w:eastAsia="pt-BR"/>
        </w:rPr>
      </w:pPr>
      <w:bookmarkStart w:id="154" w:name="_Toc265413201"/>
      <w:r>
        <w:t xml:space="preserve">Figura </w:t>
      </w:r>
      <w:r w:rsidR="0018725F">
        <w:fldChar w:fldCharType="begin"/>
      </w:r>
      <w:r w:rsidR="003E2508">
        <w:instrText xml:space="preserve"> SEQ Figura \* ARABIC </w:instrText>
      </w:r>
      <w:r w:rsidR="0018725F">
        <w:fldChar w:fldCharType="separate"/>
      </w:r>
      <w:r w:rsidR="0036769C">
        <w:rPr>
          <w:noProof/>
        </w:rPr>
        <w:t>46</w:t>
      </w:r>
      <w:r w:rsidR="0018725F">
        <w:fldChar w:fldCharType="end"/>
      </w:r>
      <w:r>
        <w:t xml:space="preserve">: </w:t>
      </w:r>
      <w:r>
        <w:rPr>
          <w:noProof/>
          <w:lang w:eastAsia="pt-BR"/>
        </w:rPr>
        <w:t>Variação da energia por trecho para a vazão mínima</w:t>
      </w:r>
      <w:bookmarkEnd w:id="154"/>
    </w:p>
    <w:p w:rsidR="003333CE" w:rsidRPr="003333CE" w:rsidRDefault="003333CE" w:rsidP="003333CE">
      <w:pPr>
        <w:rPr>
          <w:lang w:eastAsia="pt-BR"/>
        </w:rPr>
      </w:pPr>
    </w:p>
    <w:p w:rsidR="00F144E8" w:rsidRDefault="009010FB" w:rsidP="00F144E8">
      <w:pPr>
        <w:jc w:val="center"/>
        <w:rPr>
          <w:rFonts w:cs="Arial"/>
          <w:noProof/>
          <w:szCs w:val="24"/>
          <w:lang w:eastAsia="pt-BR"/>
        </w:rPr>
      </w:pPr>
      <w:r>
        <w:rPr>
          <w:rFonts w:cs="Arial"/>
          <w:noProof/>
          <w:szCs w:val="24"/>
          <w:lang w:eastAsia="pt-BR"/>
        </w:rPr>
        <w:drawing>
          <wp:inline distT="0" distB="0" distL="0" distR="0">
            <wp:extent cx="3562350" cy="2186940"/>
            <wp:effectExtent l="19050" t="0" r="19050" b="3810"/>
            <wp:docPr id="6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54D74" w:rsidRDefault="00F54D74" w:rsidP="009C632F">
      <w:pPr>
        <w:pStyle w:val="Subttulo"/>
      </w:pPr>
      <w:bookmarkStart w:id="155" w:name="_Toc265413202"/>
      <w:r>
        <w:t xml:space="preserve">Figura </w:t>
      </w:r>
      <w:r w:rsidR="0018725F">
        <w:fldChar w:fldCharType="begin"/>
      </w:r>
      <w:r w:rsidR="003E2508">
        <w:instrText xml:space="preserve"> SEQ Figura \* ARABIC </w:instrText>
      </w:r>
      <w:r w:rsidR="0018725F">
        <w:fldChar w:fldCharType="separate"/>
      </w:r>
      <w:r w:rsidR="0036769C">
        <w:rPr>
          <w:noProof/>
        </w:rPr>
        <w:t>47</w:t>
      </w:r>
      <w:r w:rsidR="0018725F">
        <w:fldChar w:fldCharType="end"/>
      </w:r>
      <w:r>
        <w:t>: Variação da energia por trecho para a vazão máxima</w:t>
      </w:r>
      <w:bookmarkEnd w:id="155"/>
    </w:p>
    <w:p w:rsidR="002771AD" w:rsidRPr="002771AD" w:rsidRDefault="002771AD" w:rsidP="002771AD"/>
    <w:p w:rsidR="007F30C4" w:rsidRDefault="007F30C4" w:rsidP="00F144E8">
      <w:r>
        <w:lastRenderedPageBreak/>
        <w:t>Conclui-se então</w:t>
      </w:r>
      <w:r w:rsidR="00CD050E">
        <w:t xml:space="preserve"> que o sistema é satisfatório</w:t>
      </w:r>
      <w:r>
        <w:t>,</w:t>
      </w:r>
      <w:r w:rsidR="00CD050E">
        <w:t xml:space="preserve"> pois</w:t>
      </w:r>
      <w:r>
        <w:t xml:space="preserve"> se</w:t>
      </w:r>
      <w:r w:rsidR="00F144E8">
        <w:t xml:space="preserve"> </w:t>
      </w:r>
      <w:r>
        <w:t>tem</w:t>
      </w:r>
      <w:r w:rsidR="00F144E8">
        <w:t xml:space="preserve"> muito mais en</w:t>
      </w:r>
      <w:r w:rsidR="00CD050E">
        <w:t xml:space="preserve">ergia no final que inicialmente. E por </w:t>
      </w:r>
      <w:r w:rsidR="00F144E8">
        <w:t>isso</w:t>
      </w:r>
      <w:r w:rsidR="00CD050E">
        <w:t>,</w:t>
      </w:r>
      <w:r w:rsidR="00F144E8">
        <w:t xml:space="preserve"> pode</w:t>
      </w:r>
      <w:r>
        <w:t>-se</w:t>
      </w:r>
      <w:r w:rsidR="00F144E8">
        <w:t xml:space="preserve"> fazer a aproximação da perda de carga da turbina com a perda de carga do cavalete</w:t>
      </w:r>
      <w:r w:rsidR="00F54D74">
        <w:t>, já que a mesma</w:t>
      </w:r>
      <w:r w:rsidR="00CD050E">
        <w:t xml:space="preserve"> não</w:t>
      </w:r>
      <w:r w:rsidR="00F54D74">
        <w:t xml:space="preserve"> seria responsável por causar uma perda de carga suficientemente grande para afetar o sistema</w:t>
      </w:r>
      <w:r w:rsidR="00F144E8">
        <w:t>.</w:t>
      </w:r>
    </w:p>
    <w:p w:rsidR="007704BB" w:rsidRDefault="007704BB" w:rsidP="00F144E8"/>
    <w:p w:rsidR="00F144E8" w:rsidRDefault="00B32D0A" w:rsidP="007704BB">
      <w:pPr>
        <w:pStyle w:val="Ttulo"/>
      </w:pPr>
      <w:bookmarkStart w:id="156" w:name="_Toc267225753"/>
      <w:r>
        <w:t>5</w:t>
      </w:r>
      <w:r w:rsidR="005D0DBF">
        <w:t>.3.2</w:t>
      </w:r>
      <w:r w:rsidR="005D0DBF">
        <w:tab/>
      </w:r>
      <w:r w:rsidR="007B66B5">
        <w:t xml:space="preserve">Cálculo do </w:t>
      </w:r>
      <w:r w:rsidR="007B66B5" w:rsidRPr="00CD050E">
        <w:rPr>
          <w:i/>
        </w:rPr>
        <w:t>NPSH</w:t>
      </w:r>
      <w:r w:rsidR="00CD050E" w:rsidRPr="00CD050E">
        <w:rPr>
          <w:i/>
          <w:vertAlign w:val="subscript"/>
        </w:rPr>
        <w:t>d</w:t>
      </w:r>
      <w:bookmarkEnd w:id="156"/>
    </w:p>
    <w:p w:rsidR="00F144E8" w:rsidRDefault="007B66B5" w:rsidP="00F144E8">
      <w:pPr>
        <w:rPr>
          <w:rFonts w:cs="Arial"/>
          <w:szCs w:val="24"/>
        </w:rPr>
      </w:pPr>
      <w:r>
        <w:rPr>
          <w:rFonts w:cs="Arial"/>
          <w:szCs w:val="24"/>
        </w:rPr>
        <w:t xml:space="preserve">O cálculo do </w:t>
      </w:r>
      <w:r w:rsidRPr="00CD050E">
        <w:rPr>
          <w:rFonts w:cs="Arial"/>
          <w:i/>
          <w:szCs w:val="24"/>
        </w:rPr>
        <w:t>NPSH</w:t>
      </w:r>
      <w:r w:rsidR="00CD050E" w:rsidRPr="00CD050E">
        <w:rPr>
          <w:rFonts w:cs="Arial"/>
          <w:i/>
          <w:szCs w:val="24"/>
          <w:vertAlign w:val="subscript"/>
        </w:rPr>
        <w:t>d</w:t>
      </w:r>
      <w:r>
        <w:rPr>
          <w:rFonts w:cs="Arial"/>
          <w:szCs w:val="24"/>
        </w:rPr>
        <w:t xml:space="preserve"> </w:t>
      </w:r>
      <w:r w:rsidR="00F144E8">
        <w:rPr>
          <w:rFonts w:cs="Arial"/>
          <w:szCs w:val="24"/>
        </w:rPr>
        <w:t>nos servirá para dizer se as vazões de trabalho são adequadas para que não ocorra cavitação.</w:t>
      </w:r>
    </w:p>
    <w:p w:rsidR="00F144E8" w:rsidRDefault="00F144E8" w:rsidP="00F144E8">
      <w:pPr>
        <w:rPr>
          <w:rFonts w:cs="Arial"/>
          <w:szCs w:val="24"/>
        </w:rPr>
      </w:pPr>
      <w:r>
        <w:rPr>
          <w:rFonts w:cs="Arial"/>
          <w:szCs w:val="24"/>
        </w:rPr>
        <w:t xml:space="preserve">O </w:t>
      </w:r>
      <w:r w:rsidR="000A3072">
        <w:rPr>
          <w:rFonts w:cs="Arial"/>
          <w:szCs w:val="24"/>
        </w:rPr>
        <w:t>NPSH disponível foi encontrado por meio</w:t>
      </w:r>
      <w:r w:rsidR="007F30C4">
        <w:rPr>
          <w:rFonts w:cs="Arial"/>
          <w:szCs w:val="24"/>
        </w:rPr>
        <w:t xml:space="preserve"> da </w:t>
      </w:r>
      <w:r w:rsidR="00CD050E">
        <w:rPr>
          <w:rFonts w:cs="Arial"/>
          <w:szCs w:val="24"/>
        </w:rPr>
        <w:t>equação 17 (PORTO, 2006):</w:t>
      </w:r>
    </w:p>
    <w:p w:rsidR="00CD050E" w:rsidRPr="00CD050E" w:rsidRDefault="00CD050E" w:rsidP="00E11537">
      <w:pPr>
        <w:pStyle w:val="Legenda"/>
        <w:rPr>
          <w:rFonts w:cs="Arial"/>
          <w:b w:val="0"/>
          <w:sz w:val="24"/>
          <w:szCs w:val="24"/>
        </w:rPr>
      </w:pPr>
      <m:oMathPara>
        <m:oMathParaPr>
          <m:jc m:val="left"/>
        </m:oMathParaPr>
        <m:oMath>
          <m:r>
            <m:rPr>
              <m:sty m:val="bi"/>
            </m:rPr>
            <w:rPr>
              <w:rFonts w:ascii="Cambria Math" w:hAnsi="Cambria Math" w:cs="Arial"/>
              <w:sz w:val="24"/>
              <w:szCs w:val="24"/>
            </w:rPr>
            <m:t>NPS</m:t>
          </m:r>
          <m:sSub>
            <m:sSubPr>
              <m:ctrlPr>
                <w:rPr>
                  <w:rFonts w:ascii="Cambria Math" w:hAnsi="Cambria Math" w:cs="Arial"/>
                  <w:i/>
                  <w:sz w:val="24"/>
                  <w:szCs w:val="24"/>
                </w:rPr>
              </m:ctrlPr>
            </m:sSubPr>
            <m:e>
              <m:r>
                <m:rPr>
                  <m:sty m:val="bi"/>
                </m:rPr>
                <w:rPr>
                  <w:rFonts w:ascii="Cambria Math" w:hAnsi="Cambria Math" w:cs="Arial"/>
                  <w:sz w:val="24"/>
                  <w:szCs w:val="24"/>
                </w:rPr>
                <m:t>H</m:t>
              </m:r>
            </m:e>
            <m:sub>
              <m:r>
                <m:rPr>
                  <m:sty m:val="bi"/>
                </m:rPr>
                <w:rPr>
                  <w:rFonts w:ascii="Cambria Math" w:hAnsi="Cambria Math" w:cs="Arial"/>
                  <w:sz w:val="24"/>
                  <w:szCs w:val="24"/>
                </w:rPr>
                <m:t>d</m:t>
              </m:r>
            </m:sub>
          </m:sSub>
          <m:r>
            <m:rPr>
              <m:sty m:val="bi"/>
            </m:rP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m:rPr>
                      <m:sty m:val="bi"/>
                    </m:rPr>
                    <w:rPr>
                      <w:rFonts w:ascii="Cambria Math" w:hAnsi="Cambria Math" w:cs="Arial"/>
                      <w:sz w:val="24"/>
                      <w:szCs w:val="24"/>
                    </w:rPr>
                    <m:t>P</m:t>
                  </m:r>
                </m:e>
                <m:sub>
                  <m:r>
                    <m:rPr>
                      <m:sty m:val="bi"/>
                    </m:rPr>
                    <w:rPr>
                      <w:rFonts w:ascii="Cambria Math" w:hAnsi="Cambria Math" w:cs="Arial"/>
                      <w:sz w:val="24"/>
                      <w:szCs w:val="24"/>
                    </w:rPr>
                    <m:t>a</m:t>
                  </m:r>
                </m:sub>
              </m:sSub>
            </m:num>
            <m:den>
              <m:r>
                <m:rPr>
                  <m:sty m:val="bi"/>
                </m:rPr>
                <w:rPr>
                  <w:rFonts w:ascii="Cambria Math" w:hAnsi="Cambria Math" w:cs="Arial"/>
                  <w:sz w:val="24"/>
                  <w:szCs w:val="24"/>
                </w:rPr>
                <m:t>γ</m:t>
              </m:r>
            </m:den>
          </m:f>
          <m:r>
            <m:rPr>
              <m:sty m:val="bi"/>
            </m:rP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m:rPr>
                      <m:sty m:val="bi"/>
                    </m:rPr>
                    <w:rPr>
                      <w:rFonts w:ascii="Cambria Math" w:hAnsi="Cambria Math" w:cs="Arial"/>
                      <w:sz w:val="24"/>
                      <w:szCs w:val="24"/>
                    </w:rPr>
                    <m:t>P</m:t>
                  </m:r>
                </m:e>
                <m:sub>
                  <m:r>
                    <m:rPr>
                      <m:sty m:val="bi"/>
                    </m:rPr>
                    <w:rPr>
                      <w:rFonts w:ascii="Cambria Math" w:hAnsi="Cambria Math" w:cs="Arial"/>
                      <w:sz w:val="24"/>
                      <w:szCs w:val="24"/>
                    </w:rPr>
                    <m:t>v</m:t>
                  </m:r>
                </m:sub>
              </m:sSub>
            </m:num>
            <m:den>
              <m:r>
                <m:rPr>
                  <m:sty m:val="bi"/>
                </m:rPr>
                <w:rPr>
                  <w:rFonts w:ascii="Cambria Math" w:hAnsi="Cambria Math" w:cs="Arial"/>
                  <w:sz w:val="24"/>
                  <w:szCs w:val="24"/>
                </w:rPr>
                <m:t>γ</m:t>
              </m:r>
            </m:den>
          </m:f>
          <m:r>
            <m:rPr>
              <m:sty m:val="bi"/>
            </m:rPr>
            <w:rPr>
              <w:rFonts w:ascii="Cambria Math" w:hAnsi="Cambria Math" w:cs="Arial"/>
              <w:sz w:val="24"/>
              <w:szCs w:val="24"/>
            </w:rPr>
            <m:t>+Z-∆</m:t>
          </m:r>
          <m:sSub>
            <m:sSubPr>
              <m:ctrlPr>
                <w:rPr>
                  <w:rFonts w:ascii="Cambria Math" w:hAnsi="Cambria Math" w:cs="Arial"/>
                  <w:i/>
                  <w:sz w:val="24"/>
                  <w:szCs w:val="24"/>
                </w:rPr>
              </m:ctrlPr>
            </m:sSubPr>
            <m:e>
              <m:r>
                <m:rPr>
                  <m:sty m:val="bi"/>
                </m:rPr>
                <w:rPr>
                  <w:rFonts w:ascii="Cambria Math" w:hAnsi="Cambria Math" w:cs="Arial"/>
                  <w:sz w:val="24"/>
                  <w:szCs w:val="24"/>
                </w:rPr>
                <m:t>H</m:t>
              </m:r>
            </m:e>
            <m:sub>
              <m:r>
                <m:rPr>
                  <m:sty m:val="bi"/>
                </m:rPr>
                <w:rPr>
                  <w:rFonts w:ascii="Cambria Math" w:hAnsi="Cambria Math" w:cs="Arial"/>
                  <w:sz w:val="24"/>
                  <w:szCs w:val="24"/>
                </w:rPr>
                <m:t>s</m:t>
              </m:r>
            </m:sub>
          </m:sSub>
          <m:r>
            <m:rPr>
              <m:sty m:val="b"/>
            </m:rPr>
            <w:rPr>
              <w:rFonts w:ascii="Cambria Math" w:hAnsi="Cambria Math"/>
              <w:sz w:val="24"/>
              <w:szCs w:val="24"/>
            </w:rPr>
            <m:t xml:space="preserve">                                                                                                       (</m:t>
          </m:r>
          <m:r>
            <m:rPr>
              <m:sty m:val="p"/>
            </m:rPr>
            <w:rPr>
              <w:rFonts w:ascii="Cambria Math" w:hAnsi="Cambria Math"/>
              <w:b w:val="0"/>
              <w:sz w:val="24"/>
              <w:szCs w:val="24"/>
            </w:rPr>
            <w:fldChar w:fldCharType="begin"/>
          </m:r>
          <m:r>
            <m:rPr>
              <m:sty m:val="b"/>
            </m:rPr>
            <w:rPr>
              <w:rFonts w:ascii="Cambria Math" w:hAnsi="Cambria Math"/>
              <w:sz w:val="24"/>
              <w:szCs w:val="24"/>
            </w:rPr>
            <m:t xml:space="preserve"> SEQ Equação \* ARABIC </m:t>
          </m:r>
          <m:r>
            <m:rPr>
              <m:sty m:val="p"/>
            </m:rPr>
            <w:rPr>
              <w:rFonts w:ascii="Cambria Math" w:hAnsi="Cambria Math"/>
              <w:b w:val="0"/>
              <w:sz w:val="24"/>
              <w:szCs w:val="24"/>
            </w:rPr>
            <w:fldChar w:fldCharType="separate"/>
          </m:r>
          <m:r>
            <m:rPr>
              <m:sty m:val="b"/>
            </m:rPr>
            <w:rPr>
              <w:rFonts w:ascii="Cambria Math" w:hAnsi="Cambria Math"/>
              <w:noProof/>
              <w:sz w:val="24"/>
              <w:szCs w:val="24"/>
            </w:rPr>
            <m:t>17</m:t>
          </m:r>
          <m:r>
            <m:rPr>
              <m:sty m:val="p"/>
            </m:rPr>
            <w:rPr>
              <w:rFonts w:ascii="Cambria Math" w:hAnsi="Cambria Math"/>
              <w:b w:val="0"/>
              <w:sz w:val="24"/>
              <w:szCs w:val="24"/>
            </w:rPr>
            <w:fldChar w:fldCharType="end"/>
          </m:r>
          <m:r>
            <m:rPr>
              <m:sty m:val="b"/>
            </m:rPr>
            <w:rPr>
              <w:rFonts w:ascii="Cambria Math" w:hAnsi="Cambria Math"/>
              <w:sz w:val="24"/>
              <w:szCs w:val="24"/>
            </w:rPr>
            <m:t>)</m:t>
          </m:r>
        </m:oMath>
      </m:oMathPara>
    </w:p>
    <w:p w:rsidR="00F144E8" w:rsidRPr="00CD050E" w:rsidRDefault="00F144E8" w:rsidP="00CD050E">
      <w:r>
        <w:t>Onde</w:t>
      </w:r>
    </w:p>
    <w:p w:rsidR="00F144E8" w:rsidRDefault="00F144E8" w:rsidP="00CD050E">
      <w:r w:rsidRPr="00CD050E">
        <w:rPr>
          <w:i/>
        </w:rPr>
        <w:t>γ=ρxg</w:t>
      </w:r>
      <w:r>
        <w:t xml:space="preserve"> é fornecido em Kg/m²xs²</w:t>
      </w:r>
    </w:p>
    <w:p w:rsidR="00F144E8" w:rsidRDefault="00F144E8" w:rsidP="00F144E8">
      <w:pPr>
        <w:rPr>
          <w:rFonts w:eastAsia="Times New Roman" w:cs="Arial"/>
          <w:szCs w:val="24"/>
        </w:rPr>
      </w:pPr>
      <w:r w:rsidRPr="00CD050E">
        <w:rPr>
          <w:rFonts w:eastAsia="Times New Roman" w:cs="Arial"/>
          <w:i/>
          <w:szCs w:val="24"/>
        </w:rPr>
        <w:t>Pa</w:t>
      </w:r>
      <w:r>
        <w:rPr>
          <w:rFonts w:eastAsia="Times New Roman" w:cs="Arial"/>
          <w:szCs w:val="24"/>
        </w:rPr>
        <w:t xml:space="preserve"> é a pressão atmosférica em N/m²</w:t>
      </w:r>
    </w:p>
    <w:p w:rsidR="00F144E8" w:rsidRDefault="00F144E8" w:rsidP="00F144E8">
      <w:pPr>
        <w:rPr>
          <w:rFonts w:eastAsia="Times New Roman" w:cs="Arial"/>
          <w:szCs w:val="24"/>
        </w:rPr>
      </w:pPr>
      <w:r w:rsidRPr="00CD050E">
        <w:rPr>
          <w:rFonts w:eastAsia="Times New Roman" w:cs="Arial"/>
          <w:i/>
          <w:szCs w:val="24"/>
        </w:rPr>
        <w:t xml:space="preserve">Pv </w:t>
      </w:r>
      <w:r>
        <w:rPr>
          <w:rFonts w:eastAsia="Times New Roman" w:cs="Arial"/>
          <w:szCs w:val="24"/>
        </w:rPr>
        <w:t>é a pressão de vapor da água em N/m²</w:t>
      </w:r>
    </w:p>
    <w:p w:rsidR="00F144E8" w:rsidRDefault="00F144E8" w:rsidP="00F144E8">
      <w:pPr>
        <w:rPr>
          <w:rFonts w:eastAsia="Times New Roman" w:cs="Arial"/>
          <w:szCs w:val="24"/>
        </w:rPr>
      </w:pPr>
      <w:r w:rsidRPr="00CD050E">
        <w:rPr>
          <w:rFonts w:eastAsia="Times New Roman" w:cs="Arial"/>
          <w:i/>
          <w:szCs w:val="24"/>
        </w:rPr>
        <w:t>Z</w:t>
      </w:r>
      <w:r>
        <w:rPr>
          <w:rFonts w:eastAsia="Times New Roman" w:cs="Arial"/>
          <w:szCs w:val="24"/>
        </w:rPr>
        <w:t xml:space="preserve"> é a altura de sucção, neste caso é positiva pois o eixo da bomba encontra-se abaixo do reservatório em metros</w:t>
      </w:r>
    </w:p>
    <w:p w:rsidR="00F144E8" w:rsidRDefault="00CD050E" w:rsidP="00F144E8">
      <w:pPr>
        <w:rPr>
          <w:rFonts w:eastAsia="Times New Roman" w:cs="Arial"/>
          <w:i/>
          <w:szCs w:val="24"/>
        </w:rPr>
      </w:pPr>
      <m:oMath>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s</m:t>
            </m:r>
          </m:sub>
        </m:sSub>
      </m:oMath>
      <w:r w:rsidR="00F144E8">
        <w:rPr>
          <w:rFonts w:eastAsia="Times New Roman" w:cs="Arial"/>
          <w:szCs w:val="24"/>
        </w:rPr>
        <w:t xml:space="preserve"> é o somatório das perdas de carga </w:t>
      </w:r>
      <w:r w:rsidR="000A3072">
        <w:rPr>
          <w:rFonts w:eastAsia="Times New Roman" w:cs="Arial"/>
          <w:szCs w:val="24"/>
        </w:rPr>
        <w:t>à</w:t>
      </w:r>
      <w:r w:rsidR="00F144E8">
        <w:rPr>
          <w:rFonts w:eastAsia="Times New Roman" w:cs="Arial"/>
          <w:szCs w:val="24"/>
        </w:rPr>
        <w:t xml:space="preserve"> montante da bomba em metros é igual a </w:t>
      </w:r>
      <m:oMath>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s</m:t>
            </m:r>
          </m:sub>
        </m:sSub>
      </m:oMath>
      <w:r w:rsidR="00F144E8" w:rsidRPr="00CD050E">
        <w:rPr>
          <w:rFonts w:eastAsia="Times New Roman" w:cs="Arial"/>
          <w:i/>
          <w:szCs w:val="24"/>
        </w:rPr>
        <w:t>/g</w:t>
      </w:r>
    </w:p>
    <w:p w:rsidR="00F144E8" w:rsidRDefault="007F30C4" w:rsidP="00F144E8">
      <w:pPr>
        <w:rPr>
          <w:rFonts w:eastAsia="Times New Roman" w:cs="Arial"/>
          <w:szCs w:val="24"/>
        </w:rPr>
      </w:pPr>
      <w:r>
        <w:rPr>
          <w:rFonts w:eastAsia="Times New Roman" w:cs="Arial"/>
          <w:szCs w:val="24"/>
        </w:rPr>
        <w:t>D</w:t>
      </w:r>
      <w:r w:rsidR="00F144E8">
        <w:rPr>
          <w:rFonts w:eastAsia="Times New Roman" w:cs="Arial"/>
          <w:szCs w:val="24"/>
        </w:rPr>
        <w:t>o c</w:t>
      </w:r>
      <w:r>
        <w:rPr>
          <w:rFonts w:eastAsia="Times New Roman" w:cs="Arial"/>
          <w:szCs w:val="24"/>
        </w:rPr>
        <w:t>atálogo da Schneider</w:t>
      </w:r>
      <w:r w:rsidR="00CD050E">
        <w:rPr>
          <w:rFonts w:eastAsia="Times New Roman" w:cs="Arial"/>
          <w:szCs w:val="24"/>
        </w:rPr>
        <w:t xml:space="preserve"> (2006)</w:t>
      </w:r>
      <w:r>
        <w:rPr>
          <w:rFonts w:eastAsia="Times New Roman" w:cs="Arial"/>
          <w:szCs w:val="24"/>
        </w:rPr>
        <w:t xml:space="preserve"> </w:t>
      </w:r>
      <w:r w:rsidR="005D5793">
        <w:rPr>
          <w:rFonts w:eastAsia="Times New Roman" w:cs="Arial"/>
          <w:szCs w:val="24"/>
        </w:rPr>
        <w:t>tem-se</w:t>
      </w:r>
      <w:r w:rsidR="00F144E8">
        <w:rPr>
          <w:rFonts w:eastAsia="Times New Roman" w:cs="Arial"/>
          <w:szCs w:val="24"/>
        </w:rPr>
        <w:t xml:space="preserve"> </w:t>
      </w:r>
      <w:r w:rsidR="0053570E">
        <w:rPr>
          <w:rFonts w:eastAsia="Times New Roman" w:cs="Arial"/>
          <w:szCs w:val="24"/>
        </w:rPr>
        <w:t xml:space="preserve">a </w:t>
      </w:r>
      <w:r w:rsidR="0018725F">
        <w:rPr>
          <w:rFonts w:eastAsia="Times New Roman" w:cs="Arial"/>
          <w:szCs w:val="24"/>
        </w:rPr>
        <w:fldChar w:fldCharType="begin"/>
      </w:r>
      <w:r w:rsidR="0053570E">
        <w:rPr>
          <w:rFonts w:eastAsia="Times New Roman" w:cs="Arial"/>
          <w:szCs w:val="24"/>
        </w:rPr>
        <w:instrText xml:space="preserve"> REF _Ref264638342 \h </w:instrText>
      </w:r>
      <w:r w:rsidR="0018725F">
        <w:rPr>
          <w:rFonts w:eastAsia="Times New Roman" w:cs="Arial"/>
          <w:szCs w:val="24"/>
        </w:rPr>
      </w:r>
      <w:r w:rsidR="0018725F">
        <w:rPr>
          <w:rFonts w:eastAsia="Times New Roman" w:cs="Arial"/>
          <w:szCs w:val="24"/>
        </w:rPr>
        <w:fldChar w:fldCharType="separate"/>
      </w:r>
      <w:r w:rsidR="0036769C">
        <w:t xml:space="preserve">Tabela </w:t>
      </w:r>
      <w:r w:rsidR="0036769C">
        <w:rPr>
          <w:noProof/>
        </w:rPr>
        <w:t>23</w:t>
      </w:r>
      <w:r w:rsidR="0018725F">
        <w:rPr>
          <w:rFonts w:eastAsia="Times New Roman" w:cs="Arial"/>
          <w:szCs w:val="24"/>
        </w:rPr>
        <w:fldChar w:fldCharType="end"/>
      </w:r>
    </w:p>
    <w:p w:rsidR="007704BB" w:rsidRDefault="007704BB" w:rsidP="00F144E8">
      <w:pPr>
        <w:rPr>
          <w:rFonts w:eastAsia="Times New Roman" w:cs="Arial"/>
          <w:szCs w:val="24"/>
        </w:rPr>
      </w:pPr>
    </w:p>
    <w:p w:rsidR="0053570E" w:rsidRDefault="0053570E" w:rsidP="0053570E">
      <w:pPr>
        <w:pStyle w:val="Legenda"/>
        <w:rPr>
          <w:rFonts w:eastAsia="Times New Roman" w:cs="Arial"/>
          <w:szCs w:val="24"/>
        </w:rPr>
      </w:pPr>
      <w:bookmarkStart w:id="157" w:name="_Ref264638342"/>
      <w:bookmarkStart w:id="158" w:name="_Toc265413246"/>
      <w:r>
        <w:t xml:space="preserve">Tabela </w:t>
      </w:r>
      <w:fldSimple w:instr=" SEQ Tabela \* ARABIC ">
        <w:r w:rsidR="0036769C">
          <w:rPr>
            <w:noProof/>
          </w:rPr>
          <w:t>23</w:t>
        </w:r>
      </w:fldSimple>
      <w:bookmarkEnd w:id="157"/>
      <w:r>
        <w:t>: Pressão atmosférica e de vapor de água</w:t>
      </w:r>
      <w:bookmarkEnd w:id="158"/>
    </w:p>
    <w:tbl>
      <w:tblPr>
        <w:tblpPr w:leftFromText="141" w:rightFromText="141" w:vertAnchor="text" w:horzAnchor="margin" w:tblpXSpec="center" w:tblpY="256"/>
        <w:tblW w:w="2012" w:type="dxa"/>
        <w:tblBorders>
          <w:top w:val="single" w:sz="4" w:space="0" w:color="auto"/>
          <w:bottom w:val="single" w:sz="4" w:space="0" w:color="auto"/>
        </w:tblBorders>
        <w:tblCellMar>
          <w:left w:w="70" w:type="dxa"/>
          <w:right w:w="70" w:type="dxa"/>
        </w:tblCellMar>
        <w:tblLook w:val="04A0"/>
      </w:tblPr>
      <w:tblGrid>
        <w:gridCol w:w="1204"/>
        <w:gridCol w:w="975"/>
      </w:tblGrid>
      <w:tr w:rsidR="00F144E8" w:rsidRPr="00164042" w:rsidTr="0053570E">
        <w:trPr>
          <w:trHeight w:val="300"/>
        </w:trPr>
        <w:tc>
          <w:tcPr>
            <w:tcW w:w="1204" w:type="dxa"/>
            <w:shd w:val="clear" w:color="auto" w:fill="auto"/>
            <w:noWrap/>
            <w:vAlign w:val="bottom"/>
          </w:tcPr>
          <w:p w:rsidR="00F144E8" w:rsidRPr="0053570E" w:rsidRDefault="00F144E8" w:rsidP="007B66B5">
            <w:pPr>
              <w:spacing w:after="0" w:line="240" w:lineRule="auto"/>
              <w:rPr>
                <w:rFonts w:eastAsia="Times New Roman" w:cs="Arial"/>
                <w:color w:val="000000"/>
                <w:sz w:val="20"/>
                <w:szCs w:val="20"/>
                <w:lang w:eastAsia="pt-BR"/>
              </w:rPr>
            </w:pPr>
            <w:r w:rsidRPr="0053570E">
              <w:rPr>
                <w:rFonts w:eastAsia="Times New Roman" w:cs="Arial"/>
                <w:color w:val="000000"/>
                <w:sz w:val="20"/>
                <w:szCs w:val="20"/>
                <w:lang w:eastAsia="pt-BR"/>
              </w:rPr>
              <w:t>P</w:t>
            </w:r>
            <w:r w:rsidRPr="000A3072">
              <w:rPr>
                <w:rFonts w:eastAsia="Times New Roman" w:cs="Arial"/>
                <w:color w:val="000000"/>
                <w:sz w:val="20"/>
                <w:szCs w:val="20"/>
                <w:vertAlign w:val="subscript"/>
                <w:lang w:eastAsia="pt-BR"/>
              </w:rPr>
              <w:t>a</w:t>
            </w:r>
            <w:r w:rsidRPr="0053570E">
              <w:rPr>
                <w:rFonts w:eastAsia="Times New Roman" w:cs="Arial"/>
                <w:color w:val="000000"/>
                <w:sz w:val="20"/>
                <w:szCs w:val="20"/>
                <w:lang w:eastAsia="pt-BR"/>
              </w:rPr>
              <w:t xml:space="preserve"> (mca)</w:t>
            </w:r>
          </w:p>
        </w:tc>
        <w:tc>
          <w:tcPr>
            <w:tcW w:w="808" w:type="dxa"/>
            <w:shd w:val="clear" w:color="auto" w:fill="auto"/>
            <w:noWrap/>
            <w:vAlign w:val="bottom"/>
          </w:tcPr>
          <w:p w:rsidR="00F144E8" w:rsidRPr="0053570E" w:rsidRDefault="00F144E8" w:rsidP="007B66B5">
            <w:pPr>
              <w:spacing w:after="0" w:line="240" w:lineRule="auto"/>
              <w:jc w:val="right"/>
              <w:rPr>
                <w:rFonts w:eastAsia="Times New Roman" w:cs="Arial"/>
                <w:color w:val="000000"/>
                <w:sz w:val="20"/>
                <w:szCs w:val="20"/>
                <w:lang w:eastAsia="pt-BR"/>
              </w:rPr>
            </w:pPr>
            <w:r w:rsidRPr="0053570E">
              <w:rPr>
                <w:rFonts w:eastAsia="Times New Roman" w:cs="Arial"/>
                <w:color w:val="000000"/>
                <w:sz w:val="20"/>
                <w:szCs w:val="20"/>
                <w:lang w:eastAsia="pt-BR"/>
              </w:rPr>
              <w:t>10,33</w:t>
            </w:r>
          </w:p>
        </w:tc>
      </w:tr>
      <w:tr w:rsidR="00F144E8" w:rsidRPr="00164042" w:rsidTr="0053570E">
        <w:trPr>
          <w:trHeight w:val="360"/>
        </w:trPr>
        <w:tc>
          <w:tcPr>
            <w:tcW w:w="1204" w:type="dxa"/>
            <w:shd w:val="clear" w:color="auto" w:fill="auto"/>
            <w:noWrap/>
            <w:vAlign w:val="bottom"/>
          </w:tcPr>
          <w:p w:rsidR="00F144E8" w:rsidRPr="0053570E" w:rsidRDefault="00F144E8" w:rsidP="007B66B5">
            <w:pPr>
              <w:spacing w:after="0" w:line="240" w:lineRule="auto"/>
              <w:rPr>
                <w:rFonts w:eastAsia="Times New Roman" w:cs="Arial"/>
                <w:color w:val="000000"/>
                <w:sz w:val="20"/>
                <w:szCs w:val="20"/>
                <w:lang w:eastAsia="pt-BR"/>
              </w:rPr>
            </w:pPr>
            <w:r w:rsidRPr="0053570E">
              <w:rPr>
                <w:rFonts w:eastAsia="Times New Roman" w:cs="Arial"/>
                <w:color w:val="000000"/>
                <w:sz w:val="20"/>
                <w:szCs w:val="20"/>
                <w:lang w:eastAsia="pt-BR"/>
              </w:rPr>
              <w:t>P</w:t>
            </w:r>
            <w:r w:rsidRPr="000A3072">
              <w:rPr>
                <w:rFonts w:eastAsia="Times New Roman" w:cs="Arial"/>
                <w:color w:val="000000"/>
                <w:sz w:val="20"/>
                <w:szCs w:val="20"/>
                <w:vertAlign w:val="subscript"/>
                <w:lang w:eastAsia="pt-BR"/>
              </w:rPr>
              <w:t>v</w:t>
            </w:r>
            <w:r w:rsidRPr="0053570E">
              <w:rPr>
                <w:rFonts w:eastAsia="Times New Roman" w:cs="Arial"/>
                <w:color w:val="000000"/>
                <w:sz w:val="20"/>
                <w:szCs w:val="20"/>
                <w:lang w:eastAsia="pt-BR"/>
              </w:rPr>
              <w:t xml:space="preserve"> (mca)</w:t>
            </w:r>
          </w:p>
        </w:tc>
        <w:tc>
          <w:tcPr>
            <w:tcW w:w="808" w:type="dxa"/>
            <w:shd w:val="clear" w:color="auto" w:fill="auto"/>
            <w:noWrap/>
            <w:vAlign w:val="bottom"/>
          </w:tcPr>
          <w:p w:rsidR="00F144E8" w:rsidRPr="0053570E" w:rsidRDefault="00F144E8" w:rsidP="007B66B5">
            <w:pPr>
              <w:spacing w:after="0" w:line="240" w:lineRule="auto"/>
              <w:jc w:val="right"/>
              <w:rPr>
                <w:rFonts w:eastAsia="Times New Roman" w:cs="Arial"/>
                <w:color w:val="000000"/>
                <w:sz w:val="20"/>
                <w:szCs w:val="20"/>
                <w:lang w:eastAsia="pt-BR"/>
              </w:rPr>
            </w:pPr>
            <w:r w:rsidRPr="0053570E">
              <w:rPr>
                <w:rFonts w:eastAsia="Times New Roman" w:cs="Arial"/>
                <w:color w:val="000000"/>
                <w:sz w:val="20"/>
                <w:szCs w:val="20"/>
                <w:lang w:eastAsia="pt-BR"/>
              </w:rPr>
              <w:t>0,062</w:t>
            </w:r>
          </w:p>
        </w:tc>
      </w:tr>
      <w:tr w:rsidR="00F144E8" w:rsidRPr="00164042" w:rsidTr="0053570E">
        <w:trPr>
          <w:trHeight w:val="300"/>
        </w:trPr>
        <w:tc>
          <w:tcPr>
            <w:tcW w:w="1204" w:type="dxa"/>
            <w:shd w:val="clear" w:color="auto" w:fill="auto"/>
            <w:noWrap/>
            <w:vAlign w:val="bottom"/>
          </w:tcPr>
          <w:p w:rsidR="00F144E8" w:rsidRPr="0053570E" w:rsidRDefault="00F144E8" w:rsidP="007B66B5">
            <w:pPr>
              <w:spacing w:after="0" w:line="240" w:lineRule="auto"/>
              <w:rPr>
                <w:rFonts w:eastAsia="Times New Roman" w:cs="Arial"/>
                <w:color w:val="000000"/>
                <w:sz w:val="20"/>
                <w:szCs w:val="20"/>
                <w:lang w:eastAsia="pt-BR"/>
              </w:rPr>
            </w:pPr>
            <w:r w:rsidRPr="0053570E">
              <w:rPr>
                <w:rFonts w:eastAsia="Times New Roman" w:cs="Arial"/>
                <w:color w:val="000000"/>
                <w:sz w:val="20"/>
                <w:szCs w:val="20"/>
                <w:lang w:eastAsia="pt-BR"/>
              </w:rPr>
              <w:t>∆P (mca)</w:t>
            </w:r>
          </w:p>
        </w:tc>
        <w:tc>
          <w:tcPr>
            <w:tcW w:w="808" w:type="dxa"/>
            <w:shd w:val="clear" w:color="auto" w:fill="auto"/>
            <w:noWrap/>
            <w:vAlign w:val="bottom"/>
          </w:tcPr>
          <w:p w:rsidR="00F144E8" w:rsidRPr="0053570E" w:rsidRDefault="00F144E8" w:rsidP="007B66B5">
            <w:pPr>
              <w:spacing w:after="0" w:line="240" w:lineRule="auto"/>
              <w:jc w:val="right"/>
              <w:rPr>
                <w:rFonts w:eastAsia="Times New Roman" w:cs="Arial"/>
                <w:color w:val="000000"/>
                <w:sz w:val="20"/>
                <w:szCs w:val="20"/>
                <w:lang w:eastAsia="pt-BR"/>
              </w:rPr>
            </w:pPr>
            <w:r w:rsidRPr="0053570E">
              <w:rPr>
                <w:rFonts w:eastAsia="Times New Roman" w:cs="Arial"/>
                <w:color w:val="000000"/>
                <w:sz w:val="20"/>
                <w:szCs w:val="20"/>
                <w:lang w:eastAsia="pt-BR"/>
              </w:rPr>
              <w:t>10,268</w:t>
            </w:r>
          </w:p>
        </w:tc>
      </w:tr>
      <w:tr w:rsidR="00F144E8" w:rsidRPr="00164042" w:rsidTr="0053570E">
        <w:trPr>
          <w:trHeight w:val="300"/>
        </w:trPr>
        <w:tc>
          <w:tcPr>
            <w:tcW w:w="1204" w:type="dxa"/>
            <w:shd w:val="clear" w:color="auto" w:fill="auto"/>
            <w:noWrap/>
            <w:vAlign w:val="bottom"/>
          </w:tcPr>
          <w:p w:rsidR="00F144E8" w:rsidRPr="0053570E" w:rsidRDefault="00F144E8" w:rsidP="007B66B5">
            <w:pPr>
              <w:spacing w:after="0" w:line="240" w:lineRule="auto"/>
              <w:rPr>
                <w:rFonts w:eastAsia="Times New Roman" w:cs="Arial"/>
                <w:color w:val="000000"/>
                <w:sz w:val="20"/>
                <w:szCs w:val="20"/>
                <w:lang w:eastAsia="pt-BR"/>
              </w:rPr>
            </w:pPr>
            <w:r w:rsidRPr="0053570E">
              <w:rPr>
                <w:rFonts w:eastAsia="Times New Roman" w:cs="Arial"/>
                <w:color w:val="000000"/>
                <w:sz w:val="20"/>
                <w:szCs w:val="20"/>
                <w:lang w:eastAsia="pt-BR"/>
              </w:rPr>
              <w:t>∆P (Pa)</w:t>
            </w:r>
          </w:p>
        </w:tc>
        <w:tc>
          <w:tcPr>
            <w:tcW w:w="808" w:type="dxa"/>
            <w:shd w:val="clear" w:color="auto" w:fill="auto"/>
            <w:noWrap/>
            <w:vAlign w:val="bottom"/>
          </w:tcPr>
          <w:p w:rsidR="00F144E8" w:rsidRPr="0053570E" w:rsidRDefault="00F144E8" w:rsidP="007B66B5">
            <w:pPr>
              <w:spacing w:after="0" w:line="240" w:lineRule="auto"/>
              <w:jc w:val="right"/>
              <w:rPr>
                <w:rFonts w:eastAsia="Times New Roman" w:cs="Arial"/>
                <w:color w:val="000000"/>
                <w:sz w:val="20"/>
                <w:szCs w:val="20"/>
                <w:lang w:eastAsia="pt-BR"/>
              </w:rPr>
            </w:pPr>
            <w:r w:rsidRPr="0053570E">
              <w:rPr>
                <w:rFonts w:eastAsia="Times New Roman" w:cs="Arial"/>
                <w:color w:val="000000"/>
                <w:sz w:val="20"/>
                <w:szCs w:val="20"/>
                <w:lang w:eastAsia="pt-BR"/>
              </w:rPr>
              <w:t>100694,7</w:t>
            </w:r>
          </w:p>
        </w:tc>
      </w:tr>
    </w:tbl>
    <w:p w:rsidR="00F144E8" w:rsidRDefault="00F144E8" w:rsidP="00F144E8">
      <w:pPr>
        <w:rPr>
          <w:rFonts w:eastAsia="Times New Roman" w:cs="Arial"/>
          <w:szCs w:val="24"/>
        </w:rPr>
      </w:pPr>
    </w:p>
    <w:p w:rsidR="00F144E8" w:rsidRDefault="00F144E8" w:rsidP="00F144E8">
      <w:pPr>
        <w:rPr>
          <w:rFonts w:eastAsia="Times New Roman" w:cs="Arial"/>
          <w:szCs w:val="24"/>
        </w:rPr>
      </w:pPr>
    </w:p>
    <w:p w:rsidR="009E366D" w:rsidRDefault="009E366D" w:rsidP="00F144E8">
      <w:pPr>
        <w:rPr>
          <w:rFonts w:eastAsia="Times New Roman" w:cs="Arial"/>
          <w:szCs w:val="24"/>
        </w:rPr>
      </w:pPr>
    </w:p>
    <w:p w:rsidR="002B7B10" w:rsidRDefault="002B7B10" w:rsidP="00F144E8">
      <w:pPr>
        <w:rPr>
          <w:rFonts w:eastAsia="Times New Roman" w:cs="Arial"/>
          <w:szCs w:val="24"/>
        </w:rPr>
      </w:pPr>
    </w:p>
    <w:p w:rsidR="0053570E" w:rsidRDefault="007F30C4" w:rsidP="00F144E8">
      <w:pPr>
        <w:rPr>
          <w:rFonts w:eastAsia="Times New Roman" w:cs="Arial"/>
          <w:szCs w:val="24"/>
        </w:rPr>
      </w:pPr>
      <w:r>
        <w:rPr>
          <w:rFonts w:eastAsia="Times New Roman" w:cs="Arial"/>
          <w:szCs w:val="24"/>
        </w:rPr>
        <w:lastRenderedPageBreak/>
        <w:t xml:space="preserve">Logo, </w:t>
      </w:r>
      <w:r w:rsidR="009E366D">
        <w:rPr>
          <w:rFonts w:eastAsia="Times New Roman" w:cs="Arial"/>
          <w:szCs w:val="24"/>
        </w:rPr>
        <w:t>são</w:t>
      </w:r>
      <w:r>
        <w:rPr>
          <w:rFonts w:eastAsia="Times New Roman" w:cs="Arial"/>
          <w:szCs w:val="24"/>
        </w:rPr>
        <w:t xml:space="preserve"> obtido</w:t>
      </w:r>
      <w:r w:rsidR="009E366D">
        <w:rPr>
          <w:rFonts w:eastAsia="Times New Roman" w:cs="Arial"/>
          <w:szCs w:val="24"/>
        </w:rPr>
        <w:t>s</w:t>
      </w:r>
      <w:r w:rsidR="00F144E8">
        <w:rPr>
          <w:rFonts w:eastAsia="Times New Roman" w:cs="Arial"/>
          <w:szCs w:val="24"/>
        </w:rPr>
        <w:t xml:space="preserve"> os NSPH disponíveis</w:t>
      </w:r>
      <w:r>
        <w:rPr>
          <w:rFonts w:eastAsia="Times New Roman" w:cs="Arial"/>
          <w:szCs w:val="24"/>
        </w:rPr>
        <w:t>.</w:t>
      </w:r>
      <w:r w:rsidR="00F144E8">
        <w:rPr>
          <w:rFonts w:eastAsia="Times New Roman" w:cs="Arial"/>
          <w:szCs w:val="24"/>
        </w:rPr>
        <w:t xml:space="preserve"> </w:t>
      </w:r>
    </w:p>
    <w:p w:rsidR="00E60B8B" w:rsidRDefault="0053570E" w:rsidP="0053570E">
      <w:pPr>
        <w:pStyle w:val="Legenda"/>
        <w:rPr>
          <w:rFonts w:eastAsia="Times New Roman" w:cs="Arial"/>
          <w:szCs w:val="24"/>
        </w:rPr>
      </w:pPr>
      <w:bookmarkStart w:id="159" w:name="_Toc265413247"/>
      <w:r>
        <w:t xml:space="preserve">Tabela </w:t>
      </w:r>
      <w:fldSimple w:instr=" SEQ Tabela \* ARABIC ">
        <w:r w:rsidR="0036769C">
          <w:rPr>
            <w:noProof/>
          </w:rPr>
          <w:t>24</w:t>
        </w:r>
      </w:fldSimple>
      <w:r>
        <w:t>: NPSH disponíveis para cada vazão</w:t>
      </w:r>
      <w:bookmarkEnd w:id="159"/>
    </w:p>
    <w:tbl>
      <w:tblPr>
        <w:tblW w:w="2200" w:type="dxa"/>
        <w:jc w:val="center"/>
        <w:tblInd w:w="65" w:type="dxa"/>
        <w:tblBorders>
          <w:top w:val="single" w:sz="4" w:space="0" w:color="auto"/>
          <w:bottom w:val="single" w:sz="4" w:space="0" w:color="auto"/>
        </w:tblBorders>
        <w:tblCellMar>
          <w:left w:w="70" w:type="dxa"/>
          <w:right w:w="70" w:type="dxa"/>
        </w:tblCellMar>
        <w:tblLook w:val="04A0"/>
      </w:tblPr>
      <w:tblGrid>
        <w:gridCol w:w="1120"/>
        <w:gridCol w:w="1080"/>
      </w:tblGrid>
      <w:tr w:rsidR="00DF2AE3" w:rsidRPr="00DF2AE3" w:rsidTr="0053570E">
        <w:trPr>
          <w:trHeight w:val="300"/>
          <w:jc w:val="center"/>
        </w:trPr>
        <w:tc>
          <w:tcPr>
            <w:tcW w:w="1120" w:type="dxa"/>
            <w:tcBorders>
              <w:top w:val="single" w:sz="4" w:space="0" w:color="auto"/>
              <w:bottom w:val="single" w:sz="4" w:space="0" w:color="auto"/>
            </w:tcBorders>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Vazões</w:t>
            </w:r>
          </w:p>
        </w:tc>
        <w:tc>
          <w:tcPr>
            <w:tcW w:w="1080" w:type="dxa"/>
            <w:tcBorders>
              <w:top w:val="single" w:sz="4" w:space="0" w:color="auto"/>
              <w:bottom w:val="single" w:sz="4" w:space="0" w:color="auto"/>
            </w:tcBorders>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NPSH</w:t>
            </w:r>
            <w:r w:rsidRPr="005D5793">
              <w:rPr>
                <w:rFonts w:eastAsia="Times New Roman" w:cs="Arial"/>
                <w:color w:val="000000"/>
                <w:sz w:val="20"/>
                <w:szCs w:val="20"/>
                <w:vertAlign w:val="subscript"/>
                <w:lang w:eastAsia="pt-BR"/>
              </w:rPr>
              <w:t>d</w:t>
            </w:r>
          </w:p>
        </w:tc>
      </w:tr>
      <w:tr w:rsidR="00DF2AE3" w:rsidRPr="00DF2AE3" w:rsidTr="0053570E">
        <w:trPr>
          <w:trHeight w:val="300"/>
          <w:jc w:val="center"/>
        </w:trPr>
        <w:tc>
          <w:tcPr>
            <w:tcW w:w="1120" w:type="dxa"/>
            <w:tcBorders>
              <w:top w:val="single" w:sz="4" w:space="0" w:color="auto"/>
            </w:tcBorders>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4,17E-05</w:t>
            </w:r>
          </w:p>
        </w:tc>
        <w:tc>
          <w:tcPr>
            <w:tcW w:w="1080" w:type="dxa"/>
            <w:tcBorders>
              <w:top w:val="single" w:sz="4" w:space="0" w:color="auto"/>
            </w:tcBorders>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1,12E+01</w:t>
            </w:r>
          </w:p>
        </w:tc>
      </w:tr>
      <w:tr w:rsidR="00DF2AE3" w:rsidRPr="00DF2AE3" w:rsidTr="0053570E">
        <w:trPr>
          <w:trHeight w:val="300"/>
          <w:jc w:val="center"/>
        </w:trPr>
        <w:tc>
          <w:tcPr>
            <w:tcW w:w="112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6,50E-05</w:t>
            </w:r>
          </w:p>
        </w:tc>
        <w:tc>
          <w:tcPr>
            <w:tcW w:w="108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1,11E+01</w:t>
            </w:r>
          </w:p>
        </w:tc>
      </w:tr>
      <w:tr w:rsidR="00DF2AE3" w:rsidRPr="00DF2AE3" w:rsidTr="0053570E">
        <w:trPr>
          <w:trHeight w:val="300"/>
          <w:jc w:val="center"/>
        </w:trPr>
        <w:tc>
          <w:tcPr>
            <w:tcW w:w="112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8,86E-05</w:t>
            </w:r>
          </w:p>
        </w:tc>
        <w:tc>
          <w:tcPr>
            <w:tcW w:w="108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1,10E+01</w:t>
            </w:r>
          </w:p>
        </w:tc>
      </w:tr>
      <w:tr w:rsidR="00DF2AE3" w:rsidRPr="00DF2AE3" w:rsidTr="0053570E">
        <w:trPr>
          <w:trHeight w:val="300"/>
          <w:jc w:val="center"/>
        </w:trPr>
        <w:tc>
          <w:tcPr>
            <w:tcW w:w="112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1,12E-04</w:t>
            </w:r>
          </w:p>
        </w:tc>
        <w:tc>
          <w:tcPr>
            <w:tcW w:w="108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1,08E+01</w:t>
            </w:r>
          </w:p>
        </w:tc>
      </w:tr>
      <w:tr w:rsidR="00DF2AE3" w:rsidRPr="00DF2AE3" w:rsidTr="0053570E">
        <w:trPr>
          <w:trHeight w:val="300"/>
          <w:jc w:val="center"/>
        </w:trPr>
        <w:tc>
          <w:tcPr>
            <w:tcW w:w="112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1,38E-04</w:t>
            </w:r>
          </w:p>
        </w:tc>
        <w:tc>
          <w:tcPr>
            <w:tcW w:w="108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1,06E+01</w:t>
            </w:r>
          </w:p>
        </w:tc>
      </w:tr>
      <w:tr w:rsidR="00DF2AE3" w:rsidRPr="00DF2AE3" w:rsidTr="0053570E">
        <w:trPr>
          <w:trHeight w:val="300"/>
          <w:jc w:val="center"/>
        </w:trPr>
        <w:tc>
          <w:tcPr>
            <w:tcW w:w="112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1,63E-04</w:t>
            </w:r>
          </w:p>
        </w:tc>
        <w:tc>
          <w:tcPr>
            <w:tcW w:w="1080" w:type="dxa"/>
            <w:shd w:val="clear" w:color="auto" w:fill="auto"/>
            <w:noWrap/>
            <w:vAlign w:val="center"/>
          </w:tcPr>
          <w:p w:rsidR="00DF2AE3" w:rsidRPr="0053570E" w:rsidRDefault="00DF2AE3" w:rsidP="0053570E">
            <w:pPr>
              <w:spacing w:after="0" w:line="240" w:lineRule="auto"/>
              <w:jc w:val="center"/>
              <w:rPr>
                <w:rFonts w:eastAsia="Times New Roman" w:cs="Arial"/>
                <w:color w:val="000000"/>
                <w:sz w:val="20"/>
                <w:szCs w:val="20"/>
                <w:lang w:eastAsia="pt-BR"/>
              </w:rPr>
            </w:pPr>
            <w:r w:rsidRPr="0053570E">
              <w:rPr>
                <w:rFonts w:eastAsia="Times New Roman" w:cs="Arial"/>
                <w:color w:val="000000"/>
                <w:sz w:val="20"/>
                <w:szCs w:val="20"/>
                <w:lang w:eastAsia="pt-BR"/>
              </w:rPr>
              <w:t>1,04E+01</w:t>
            </w:r>
          </w:p>
        </w:tc>
      </w:tr>
    </w:tbl>
    <w:p w:rsidR="007704BB" w:rsidRDefault="007704BB" w:rsidP="00A8615D">
      <w:pPr>
        <w:jc w:val="center"/>
        <w:rPr>
          <w:rFonts w:eastAsia="Times New Roman" w:cs="Arial"/>
          <w:szCs w:val="24"/>
        </w:rPr>
      </w:pPr>
    </w:p>
    <w:p w:rsidR="00F144E8" w:rsidRDefault="009010FB" w:rsidP="00A8615D">
      <w:pPr>
        <w:jc w:val="center"/>
        <w:rPr>
          <w:rFonts w:eastAsia="Times New Roman" w:cs="Arial"/>
          <w:szCs w:val="24"/>
        </w:rPr>
      </w:pPr>
      <w:r>
        <w:rPr>
          <w:rFonts w:eastAsia="Times New Roman" w:cs="Arial"/>
          <w:noProof/>
          <w:szCs w:val="24"/>
          <w:lang w:eastAsia="pt-BR"/>
        </w:rPr>
        <w:drawing>
          <wp:inline distT="0" distB="0" distL="0" distR="0">
            <wp:extent cx="4276725" cy="2514600"/>
            <wp:effectExtent l="19050" t="0" r="9525" b="0"/>
            <wp:docPr id="6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F2AE3" w:rsidRDefault="00DF2AE3" w:rsidP="009C632F">
      <w:pPr>
        <w:pStyle w:val="Subttulo"/>
      </w:pPr>
      <w:bookmarkStart w:id="160" w:name="_Toc265413203"/>
      <w:r>
        <w:t xml:space="preserve">Figura </w:t>
      </w:r>
      <w:r w:rsidR="0018725F">
        <w:fldChar w:fldCharType="begin"/>
      </w:r>
      <w:r w:rsidR="003E2508">
        <w:instrText xml:space="preserve"> SEQ Figura \* ARABIC </w:instrText>
      </w:r>
      <w:r w:rsidR="0018725F">
        <w:fldChar w:fldCharType="separate"/>
      </w:r>
      <w:r w:rsidR="0036769C">
        <w:rPr>
          <w:noProof/>
        </w:rPr>
        <w:t>48</w:t>
      </w:r>
      <w:r w:rsidR="0018725F">
        <w:fldChar w:fldCharType="end"/>
      </w:r>
      <w:r>
        <w:t>: Curva do NPSHd para as diferentes vazões</w:t>
      </w:r>
      <w:bookmarkEnd w:id="160"/>
    </w:p>
    <w:p w:rsidR="007704BB" w:rsidRPr="007704BB" w:rsidRDefault="007704BB" w:rsidP="007704BB"/>
    <w:p w:rsidR="00F144E8" w:rsidRPr="00034E9F" w:rsidRDefault="009500B0" w:rsidP="00A8615D">
      <w:pPr>
        <w:jc w:val="center"/>
        <w:rPr>
          <w:rFonts w:eastAsia="Times New Roman" w:cs="Arial"/>
          <w:szCs w:val="24"/>
        </w:rPr>
      </w:pPr>
      <w:r w:rsidRPr="009500B0">
        <w:rPr>
          <w:rFonts w:eastAsia="Times New Roman" w:cs="Arial"/>
          <w:noProof/>
          <w:szCs w:val="24"/>
          <w:lang w:eastAsia="pt-BR"/>
        </w:rPr>
        <w:drawing>
          <wp:inline distT="0" distB="0" distL="0" distR="0">
            <wp:extent cx="4297768" cy="2339163"/>
            <wp:effectExtent l="19050" t="0" r="26582" b="3987"/>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144E8" w:rsidRDefault="00964C5C" w:rsidP="009C632F">
      <w:pPr>
        <w:pStyle w:val="Subttulo"/>
      </w:pPr>
      <w:bookmarkStart w:id="161" w:name="_Toc265413204"/>
      <w:r>
        <w:t xml:space="preserve">Figura </w:t>
      </w:r>
      <w:r w:rsidR="0018725F">
        <w:fldChar w:fldCharType="begin"/>
      </w:r>
      <w:r w:rsidR="003E2508">
        <w:instrText xml:space="preserve"> SEQ Figura \* ARABIC </w:instrText>
      </w:r>
      <w:r w:rsidR="0018725F">
        <w:fldChar w:fldCharType="separate"/>
      </w:r>
      <w:r w:rsidR="0036769C">
        <w:rPr>
          <w:noProof/>
        </w:rPr>
        <w:t>49</w:t>
      </w:r>
      <w:r w:rsidR="0018725F">
        <w:fldChar w:fldCharType="end"/>
      </w:r>
      <w:r>
        <w:t xml:space="preserve">: Curva do </w:t>
      </w:r>
      <w:r w:rsidRPr="00E11537">
        <w:rPr>
          <w:i/>
        </w:rPr>
        <w:t>NPSH</w:t>
      </w:r>
      <w:r w:rsidR="00E11537" w:rsidRPr="00E11537">
        <w:rPr>
          <w:i/>
          <w:vertAlign w:val="subscript"/>
        </w:rPr>
        <w:t>d</w:t>
      </w:r>
      <w:r>
        <w:t xml:space="preserve"> e </w:t>
      </w:r>
      <w:r w:rsidRPr="00E11537">
        <w:rPr>
          <w:i/>
        </w:rPr>
        <w:t>NPSH</w:t>
      </w:r>
      <w:r w:rsidRPr="00E11537">
        <w:rPr>
          <w:i/>
          <w:vertAlign w:val="subscript"/>
        </w:rPr>
        <w:t>r</w:t>
      </w:r>
      <w:bookmarkEnd w:id="161"/>
    </w:p>
    <w:p w:rsidR="00964C5C" w:rsidRDefault="00964C5C" w:rsidP="00964C5C"/>
    <w:p w:rsidR="009237B3" w:rsidRDefault="007F30C4" w:rsidP="00964C5C">
      <w:r>
        <w:lastRenderedPageBreak/>
        <w:t>Inserindo</w:t>
      </w:r>
      <w:r w:rsidR="00964C5C">
        <w:t xml:space="preserve"> os dados</w:t>
      </w:r>
      <w:r w:rsidR="000F64EE">
        <w:t xml:space="preserve"> encontrados na equação 4, percebe-se</w:t>
      </w:r>
      <w:r w:rsidR="00964C5C">
        <w:t xml:space="preserve"> que todos os valores satisfazem a condição e portanto não ocorrerá problemas na operação.</w:t>
      </w:r>
    </w:p>
    <w:p w:rsidR="00476DDF" w:rsidRDefault="00476DDF" w:rsidP="00964C5C"/>
    <w:p w:rsidR="00476DDF" w:rsidRPr="00476DDF" w:rsidRDefault="005D0DBF" w:rsidP="007704BB">
      <w:pPr>
        <w:pStyle w:val="Ttulo"/>
      </w:pPr>
      <w:bookmarkStart w:id="162" w:name="_Toc267225754"/>
      <w:r>
        <w:t>5.3.3</w:t>
      </w:r>
      <w:r>
        <w:tab/>
      </w:r>
      <w:r w:rsidR="00B32D0A" w:rsidRPr="00B32D0A">
        <w:t>Levantamento quantitativo de</w:t>
      </w:r>
      <w:r w:rsidR="00B32D0A" w:rsidRPr="00476DDF">
        <w:t xml:space="preserve"> </w:t>
      </w:r>
      <w:r w:rsidR="000F64EE" w:rsidRPr="00B32D0A">
        <w:t>possíveis</w:t>
      </w:r>
      <w:r w:rsidR="00B32D0A" w:rsidRPr="00B32D0A">
        <w:t xml:space="preserve"> vazamentos</w:t>
      </w:r>
      <w:bookmarkEnd w:id="162"/>
    </w:p>
    <w:p w:rsidR="00B32D0A" w:rsidRDefault="00476DDF" w:rsidP="00B32D0A">
      <w:r>
        <w:t>Durante o processo, realizou-se um teste com o objetivo de quantificar possíveis vazamentos</w:t>
      </w:r>
      <w:r w:rsidR="005111A3">
        <w:t xml:space="preserve"> entre a esfera e a tubulação na situação de estanqueidade, além</w:t>
      </w:r>
      <w:r w:rsidR="000A3072">
        <w:t xml:space="preserve"> de</w:t>
      </w:r>
      <w:r>
        <w:t xml:space="preserve"> encontrar a pressão</w:t>
      </w:r>
      <w:r w:rsidR="000A3072">
        <w:t xml:space="preserve"> mínima que deve ser fornecida à</w:t>
      </w:r>
      <w:r>
        <w:t xml:space="preserve"> esfera para que a mesma percorra o sistema.</w:t>
      </w:r>
    </w:p>
    <w:p w:rsidR="00476DDF" w:rsidRDefault="00476DDF" w:rsidP="00B32D0A">
      <w:r>
        <w:t xml:space="preserve">Esse teste </w:t>
      </w:r>
      <w:r w:rsidR="00831C22">
        <w:t>está melhor exemplificado</w:t>
      </w:r>
      <w:r w:rsidR="008D7389">
        <w:t xml:space="preserve"> em Lavezzo</w:t>
      </w:r>
      <w:r>
        <w:t xml:space="preserve"> (2010)</w:t>
      </w:r>
      <w:r w:rsidR="000A3072">
        <w:t>. N</w:t>
      </w:r>
      <w:r w:rsidR="00831C22">
        <w:t>este trabalho</w:t>
      </w:r>
      <w:r>
        <w:t xml:space="preserve"> será apresentado o método de execução e os resultados do experimento.</w:t>
      </w:r>
    </w:p>
    <w:p w:rsidR="00476DDF" w:rsidRDefault="00476DDF" w:rsidP="00B32D0A">
      <w:r>
        <w:t>O teste consiste na utili</w:t>
      </w:r>
      <w:r w:rsidR="005111A3">
        <w:t>zação dos seguintes itens.</w:t>
      </w:r>
    </w:p>
    <w:p w:rsidR="005111A3" w:rsidRDefault="005111A3" w:rsidP="00854334">
      <w:pPr>
        <w:spacing w:after="120"/>
        <w:ind w:left="357"/>
        <w:rPr>
          <w:rFonts w:cs="Arial"/>
        </w:rPr>
      </w:pPr>
      <w:r>
        <w:rPr>
          <w:rFonts w:cs="Arial"/>
        </w:rPr>
        <w:t>[1] Polia elevatória</w:t>
      </w:r>
    </w:p>
    <w:p w:rsidR="005111A3" w:rsidRDefault="005111A3" w:rsidP="00854334">
      <w:pPr>
        <w:spacing w:after="120"/>
        <w:ind w:left="357"/>
        <w:rPr>
          <w:rFonts w:cs="Arial"/>
        </w:rPr>
      </w:pPr>
      <w:r>
        <w:rPr>
          <w:rFonts w:cs="Arial"/>
        </w:rPr>
        <w:t>[2] Reservatório elevável</w:t>
      </w:r>
    </w:p>
    <w:p w:rsidR="005111A3" w:rsidRDefault="005111A3" w:rsidP="00854334">
      <w:pPr>
        <w:spacing w:after="120"/>
        <w:ind w:left="357"/>
        <w:rPr>
          <w:rFonts w:cs="Arial"/>
        </w:rPr>
      </w:pPr>
      <w:r>
        <w:rPr>
          <w:rFonts w:cs="Arial"/>
        </w:rPr>
        <w:t>[3] Válvula de esfera</w:t>
      </w:r>
    </w:p>
    <w:p w:rsidR="005111A3" w:rsidRDefault="005111A3" w:rsidP="00854334">
      <w:pPr>
        <w:spacing w:after="120"/>
        <w:ind w:left="357"/>
        <w:rPr>
          <w:rFonts w:cs="Arial"/>
        </w:rPr>
      </w:pPr>
      <w:r>
        <w:rPr>
          <w:rFonts w:cs="Arial"/>
        </w:rPr>
        <w:t>[4] Conexões de PVC</w:t>
      </w:r>
    </w:p>
    <w:p w:rsidR="005111A3" w:rsidRDefault="005111A3" w:rsidP="005111A3">
      <w:pPr>
        <w:ind w:left="357"/>
        <w:rPr>
          <w:rFonts w:cs="Arial"/>
        </w:rPr>
      </w:pPr>
      <w:r>
        <w:rPr>
          <w:rFonts w:cs="Arial"/>
        </w:rPr>
        <w:t>[5] Béquer</w:t>
      </w:r>
    </w:p>
    <w:tbl>
      <w:tblPr>
        <w:tblStyle w:val="Tabelacomgrade"/>
        <w:tblW w:w="0" w:type="auto"/>
        <w:jc w:val="center"/>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86"/>
      </w:tblGrid>
      <w:tr w:rsidR="00E11537" w:rsidTr="00854334">
        <w:trPr>
          <w:jc w:val="center"/>
        </w:trPr>
        <w:tc>
          <w:tcPr>
            <w:tcW w:w="0" w:type="auto"/>
          </w:tcPr>
          <w:p w:rsidR="00E11537" w:rsidRDefault="00E11537" w:rsidP="00E11537">
            <w:pPr>
              <w:keepNext/>
              <w:rPr>
                <w:rFonts w:cs="Arial"/>
              </w:rPr>
            </w:pPr>
            <w:r>
              <w:rPr>
                <w:noProof/>
                <w:lang w:eastAsia="pt-BR"/>
              </w:rPr>
              <w:drawing>
                <wp:inline distT="0" distB="0" distL="0" distR="0">
                  <wp:extent cx="3766141" cy="2617037"/>
                  <wp:effectExtent l="19050" t="0" r="5759" b="0"/>
                  <wp:docPr id="23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3767531" cy="2618003"/>
                          </a:xfrm>
                          <a:prstGeom prst="rect">
                            <a:avLst/>
                          </a:prstGeom>
                          <a:noFill/>
                          <a:ln w="9525">
                            <a:noFill/>
                            <a:miter lim="800000"/>
                            <a:headEnd/>
                            <a:tailEnd/>
                          </a:ln>
                        </pic:spPr>
                      </pic:pic>
                    </a:graphicData>
                  </a:graphic>
                </wp:inline>
              </w:drawing>
            </w:r>
          </w:p>
        </w:tc>
      </w:tr>
    </w:tbl>
    <w:p w:rsidR="00E11537" w:rsidRDefault="00E11537" w:rsidP="00E11537">
      <w:pPr>
        <w:pStyle w:val="Legenda"/>
      </w:pPr>
      <w:bookmarkStart w:id="163" w:name="_Toc265413205"/>
      <w:r>
        <w:t xml:space="preserve">Figura </w:t>
      </w:r>
      <w:r w:rsidR="0018725F">
        <w:fldChar w:fldCharType="begin"/>
      </w:r>
      <w:r w:rsidR="003E2508">
        <w:instrText xml:space="preserve"> SEQ Figura \* ARABIC </w:instrText>
      </w:r>
      <w:r w:rsidR="0018725F">
        <w:fldChar w:fldCharType="separate"/>
      </w:r>
      <w:r w:rsidR="0036769C">
        <w:rPr>
          <w:noProof/>
        </w:rPr>
        <w:t>50</w:t>
      </w:r>
      <w:r w:rsidR="0018725F">
        <w:fldChar w:fldCharType="end"/>
      </w:r>
      <w:r>
        <w:t>: Esquema de funcionamento do teste de estanqueidade</w:t>
      </w:r>
      <w:bookmarkEnd w:id="163"/>
    </w:p>
    <w:p w:rsidR="005D5793" w:rsidRPr="005D5793" w:rsidRDefault="005D5793" w:rsidP="005D5793">
      <w:pPr>
        <w:jc w:val="center"/>
        <w:rPr>
          <w:sz w:val="20"/>
          <w:szCs w:val="20"/>
        </w:rPr>
      </w:pPr>
      <w:r w:rsidRPr="005D5793">
        <w:rPr>
          <w:sz w:val="20"/>
          <w:szCs w:val="20"/>
        </w:rPr>
        <w:t>(Fonte: Lavezzo (2010))</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6"/>
      </w:tblGrid>
      <w:tr w:rsidR="00E11537" w:rsidTr="00854334">
        <w:trPr>
          <w:jc w:val="center"/>
        </w:trPr>
        <w:tc>
          <w:tcPr>
            <w:tcW w:w="0" w:type="auto"/>
          </w:tcPr>
          <w:p w:rsidR="00E11537" w:rsidRDefault="00E11537" w:rsidP="00E11537">
            <w:pPr>
              <w:keepNext/>
            </w:pPr>
            <w:r>
              <w:rPr>
                <w:rFonts w:cs="Arial"/>
                <w:noProof/>
                <w:lang w:eastAsia="pt-BR"/>
              </w:rPr>
              <w:lastRenderedPageBreak/>
              <w:drawing>
                <wp:inline distT="0" distB="0" distL="0" distR="0">
                  <wp:extent cx="3200400" cy="4581451"/>
                  <wp:effectExtent l="38100" t="19050" r="57150" b="28649"/>
                  <wp:docPr id="235" name="Imagem 6" descr="DSC0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390"/>
                          <pic:cNvPicPr>
                            <a:picLocks noChangeAspect="1" noChangeArrowheads="1"/>
                          </pic:cNvPicPr>
                        </pic:nvPicPr>
                        <pic:blipFill>
                          <a:blip r:embed="rId95" cstate="print"/>
                          <a:srcRect l="3735" r="8070" b="5580"/>
                          <a:stretch>
                            <a:fillRect/>
                          </a:stretch>
                        </pic:blipFill>
                        <pic:spPr bwMode="auto">
                          <a:xfrm>
                            <a:off x="0" y="0"/>
                            <a:ext cx="3200400" cy="4581451"/>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r>
    </w:tbl>
    <w:p w:rsidR="00E11537" w:rsidRPr="00E11537" w:rsidRDefault="00E11537" w:rsidP="00E11537">
      <w:pPr>
        <w:pStyle w:val="Legenda"/>
      </w:pPr>
      <w:bookmarkStart w:id="164" w:name="_Toc265413206"/>
      <w:r>
        <w:t xml:space="preserve">Figura </w:t>
      </w:r>
      <w:r w:rsidR="0018725F">
        <w:fldChar w:fldCharType="begin"/>
      </w:r>
      <w:r w:rsidR="003E2508">
        <w:instrText xml:space="preserve"> SEQ Figura \* ARABIC </w:instrText>
      </w:r>
      <w:r w:rsidR="0018725F">
        <w:fldChar w:fldCharType="separate"/>
      </w:r>
      <w:r w:rsidR="0036769C">
        <w:rPr>
          <w:noProof/>
        </w:rPr>
        <w:t>51</w:t>
      </w:r>
      <w:r w:rsidR="0018725F">
        <w:fldChar w:fldCharType="end"/>
      </w:r>
      <w:r>
        <w:t>: Foto da bancada montada</w:t>
      </w:r>
      <w:bookmarkEnd w:id="164"/>
    </w:p>
    <w:p w:rsidR="00E11537" w:rsidRDefault="00E11537" w:rsidP="00B32D0A"/>
    <w:p w:rsidR="005111A3" w:rsidRDefault="000A3072" w:rsidP="00B32D0A">
      <w:r>
        <w:t>À</w:t>
      </w:r>
      <w:r w:rsidR="005111A3">
        <w:t xml:space="preserve"> medida na qual o reservatório é elevado, a pressão de coluna d’água aumenta sobre a esfera q</w:t>
      </w:r>
      <w:r>
        <w:t>ue esta alojada dentro da curva. T</w:t>
      </w:r>
      <w:r w:rsidR="005111A3">
        <w:t xml:space="preserve">odos os vazamentos são quantificados dentro do Becker e depois pesados para saber-se a quantidade exata. </w:t>
      </w:r>
    </w:p>
    <w:p w:rsidR="005111A3" w:rsidRDefault="005111A3" w:rsidP="00B32D0A">
      <w:r>
        <w:t>A conclusão importante para o projeto, é que a esfera 2, apontada como a melhor</w:t>
      </w:r>
      <w:r w:rsidR="00370527">
        <w:t xml:space="preserve"> das cheias</w:t>
      </w:r>
      <w:r>
        <w:t xml:space="preserve"> na análise dimensional, é a </w:t>
      </w:r>
      <w:r w:rsidR="000A3072">
        <w:t>que promoveu menores vazamentos. A</w:t>
      </w:r>
      <w:r>
        <w:t xml:space="preserve"> esfera 1 (vazia), apesar de</w:t>
      </w:r>
      <w:r w:rsidR="000A3072">
        <w:t xml:space="preserve"> ser a melhor na aná</w:t>
      </w:r>
      <w:r w:rsidR="00370527">
        <w:t>lise dimensional,</w:t>
      </w:r>
      <w:r>
        <w:t xml:space="preserve">  foi a que obteve piores resultados, sendo que seu vazamento foi em torno de 60% maior que o vazamento da esfera </w:t>
      </w:r>
      <w:r w:rsidR="00831C22">
        <w:t>2</w:t>
      </w:r>
      <w:r w:rsidR="00370527">
        <w:t xml:space="preserve">. </w:t>
      </w:r>
    </w:p>
    <w:p w:rsidR="00370527" w:rsidRDefault="00370527" w:rsidP="00B32D0A">
      <w:r>
        <w:t>Esses resultados mostraram que a esfera 2 é a mais apropriada para testes, e a sua pressão para in</w:t>
      </w:r>
      <w:r w:rsidR="000A3072">
        <w:t>í</w:t>
      </w:r>
      <w:r>
        <w:t>cio de mo</w:t>
      </w:r>
      <w:r w:rsidR="00831C22">
        <w:t>vimento é de 14,27 KPa</w:t>
      </w:r>
    </w:p>
    <w:p w:rsidR="00880D82" w:rsidRDefault="00880D82" w:rsidP="00B32D0A"/>
    <w:p w:rsidR="009237B3" w:rsidRDefault="00CB1FA4" w:rsidP="00784795">
      <w:pPr>
        <w:pStyle w:val="Ttulo2"/>
      </w:pPr>
      <w:bookmarkStart w:id="165" w:name="_Toc267225755"/>
      <w:r>
        <w:lastRenderedPageBreak/>
        <w:t>5.4</w:t>
      </w:r>
      <w:r>
        <w:tab/>
      </w:r>
      <w:r w:rsidR="00F71610">
        <w:t>M</w:t>
      </w:r>
      <w:r w:rsidR="00BE7B83">
        <w:t>ontagem da turbina</w:t>
      </w:r>
      <w:bookmarkEnd w:id="165"/>
    </w:p>
    <w:p w:rsidR="00831C22" w:rsidRDefault="00831C22" w:rsidP="00831C22">
      <w:r w:rsidRPr="00AB0AAB">
        <w:t>A turbina utilizada para comparação foi o modelo TVT-L do fabricante Tecnofluid, diâmetro ¾” e com as características descritas na</w:t>
      </w:r>
      <w:r w:rsidR="00AB0AAB">
        <w:t xml:space="preserve"> </w:t>
      </w:r>
      <w:r w:rsidR="0018725F">
        <w:fldChar w:fldCharType="begin"/>
      </w:r>
      <w:r w:rsidR="00AB0AAB">
        <w:instrText xml:space="preserve"> REF _Ref265014915 \h </w:instrText>
      </w:r>
      <w:r w:rsidR="0018725F">
        <w:fldChar w:fldCharType="separate"/>
      </w:r>
      <w:r w:rsidR="0036769C">
        <w:t xml:space="preserve">Tabela </w:t>
      </w:r>
      <w:r w:rsidR="0036769C">
        <w:rPr>
          <w:noProof/>
        </w:rPr>
        <w:t>25</w:t>
      </w:r>
      <w:r w:rsidR="0018725F">
        <w:fldChar w:fldCharType="end"/>
      </w:r>
      <w:r w:rsidRPr="00AB0AAB">
        <w:t>.</w:t>
      </w:r>
    </w:p>
    <w:p w:rsidR="007704BB" w:rsidRPr="00AB0AAB" w:rsidRDefault="007704BB" w:rsidP="00831C22"/>
    <w:p w:rsidR="00831C22" w:rsidRPr="00AB0AAB" w:rsidRDefault="00AB0AAB" w:rsidP="00AB0AAB">
      <w:pPr>
        <w:pStyle w:val="Legenda"/>
      </w:pPr>
      <w:bookmarkStart w:id="166" w:name="_Ref265014915"/>
      <w:bookmarkStart w:id="167" w:name="_Toc265413248"/>
      <w:r>
        <w:t xml:space="preserve">Tabela </w:t>
      </w:r>
      <w:fldSimple w:instr=" SEQ Tabela \* ARABIC ">
        <w:r w:rsidR="0036769C">
          <w:rPr>
            <w:noProof/>
          </w:rPr>
          <w:t>25</w:t>
        </w:r>
      </w:fldSimple>
      <w:bookmarkEnd w:id="166"/>
      <w:r>
        <w:t xml:space="preserve">: </w:t>
      </w:r>
      <w:r w:rsidR="00831C22" w:rsidRPr="00AB0AAB">
        <w:t>Características operacionais do medidor tipo turbin</w:t>
      </w:r>
      <w:r>
        <w:t xml:space="preserve">a </w:t>
      </w:r>
      <w:r w:rsidR="00831C22" w:rsidRPr="00AB0AAB">
        <w:t>modelo TVT-L da Tecnofluid.</w:t>
      </w:r>
      <w:bookmarkEnd w:id="167"/>
    </w:p>
    <w:p w:rsidR="00831C22" w:rsidRPr="00F80919" w:rsidRDefault="00831C22" w:rsidP="00831C22">
      <w:pPr>
        <w:spacing w:after="0" w:line="240" w:lineRule="auto"/>
        <w:jc w:val="center"/>
        <w:rPr>
          <w:color w:val="FF0000"/>
        </w:rPr>
      </w:pPr>
    </w:p>
    <w:tbl>
      <w:tblPr>
        <w:tblW w:w="0" w:type="auto"/>
        <w:jc w:val="center"/>
        <w:tblInd w:w="53" w:type="dxa"/>
        <w:tblBorders>
          <w:top w:val="single" w:sz="8" w:space="0" w:color="auto"/>
          <w:bottom w:val="single" w:sz="8" w:space="0" w:color="auto"/>
        </w:tblBorders>
        <w:tblLayout w:type="fixed"/>
        <w:tblCellMar>
          <w:left w:w="70" w:type="dxa"/>
          <w:right w:w="70" w:type="dxa"/>
        </w:tblCellMar>
        <w:tblLook w:val="04A0"/>
      </w:tblPr>
      <w:tblGrid>
        <w:gridCol w:w="2595"/>
        <w:gridCol w:w="3801"/>
      </w:tblGrid>
      <w:tr w:rsidR="008A1BA3" w:rsidRPr="008A1BA3" w:rsidTr="008A1BA3">
        <w:trPr>
          <w:trHeight w:val="465"/>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Vazão máxima</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6,8 m³/h</w:t>
            </w:r>
          </w:p>
        </w:tc>
      </w:tr>
      <w:tr w:rsidR="008A1BA3" w:rsidRPr="008A1BA3" w:rsidTr="008A1BA3">
        <w:trPr>
          <w:trHeight w:val="465"/>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Vazão mínima</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0,67 m³/h</w:t>
            </w:r>
          </w:p>
        </w:tc>
      </w:tr>
      <w:tr w:rsidR="008A1BA3" w:rsidRPr="008A1BA3" w:rsidTr="008A1BA3">
        <w:trPr>
          <w:trHeight w:val="385"/>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Temperatura máxima de operação</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120°C</w:t>
            </w:r>
          </w:p>
        </w:tc>
      </w:tr>
      <w:tr w:rsidR="008A1BA3" w:rsidRPr="008A1BA3" w:rsidTr="008A1BA3">
        <w:trPr>
          <w:trHeight w:val="455"/>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Pressão máxima de operação</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20 kgf/cm²</w:t>
            </w:r>
          </w:p>
        </w:tc>
      </w:tr>
      <w:tr w:rsidR="008A1BA3" w:rsidRPr="008A1BA3" w:rsidTr="008A1BA3">
        <w:trPr>
          <w:trHeight w:val="465"/>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Viscosidade máxima</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60 cSt</w:t>
            </w:r>
          </w:p>
        </w:tc>
      </w:tr>
      <w:tr w:rsidR="008A1BA3" w:rsidRPr="008A1BA3" w:rsidTr="008A1BA3">
        <w:trPr>
          <w:trHeight w:val="159"/>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Fator K</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500,39</w:t>
            </w:r>
          </w:p>
        </w:tc>
      </w:tr>
      <w:tr w:rsidR="008A1BA3" w:rsidRPr="008A1BA3" w:rsidTr="008A1BA3">
        <w:trPr>
          <w:trHeight w:val="561"/>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Linearidade para líquidos</w:t>
            </w:r>
          </w:p>
        </w:tc>
        <w:tc>
          <w:tcPr>
            <w:tcW w:w="3801" w:type="dxa"/>
            <w:shd w:val="clear" w:color="auto" w:fill="auto"/>
            <w:vAlign w:val="center"/>
            <w:hideMark/>
          </w:tcPr>
          <w:p w:rsidR="008A1BA3" w:rsidRPr="008A1BA3" w:rsidRDefault="008A1BA3" w:rsidP="008A1BA3">
            <w:pPr>
              <w:spacing w:after="0" w:line="240" w:lineRule="auto"/>
              <w:jc w:val="center"/>
              <w:rPr>
                <w:rFonts w:ascii="Times New Roman" w:eastAsia="Times New Roman" w:hAnsi="Times New Roman"/>
                <w:color w:val="000000"/>
                <w:sz w:val="16"/>
                <w:szCs w:val="16"/>
                <w:lang w:eastAsia="pt-BR"/>
              </w:rPr>
            </w:pPr>
            <w:r w:rsidRPr="008A1BA3">
              <w:rPr>
                <w:rFonts w:ascii="Times New Roman" w:eastAsia="Times New Roman" w:hAnsi="Times New Roman"/>
                <w:color w:val="000000"/>
                <w:sz w:val="16"/>
                <w:szCs w:val="16"/>
                <w:lang w:eastAsia="pt-BR"/>
              </w:rPr>
              <w:t>±</w:t>
            </w:r>
            <w:r w:rsidRPr="008A1BA3">
              <w:rPr>
                <w:rFonts w:eastAsia="Times New Roman" w:cs="Arial"/>
                <w:color w:val="000000"/>
                <w:sz w:val="16"/>
                <w:szCs w:val="16"/>
                <w:lang w:eastAsia="pt-BR"/>
              </w:rPr>
              <w:t xml:space="preserve"> 0,5 para vazões de 10% a 100% do range com viscosidade menor que  5 cSt</w:t>
            </w:r>
          </w:p>
        </w:tc>
      </w:tr>
      <w:tr w:rsidR="008A1BA3" w:rsidRPr="008A1BA3" w:rsidTr="008A1BA3">
        <w:trPr>
          <w:trHeight w:val="457"/>
          <w:jc w:val="center"/>
        </w:trPr>
        <w:tc>
          <w:tcPr>
            <w:tcW w:w="2595" w:type="dxa"/>
            <w:shd w:val="clear" w:color="auto" w:fill="auto"/>
            <w:vAlign w:val="center"/>
            <w:hideMark/>
          </w:tcPr>
          <w:p w:rsidR="008A1BA3" w:rsidRPr="008A1BA3" w:rsidRDefault="008A1BA3" w:rsidP="008A1BA3">
            <w:pPr>
              <w:spacing w:after="0" w:line="240" w:lineRule="auto"/>
              <w:jc w:val="left"/>
              <w:rPr>
                <w:rFonts w:eastAsia="Times New Roman" w:cs="Arial"/>
                <w:color w:val="000000"/>
                <w:sz w:val="16"/>
                <w:szCs w:val="16"/>
                <w:lang w:eastAsia="pt-BR"/>
              </w:rPr>
            </w:pPr>
            <w:r w:rsidRPr="008A1BA3">
              <w:rPr>
                <w:rFonts w:eastAsia="Times New Roman" w:cs="Arial"/>
                <w:color w:val="000000"/>
                <w:sz w:val="16"/>
                <w:szCs w:val="16"/>
                <w:lang w:eastAsia="pt-BR"/>
              </w:rPr>
              <w:t>Repetibilidade para líquidos</w:t>
            </w:r>
          </w:p>
        </w:tc>
        <w:tc>
          <w:tcPr>
            <w:tcW w:w="3801" w:type="dxa"/>
            <w:shd w:val="clear" w:color="auto" w:fill="auto"/>
            <w:vAlign w:val="center"/>
            <w:hideMark/>
          </w:tcPr>
          <w:p w:rsidR="008A1BA3" w:rsidRPr="008A1BA3" w:rsidRDefault="008A1BA3" w:rsidP="008A1BA3">
            <w:pPr>
              <w:spacing w:after="0" w:line="240" w:lineRule="auto"/>
              <w:jc w:val="center"/>
              <w:rPr>
                <w:rFonts w:eastAsia="Times New Roman" w:cs="Arial"/>
                <w:color w:val="000000"/>
                <w:sz w:val="16"/>
                <w:szCs w:val="16"/>
                <w:lang w:eastAsia="pt-BR"/>
              </w:rPr>
            </w:pPr>
            <w:r w:rsidRPr="008A1BA3">
              <w:rPr>
                <w:rFonts w:eastAsia="Times New Roman" w:cs="Arial"/>
                <w:color w:val="000000"/>
                <w:sz w:val="16"/>
                <w:szCs w:val="16"/>
                <w:lang w:eastAsia="pt-BR"/>
              </w:rPr>
              <w:t>± 0,05% da leitura</w:t>
            </w:r>
          </w:p>
        </w:tc>
      </w:tr>
    </w:tbl>
    <w:p w:rsidR="00831C22" w:rsidRDefault="00831C22" w:rsidP="00F44B44"/>
    <w:p w:rsidR="00880D82" w:rsidRDefault="00B222F1" w:rsidP="00F44B44">
      <w:r>
        <w:t xml:space="preserve">Segundo o fabricante, deve-se ter um trecho reto de tubulação de </w:t>
      </w:r>
      <w:r w:rsidR="0053570E" w:rsidRPr="0053570E">
        <w:t>10</w:t>
      </w:r>
      <w:r w:rsidR="0053570E">
        <w:t xml:space="preserve"> vezes o diâmetro nominal</w:t>
      </w:r>
      <w:r>
        <w:t xml:space="preserve"> antes da turbina e </w:t>
      </w:r>
      <w:r w:rsidR="0053570E" w:rsidRPr="0053570E">
        <w:t>5</w:t>
      </w:r>
      <w:r w:rsidR="0053570E">
        <w:rPr>
          <w:color w:val="FF0000"/>
        </w:rPr>
        <w:t xml:space="preserve"> </w:t>
      </w:r>
      <w:r w:rsidR="0053570E" w:rsidRPr="0053570E">
        <w:t>vezes o diâmetro nominal</w:t>
      </w:r>
      <w:r>
        <w:t xml:space="preserve"> depois da turbina, para tanto, foi construída uma base para fixar a </w:t>
      </w:r>
      <w:r w:rsidR="0053570E">
        <w:t>turbina que fornecida 2 vezes a maior distância necessária</w:t>
      </w:r>
      <w:r>
        <w:t>,</w:t>
      </w:r>
      <w:r w:rsidR="000A3072">
        <w:t xml:space="preserve"> ou seja, como o</w:t>
      </w:r>
      <w:r w:rsidR="009D7CBA">
        <w:t xml:space="preserve"> diâmetro nominal é de ¾”</w:t>
      </w:r>
      <w:r w:rsidR="0053570E">
        <w:t>, que equivale uma tubulação de 25 mm, foi fornecido um espaçamento de 500 mm,</w:t>
      </w:r>
      <w:r>
        <w:t xml:space="preserve"> conforme mostrado na </w:t>
      </w:r>
      <w:r w:rsidR="0018725F">
        <w:fldChar w:fldCharType="begin"/>
      </w:r>
      <w:r w:rsidR="003B048F">
        <w:instrText xml:space="preserve"> REF _Ref265193513 \h </w:instrText>
      </w:r>
      <w:r w:rsidR="0018725F">
        <w:fldChar w:fldCharType="separate"/>
      </w:r>
      <w:r w:rsidR="0036769C">
        <w:t xml:space="preserve">Figura </w:t>
      </w:r>
      <w:r w:rsidR="0036769C">
        <w:rPr>
          <w:noProof/>
        </w:rPr>
        <w:t>52</w:t>
      </w:r>
      <w:r w:rsidR="0018725F">
        <w:fldChar w:fldCharType="end"/>
      </w:r>
      <w:r w:rsidR="00AB0AAB">
        <w:rPr>
          <w:szCs w:val="24"/>
        </w:rPr>
        <w:t>.</w:t>
      </w:r>
      <w:r>
        <w:t xml:space="preserve"> </w:t>
      </w:r>
      <w:r w:rsidR="00F44B44">
        <w:t xml:space="preserve">  </w:t>
      </w:r>
    </w:p>
    <w:tbl>
      <w:tblPr>
        <w:tblStyle w:val="Tabelacomgrade"/>
        <w:tblW w:w="65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5"/>
      </w:tblGrid>
      <w:tr w:rsidR="005F73A3" w:rsidTr="005D5793">
        <w:trPr>
          <w:trHeight w:val="1302"/>
          <w:jc w:val="center"/>
        </w:trPr>
        <w:tc>
          <w:tcPr>
            <w:tcW w:w="0" w:type="auto"/>
          </w:tcPr>
          <w:p w:rsidR="005F73A3" w:rsidRDefault="009C49AF" w:rsidP="005F73A3">
            <w:pPr>
              <w:keepNext/>
            </w:pPr>
            <w:r>
              <w:object w:dxaOrig="8415" w:dyaOrig="2145">
                <v:shape id="_x0000_i1039" type="#_x0000_t75" style="width:377.25pt;height:98.25pt" o:ole="">
                  <v:imagedata r:id="rId96" o:title=""/>
                </v:shape>
                <o:OLEObject Type="Embed" ProgID="PBrush" ShapeID="_x0000_i1039" DrawAspect="Content" ObjectID="_1343559110" r:id="rId97"/>
              </w:object>
            </w:r>
          </w:p>
        </w:tc>
      </w:tr>
    </w:tbl>
    <w:p w:rsidR="005F73A3" w:rsidRDefault="005F73A3" w:rsidP="005F73A3">
      <w:pPr>
        <w:pStyle w:val="Legenda"/>
      </w:pPr>
      <w:bookmarkStart w:id="168" w:name="_Ref265193513"/>
      <w:bookmarkStart w:id="169" w:name="_Toc265413207"/>
      <w:r>
        <w:t xml:space="preserve">Figura </w:t>
      </w:r>
      <w:r w:rsidR="0018725F">
        <w:fldChar w:fldCharType="begin"/>
      </w:r>
      <w:r w:rsidR="003E2508">
        <w:instrText xml:space="preserve"> SEQ Figura \* ARABIC </w:instrText>
      </w:r>
      <w:r w:rsidR="0018725F">
        <w:fldChar w:fldCharType="separate"/>
      </w:r>
      <w:r w:rsidR="0036769C">
        <w:rPr>
          <w:noProof/>
        </w:rPr>
        <w:t>52</w:t>
      </w:r>
      <w:r w:rsidR="0018725F">
        <w:fldChar w:fldCharType="end"/>
      </w:r>
      <w:bookmarkEnd w:id="168"/>
      <w:r>
        <w:t>: Suporte construído para a turbina</w:t>
      </w:r>
      <w:bookmarkEnd w:id="169"/>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9"/>
      </w:tblGrid>
      <w:tr w:rsidR="005F73A3" w:rsidTr="009C49AF">
        <w:trPr>
          <w:jc w:val="center"/>
        </w:trPr>
        <w:tc>
          <w:tcPr>
            <w:tcW w:w="0" w:type="auto"/>
          </w:tcPr>
          <w:p w:rsidR="005F73A3" w:rsidRDefault="005F73A3" w:rsidP="005F73A3">
            <w:pPr>
              <w:keepNext/>
              <w:jc w:val="center"/>
              <w:rPr>
                <w:rFonts w:cs="Arial"/>
                <w:noProof/>
                <w:szCs w:val="24"/>
                <w:lang w:eastAsia="pt-BR"/>
              </w:rPr>
            </w:pPr>
            <w:r>
              <w:object w:dxaOrig="6120" w:dyaOrig="4320">
                <v:shape id="_x0000_i1040" type="#_x0000_t75" style="width:282pt;height:199.5pt" o:ole="">
                  <v:imagedata r:id="rId98" o:title="" croptop="2276f" cropbottom="2731f" cropleft="803f" cropright="4337f"/>
                </v:shape>
                <o:OLEObject Type="Embed" ProgID="PBrush" ShapeID="_x0000_i1040" DrawAspect="Content" ObjectID="_1343559111" r:id="rId99"/>
              </w:object>
            </w:r>
          </w:p>
        </w:tc>
      </w:tr>
    </w:tbl>
    <w:p w:rsidR="00370527" w:rsidRDefault="005F73A3" w:rsidP="005F73A3">
      <w:pPr>
        <w:pStyle w:val="Legenda"/>
        <w:rPr>
          <w:rFonts w:cs="Arial"/>
          <w:noProof/>
          <w:szCs w:val="24"/>
          <w:lang w:eastAsia="pt-BR"/>
        </w:rPr>
      </w:pPr>
      <w:bookmarkStart w:id="170" w:name="_Toc265413208"/>
      <w:r>
        <w:t xml:space="preserve">Figura </w:t>
      </w:r>
      <w:r w:rsidR="0018725F">
        <w:fldChar w:fldCharType="begin"/>
      </w:r>
      <w:r w:rsidR="003E2508">
        <w:instrText xml:space="preserve"> SEQ Figura \* ARABIC </w:instrText>
      </w:r>
      <w:r w:rsidR="0018725F">
        <w:fldChar w:fldCharType="separate"/>
      </w:r>
      <w:r w:rsidR="0036769C">
        <w:rPr>
          <w:noProof/>
        </w:rPr>
        <w:t>53</w:t>
      </w:r>
      <w:r w:rsidR="0018725F">
        <w:fldChar w:fldCharType="end"/>
      </w:r>
      <w:r>
        <w:t>: Foto do conjunto construído</w:t>
      </w:r>
      <w:bookmarkEnd w:id="170"/>
    </w:p>
    <w:p w:rsidR="00880D82" w:rsidRPr="00880D82" w:rsidRDefault="00880D82" w:rsidP="00880D82"/>
    <w:p w:rsidR="00370527" w:rsidRDefault="005D0DBF" w:rsidP="007704BB">
      <w:pPr>
        <w:pStyle w:val="Ttulo"/>
      </w:pPr>
      <w:bookmarkStart w:id="171" w:name="_Toc267225756"/>
      <w:r>
        <w:t>5.4.1</w:t>
      </w:r>
      <w:r>
        <w:tab/>
      </w:r>
      <w:r w:rsidR="00370527">
        <w:t>Ana</w:t>
      </w:r>
      <w:r w:rsidR="00370527" w:rsidRPr="00370527">
        <w:t>lise dos Pulsos emitidos pela turbina</w:t>
      </w:r>
      <w:bookmarkEnd w:id="171"/>
    </w:p>
    <w:p w:rsidR="007707E5" w:rsidRDefault="007707E5" w:rsidP="00370527">
      <w:r>
        <w:t>Segundo a norma ISO 7278-2 (1988), a equação que determina o fator k mínimo que deve ter uma turbina para que ela alcance os 10000 pulsos</w:t>
      </w:r>
      <w:r w:rsidR="00B060AD">
        <w:t xml:space="preserve"> é </w:t>
      </w:r>
    </w:p>
    <w:p w:rsidR="009D7CBA" w:rsidRDefault="00C4058C" w:rsidP="00E11537">
      <w:pPr>
        <w:pStyle w:val="Legenda"/>
        <w:rPr>
          <w:sz w:val="24"/>
          <w:szCs w:val="24"/>
        </w:rPr>
      </w:pPr>
      <m:oMathPara>
        <m:oMathParaPr>
          <m:jc m:val="left"/>
        </m:oMathParaPr>
        <m:oMath>
          <m:r>
            <m:rPr>
              <m:sty m:val="bi"/>
            </m:rPr>
            <w:rPr>
              <w:rFonts w:ascii="Cambria Math" w:hAnsi="Cambria Math"/>
              <w:sz w:val="24"/>
              <w:szCs w:val="24"/>
            </w:rPr>
            <m:t xml:space="preserve">Fator k= </m:t>
          </m:r>
          <m:f>
            <m:fPr>
              <m:ctrlPr>
                <w:rPr>
                  <w:rFonts w:ascii="Cambria Math" w:hAnsi="Cambria Math"/>
                  <w:b w:val="0"/>
                  <w:bCs w:val="0"/>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U</m:t>
              </m:r>
              <m:sSub>
                <m:sSubPr>
                  <m:ctrlPr>
                    <w:rPr>
                      <w:rFonts w:ascii="Cambria Math" w:hAnsi="Cambria Math"/>
                      <w:b w:val="0"/>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u</m:t>
                  </m:r>
                </m:sub>
              </m:sSub>
            </m:den>
          </m:f>
          <m:r>
            <m:rPr>
              <m:sty m:val="bi"/>
            </m:rPr>
            <w:rPr>
              <w:rFonts w:ascii="Cambria Math" w:hAnsi="Cambria Math"/>
              <w:sz w:val="24"/>
              <w:szCs w:val="24"/>
            </w:rPr>
            <m:t xml:space="preserve">                                                                                                                                 (</m:t>
          </m:r>
          <m:r>
            <m:rPr>
              <m:sty m:val="bi"/>
            </m:rPr>
            <w:rPr>
              <w:rFonts w:ascii="Cambria Math" w:hAnsi="Cambria Math"/>
              <w:i/>
              <w:sz w:val="24"/>
              <w:szCs w:val="24"/>
            </w:rPr>
            <w:fldChar w:fldCharType="begin"/>
          </m:r>
          <m:r>
            <m:rPr>
              <m:sty m:val="bi"/>
            </m:rPr>
            <w:rPr>
              <w:rFonts w:ascii="Cambria Math" w:hAnsi="Cambria Math"/>
              <w:sz w:val="24"/>
              <w:szCs w:val="24"/>
            </w:rPr>
            <m:t xml:space="preserve"> SEQ Equação \* ARABIC </m:t>
          </m:r>
          <m:r>
            <m:rPr>
              <m:sty m:val="bi"/>
            </m:rPr>
            <w:rPr>
              <w:rFonts w:ascii="Cambria Math" w:hAnsi="Cambria Math"/>
              <w:i/>
              <w:sz w:val="24"/>
              <w:szCs w:val="24"/>
            </w:rPr>
            <w:fldChar w:fldCharType="separate"/>
          </m:r>
          <m:r>
            <m:rPr>
              <m:sty m:val="bi"/>
            </m:rPr>
            <w:rPr>
              <w:rFonts w:ascii="Cambria Math" w:hAnsi="Cambria Math"/>
              <w:noProof/>
              <w:sz w:val="24"/>
              <w:szCs w:val="24"/>
            </w:rPr>
            <m:t>18</m:t>
          </m:r>
          <m:r>
            <m:rPr>
              <m:sty m:val="bi"/>
            </m:rPr>
            <w:rPr>
              <w:rFonts w:ascii="Cambria Math" w:hAnsi="Cambria Math"/>
              <w:i/>
              <w:sz w:val="24"/>
              <w:szCs w:val="24"/>
            </w:rPr>
            <w:fldChar w:fldCharType="end"/>
          </m:r>
          <m:r>
            <m:rPr>
              <m:sty m:val="bi"/>
            </m:rPr>
            <w:rPr>
              <w:rFonts w:ascii="Cambria Math" w:hAnsi="Cambria Math"/>
              <w:sz w:val="24"/>
              <w:szCs w:val="24"/>
            </w:rPr>
            <m:t>)</m:t>
          </m:r>
        </m:oMath>
      </m:oMathPara>
    </w:p>
    <w:p w:rsidR="009D7CBA" w:rsidRDefault="00CF673A" w:rsidP="00370527">
      <w:r>
        <w:t>Como a incerteza para atingir o objetivo é de 0,01%</w:t>
      </w:r>
      <w:r w:rsidR="000A3072">
        <w:t xml:space="preserve"> e o</w:t>
      </w:r>
      <w:r>
        <w:t xml:space="preserve"> volume útil já calculado é de 0,0199 m³, o fator k seria igual a 502512,562 pulsos/m³,</w:t>
      </w:r>
      <w:r w:rsidR="001F7F22">
        <w:t xml:space="preserve"> porém, como já detalhado, a</w:t>
      </w:r>
      <w:r>
        <w:t xml:space="preserve"> turbina possui um fator k de 500,</w:t>
      </w:r>
      <w:r w:rsidR="008B6AF0">
        <w:t xml:space="preserve">39 pulsos/m³, ou seja aproximadamente 1000 vezes menor do que deveria ser, mostrando então a </w:t>
      </w:r>
      <w:r w:rsidR="001F7F22">
        <w:t>importância</w:t>
      </w:r>
      <w:r w:rsidR="008B6AF0">
        <w:t xml:space="preserve"> da interpolação dos pulsos.</w:t>
      </w:r>
    </w:p>
    <w:p w:rsidR="00370527" w:rsidRDefault="000A3072" w:rsidP="00370527">
      <w:r>
        <w:t>Para aná</w:t>
      </w:r>
      <w:r w:rsidR="00370527">
        <w:t>lise dos pulsos emitidos pela turbina, foi necessária a interpolação dos mesmos, já que não foi possível alcançar a quantidade de pulsos exigidos por norma.</w:t>
      </w:r>
    </w:p>
    <w:p w:rsidR="00C33D68" w:rsidRPr="001A31E1" w:rsidRDefault="002145C4" w:rsidP="00370527">
      <w:r>
        <w:t>O</w:t>
      </w:r>
      <w:r w:rsidR="004A6A44" w:rsidRPr="001A31E1">
        <w:t xml:space="preserve"> método de interpolação dos pulsos utilizados foi uma aproxi</w:t>
      </w:r>
      <w:r w:rsidR="000A3072">
        <w:t>mação realizada com o auxí</w:t>
      </w:r>
      <w:r w:rsidR="001F7F22">
        <w:t>lio da empresa responsável pela</w:t>
      </w:r>
      <w:r w:rsidR="004A6A44" w:rsidRPr="001A31E1">
        <w:t xml:space="preserve"> instalação da parte de instrumentação do sistema.</w:t>
      </w:r>
    </w:p>
    <w:p w:rsidR="004A6A44" w:rsidRPr="001A31E1" w:rsidRDefault="008B6AF0" w:rsidP="00370527">
      <w:r w:rsidRPr="001A31E1">
        <w:t xml:space="preserve">Foi criado um sistema capaz de captar com uma </w:t>
      </w:r>
      <w:r w:rsidR="000A3072">
        <w:t xml:space="preserve">maior </w:t>
      </w:r>
      <w:r w:rsidRPr="001A31E1">
        <w:t xml:space="preserve">precisão o momento do pulso em que a esfera passa por um sensor. Isso é possível com a ajuda de um </w:t>
      </w:r>
      <w:r w:rsidRPr="000A3072">
        <w:rPr>
          <w:i/>
        </w:rPr>
        <w:t>clock</w:t>
      </w:r>
      <w:r w:rsidRPr="001A31E1">
        <w:t xml:space="preserve"> que </w:t>
      </w:r>
      <w:r w:rsidRPr="001A31E1">
        <w:lastRenderedPageBreak/>
        <w:t>possui uma freqüência muito maior que a freqüência de emissão de pulsos pela turbina.</w:t>
      </w:r>
    </w:p>
    <w:p w:rsidR="001A31E1" w:rsidRDefault="001A31E1" w:rsidP="00370527">
      <w:r w:rsidRPr="001A31E1">
        <w:t xml:space="preserve">Com a ajuda deste </w:t>
      </w:r>
      <w:r w:rsidRPr="008F7522">
        <w:rPr>
          <w:i/>
        </w:rPr>
        <w:t>clock</w:t>
      </w:r>
      <w:r w:rsidRPr="001A31E1">
        <w:t xml:space="preserve">, tem-se como estimar em que porcentagem do tempo entre pulsos estava quando a esfera tocou o primeiro sensor, como mostrado na </w:t>
      </w:r>
      <w:r w:rsidR="0018725F">
        <w:fldChar w:fldCharType="begin"/>
      </w:r>
      <w:r w:rsidR="003B048F">
        <w:instrText xml:space="preserve"> REF _Ref265193525 \h </w:instrText>
      </w:r>
      <w:r w:rsidR="0018725F">
        <w:fldChar w:fldCharType="separate"/>
      </w:r>
      <w:r w:rsidR="0036769C">
        <w:t xml:space="preserve">Figura </w:t>
      </w:r>
      <w:r w:rsidR="0036769C">
        <w:rPr>
          <w:noProof/>
        </w:rPr>
        <w:t>54</w:t>
      </w:r>
      <w:r w:rsidR="0018725F">
        <w:fldChar w:fldCharType="end"/>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3"/>
      </w:tblGrid>
      <w:tr w:rsidR="00E11537" w:rsidTr="009C49AF">
        <w:trPr>
          <w:jc w:val="center"/>
        </w:trPr>
        <w:tc>
          <w:tcPr>
            <w:tcW w:w="0" w:type="auto"/>
          </w:tcPr>
          <w:p w:rsidR="00E11537" w:rsidRDefault="00E11537" w:rsidP="00E11537">
            <w:pPr>
              <w:keepNext/>
            </w:pPr>
            <w:r w:rsidRPr="00740B61">
              <w:rPr>
                <w:rFonts w:cs="Arial"/>
              </w:rPr>
              <w:object w:dxaOrig="4142" w:dyaOrig="2441">
                <v:shape id="_x0000_i1041" type="#_x0000_t75" style="width:228.75pt;height:134.25pt" o:ole="" o:bordertopcolor="this" o:borderleftcolor="this" o:borderbottomcolor="this" o:borderrightcolor="this">
                  <v:imagedata r:id="rId100" o:title=""/>
                </v:shape>
                <o:OLEObject Type="Embed" ProgID="Visio.Drawing.4" ShapeID="_x0000_i1041" DrawAspect="Content" ObjectID="_1343559112" r:id="rId101"/>
              </w:object>
            </w:r>
          </w:p>
        </w:tc>
      </w:tr>
    </w:tbl>
    <w:p w:rsidR="00E11537" w:rsidRDefault="00E11537" w:rsidP="00E11537">
      <w:pPr>
        <w:pStyle w:val="Legenda"/>
      </w:pPr>
      <w:bookmarkStart w:id="172" w:name="_Ref265193525"/>
      <w:bookmarkStart w:id="173" w:name="_Toc265413209"/>
      <w:r>
        <w:t xml:space="preserve">Figura </w:t>
      </w:r>
      <w:r w:rsidR="0018725F">
        <w:fldChar w:fldCharType="begin"/>
      </w:r>
      <w:r w:rsidR="003E2508">
        <w:instrText xml:space="preserve"> SEQ Figura \* ARABIC </w:instrText>
      </w:r>
      <w:r w:rsidR="0018725F">
        <w:fldChar w:fldCharType="separate"/>
      </w:r>
      <w:r w:rsidR="0036769C">
        <w:rPr>
          <w:noProof/>
        </w:rPr>
        <w:t>54</w:t>
      </w:r>
      <w:r w:rsidR="0018725F">
        <w:fldChar w:fldCharType="end"/>
      </w:r>
      <w:bookmarkEnd w:id="172"/>
      <w:r>
        <w:t>: Método de interpolação de pulsos criado</w:t>
      </w:r>
      <w:bookmarkEnd w:id="173"/>
    </w:p>
    <w:p w:rsidR="003B4D5C" w:rsidRPr="003B4D5C" w:rsidRDefault="003B4D5C" w:rsidP="003B4D5C">
      <w:pPr>
        <w:jc w:val="center"/>
        <w:rPr>
          <w:sz w:val="20"/>
          <w:szCs w:val="20"/>
        </w:rPr>
      </w:pPr>
      <w:r w:rsidRPr="003B4D5C">
        <w:rPr>
          <w:sz w:val="20"/>
          <w:szCs w:val="20"/>
        </w:rPr>
        <w:t>(Fonte : Lavezzo (2010))</w:t>
      </w:r>
    </w:p>
    <w:p w:rsidR="008A2D66" w:rsidRDefault="008A2D66" w:rsidP="008A2D66">
      <w:pPr>
        <w:keepNext/>
        <w:jc w:val="center"/>
      </w:pPr>
    </w:p>
    <w:p w:rsidR="001A31E1" w:rsidRPr="00740B61" w:rsidRDefault="001A31E1" w:rsidP="001A31E1">
      <w:r w:rsidRPr="00740B61">
        <w:t>Número estimado de pulsos = (75% + 100% + 100% + 100% + 100% + 50%) / 200% = 2, 625 pulsos</w:t>
      </w:r>
    </w:p>
    <w:p w:rsidR="000009DB" w:rsidRDefault="001A31E1" w:rsidP="001F7F22">
      <w:r w:rsidRPr="00740B61">
        <w:t>Os 200%, mostrado no denominador, corresponde à representação de um pulso inteiro.</w:t>
      </w:r>
      <w:r>
        <w:t xml:space="preserve"> </w:t>
      </w:r>
      <w:r w:rsidRPr="00740B61">
        <w:t>Neste algoritmo, considera-se que os pulsos possuem o mesmo tamanho.</w:t>
      </w:r>
    </w:p>
    <w:p w:rsidR="001F7F22" w:rsidRDefault="008F7522" w:rsidP="001F7F22">
      <w:r>
        <w:t>O sistema, além de</w:t>
      </w:r>
      <w:r w:rsidR="001F7F22">
        <w:t xml:space="preserve"> fornecer o</w:t>
      </w:r>
      <w:r w:rsidR="003B033D">
        <w:t>s pulsos interpolados, também</w:t>
      </w:r>
      <w:r w:rsidR="001F7F22">
        <w:t xml:space="preserve"> fornecia</w:t>
      </w:r>
      <w:r w:rsidR="003B033D">
        <w:t xml:space="preserve"> os pulsos em seu estado bruto</w:t>
      </w:r>
      <w:r w:rsidR="001F7F22">
        <w:t xml:space="preserve"> e os tempos separadamente, dando condições de </w:t>
      </w:r>
      <w:r w:rsidR="003B033D">
        <w:t>realizar</w:t>
      </w:r>
      <w:r w:rsidR="001F7F22">
        <w:t xml:space="preserve"> uma interpolação segundo o método de 2 tempos. </w:t>
      </w:r>
    </w:p>
    <w:p w:rsidR="001F7F22" w:rsidRDefault="001F7F22" w:rsidP="000009DB"/>
    <w:p w:rsidR="00B32D0A" w:rsidRDefault="00CB1FA4" w:rsidP="007704BB">
      <w:pPr>
        <w:pStyle w:val="Ttulo2"/>
      </w:pPr>
      <w:bookmarkStart w:id="174" w:name="_Toc267225757"/>
      <w:r>
        <w:t>5.5</w:t>
      </w:r>
      <w:r>
        <w:tab/>
      </w:r>
      <w:r w:rsidR="00880D82">
        <w:t>realizando a medição</w:t>
      </w:r>
      <w:bookmarkEnd w:id="174"/>
    </w:p>
    <w:p w:rsidR="00234B8B" w:rsidRDefault="008F7522" w:rsidP="00B32D0A">
      <w:r>
        <w:t>Neste tópico, serão</w:t>
      </w:r>
      <w:r w:rsidR="002062AA">
        <w:t xml:space="preserve"> </w:t>
      </w:r>
      <w:r>
        <w:t>mostradas</w:t>
      </w:r>
      <w:r w:rsidR="002062AA">
        <w:t xml:space="preserve"> as etapas</w:t>
      </w:r>
      <w:r w:rsidR="00234B8B">
        <w:t xml:space="preserve"> básicas</w:t>
      </w:r>
      <w:r w:rsidR="002062AA">
        <w:t xml:space="preserve"> realizadas para a obtenção dos resultados e uma conclusão dos mesmos, porém, para ver uma</w:t>
      </w:r>
      <w:r w:rsidR="00880D82">
        <w:t xml:space="preserve"> </w:t>
      </w:r>
      <w:r w:rsidR="00161196">
        <w:t>análise com detalhes deve-se levar em consideração</w:t>
      </w:r>
      <w:r w:rsidR="00880D82">
        <w:t xml:space="preserve"> o trabalho Lavezzo(2010).</w:t>
      </w:r>
    </w:p>
    <w:p w:rsidR="00234B8B" w:rsidRDefault="00234B8B" w:rsidP="00B32D0A">
      <w:r>
        <w:t xml:space="preserve">Todas as etapas de operação detalhadas são encontradas no </w:t>
      </w:r>
      <w:r w:rsidR="009B07B2">
        <w:t>apêndice anexo</w:t>
      </w:r>
      <w:r>
        <w:t>, onde se encontra um manual de operação do provador com um passo a passo detalhado.</w:t>
      </w:r>
    </w:p>
    <w:p w:rsidR="00880D82" w:rsidRDefault="00880D82" w:rsidP="00B32D0A">
      <w:r>
        <w:lastRenderedPageBreak/>
        <w:t>Para</w:t>
      </w:r>
      <w:r w:rsidR="002062AA">
        <w:t xml:space="preserve"> se realizar a medição,</w:t>
      </w:r>
      <w:r>
        <w:t xml:space="preserve"> coloca-se</w:t>
      </w:r>
      <w:r w:rsidR="002062AA">
        <w:t xml:space="preserve"> primeiramente</w:t>
      </w:r>
      <w:r w:rsidR="00234B8B">
        <w:t xml:space="preserve"> a esfera </w:t>
      </w:r>
      <w:r w:rsidR="00C0486F">
        <w:t xml:space="preserve">no </w:t>
      </w:r>
      <w:r w:rsidR="003333CE">
        <w:t>ramo</w:t>
      </w:r>
      <w:r w:rsidR="00C0486F">
        <w:t xml:space="preserve"> direit</w:t>
      </w:r>
      <w:r>
        <w:t>o e depois o espaçador. Liga-se o sistema com a válvula de 4 vias circulando a água no sentido a empurrar a esfera contra o espaçador, para a m</w:t>
      </w:r>
      <w:r w:rsidR="00DA5790">
        <w:t>esma não entrar no sistema</w:t>
      </w:r>
      <w:r>
        <w:t>.</w:t>
      </w:r>
    </w:p>
    <w:p w:rsidR="00C0486F" w:rsidRPr="00C5246B" w:rsidRDefault="00880D82" w:rsidP="00B32D0A">
      <w:r w:rsidRPr="00C5246B">
        <w:t>Esta opera</w:t>
      </w:r>
      <w:r w:rsidR="00DA5790" w:rsidRPr="00C5246B">
        <w:t>ção tem como objetivo de</w:t>
      </w:r>
      <w:r w:rsidR="00C0486F" w:rsidRPr="00C5246B">
        <w:t xml:space="preserve"> estabilizar a temperatura e a pressão</w:t>
      </w:r>
      <w:r w:rsidR="00DA5790" w:rsidRPr="00C5246B">
        <w:t xml:space="preserve"> antes de ser realizada a primeira medição</w:t>
      </w:r>
      <w:r w:rsidR="00C0486F" w:rsidRPr="00C5246B">
        <w:t>. Com a temperatura e a pressão estabilizadas, é acionada então a alavanca da válvula e a esfera é lançada para dentro do sistema, percorrendo os sensores 1,2,3,4. Após a passag</w:t>
      </w:r>
      <w:r w:rsidR="00DA5790" w:rsidRPr="00C5246B">
        <w:t>em pelo sensor 4, é</w:t>
      </w:r>
      <w:r w:rsidR="00C5246B" w:rsidRPr="00C5246B">
        <w:t xml:space="preserve"> aguardado a esfera atingir a tubulação de 75mm </w:t>
      </w:r>
      <w:r w:rsidR="002062AA" w:rsidRPr="00C5246B">
        <w:t>e então é acionada novamente</w:t>
      </w:r>
      <w:r w:rsidR="00C0486F" w:rsidRPr="00C5246B">
        <w:t xml:space="preserve"> a a</w:t>
      </w:r>
      <w:r w:rsidR="00234B8B">
        <w:t>lavanca, fazendo a esfera retornar pelo</w:t>
      </w:r>
      <w:r w:rsidR="00C0486F" w:rsidRPr="00C5246B">
        <w:t xml:space="preserve"> sentindo contrário.</w:t>
      </w:r>
    </w:p>
    <w:p w:rsidR="00C0486F" w:rsidRDefault="00C0486F" w:rsidP="00B32D0A">
      <w:r>
        <w:t xml:space="preserve">É medido o número dos pulsos emitidos e o tempo do percurso para todos os sub-trechos (1-2,2-3,3-4,4-3,3-2 e 2-1) e </w:t>
      </w:r>
      <w:r w:rsidR="002062AA">
        <w:t>para o sistema todo (1-4 e 4-1), dessa maneira, pode-se analisar o sistema em todos os trechos e detectar tendênc</w:t>
      </w:r>
      <w:r w:rsidR="00161196">
        <w:t>ias e a interferência da curva no sistema</w:t>
      </w:r>
      <w:r w:rsidR="002062AA">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5"/>
      </w:tblGrid>
      <w:tr w:rsidR="005F73A3" w:rsidTr="00574E07">
        <w:trPr>
          <w:jc w:val="center"/>
        </w:trPr>
        <w:tc>
          <w:tcPr>
            <w:tcW w:w="0" w:type="auto"/>
          </w:tcPr>
          <w:p w:rsidR="005F73A3" w:rsidRDefault="00574E07" w:rsidP="005F73A3">
            <w:pPr>
              <w:keepNext/>
              <w:jc w:val="center"/>
            </w:pPr>
            <w:r>
              <w:object w:dxaOrig="6405" w:dyaOrig="8520">
                <v:shape id="_x0000_i1042" type="#_x0000_t75" style="width:259.5pt;height:346.5pt" o:ole="">
                  <v:imagedata r:id="rId102" o:title=""/>
                </v:shape>
                <o:OLEObject Type="Embed" ProgID="PBrush" ShapeID="_x0000_i1042" DrawAspect="Content" ObjectID="_1343559113" r:id="rId103"/>
              </w:object>
            </w:r>
          </w:p>
        </w:tc>
      </w:tr>
    </w:tbl>
    <w:p w:rsidR="008A2D66" w:rsidRDefault="005F73A3" w:rsidP="005F73A3">
      <w:pPr>
        <w:pStyle w:val="Legenda"/>
      </w:pPr>
      <w:bookmarkStart w:id="175" w:name="_Toc265413210"/>
      <w:r>
        <w:t xml:space="preserve">Figura </w:t>
      </w:r>
      <w:r w:rsidR="0018725F">
        <w:fldChar w:fldCharType="begin"/>
      </w:r>
      <w:r w:rsidR="003E2508">
        <w:instrText xml:space="preserve"> SEQ Figura \* ARABIC </w:instrText>
      </w:r>
      <w:r w:rsidR="0018725F">
        <w:fldChar w:fldCharType="separate"/>
      </w:r>
      <w:r w:rsidR="0036769C">
        <w:rPr>
          <w:noProof/>
        </w:rPr>
        <w:t>55</w:t>
      </w:r>
      <w:r w:rsidR="0018725F">
        <w:fldChar w:fldCharType="end"/>
      </w:r>
      <w:r>
        <w:t>: Sub-trechos da parte útil do sistema</w:t>
      </w:r>
      <w:bookmarkEnd w:id="175"/>
    </w:p>
    <w:p w:rsidR="00126F79" w:rsidRDefault="007707E5" w:rsidP="007707E5">
      <w:pPr>
        <w:rPr>
          <w:rFonts w:cs="Arial"/>
        </w:rPr>
      </w:pPr>
      <w:r>
        <w:lastRenderedPageBreak/>
        <w:t>Para todos os trechos foram realizadas 12 medições em 3 vazões diferentes, que foram a máxima (</w:t>
      </w:r>
      <w:r w:rsidRPr="00FB6222">
        <w:rPr>
          <w:rFonts w:cs="Arial"/>
        </w:rPr>
        <w:t>3,30 x 10</w:t>
      </w:r>
      <w:r w:rsidRPr="00FB6222">
        <w:rPr>
          <w:rFonts w:cs="Arial"/>
          <w:vertAlign w:val="superscript"/>
        </w:rPr>
        <w:t>-4</w:t>
      </w:r>
      <w:r>
        <w:rPr>
          <w:rFonts w:cs="Arial"/>
          <w:vertAlign w:val="superscript"/>
        </w:rPr>
        <w:t xml:space="preserve"> </w:t>
      </w:r>
      <w:r>
        <w:rPr>
          <w:rFonts w:cs="Arial"/>
        </w:rPr>
        <w:t>m³</w:t>
      </w:r>
      <w:r w:rsidR="008F7522">
        <w:t>/s),</w:t>
      </w:r>
      <w:r>
        <w:t xml:space="preserve"> intermediária (</w:t>
      </w:r>
      <w:r>
        <w:rPr>
          <w:rFonts w:cs="Arial"/>
        </w:rPr>
        <w:t>2,28</w:t>
      </w:r>
      <w:r w:rsidRPr="00FB6222">
        <w:rPr>
          <w:rFonts w:cs="Arial"/>
        </w:rPr>
        <w:t xml:space="preserve"> x 10</w:t>
      </w:r>
      <w:r w:rsidRPr="00FB6222">
        <w:rPr>
          <w:rFonts w:cs="Arial"/>
          <w:vertAlign w:val="superscript"/>
        </w:rPr>
        <w:t>-4</w:t>
      </w:r>
      <w:r>
        <w:rPr>
          <w:rFonts w:cs="Arial"/>
          <w:vertAlign w:val="superscript"/>
        </w:rPr>
        <w:t xml:space="preserve"> </w:t>
      </w:r>
      <w:r>
        <w:rPr>
          <w:rFonts w:cs="Arial"/>
        </w:rPr>
        <w:t>m³</w:t>
      </w:r>
      <w:r w:rsidR="008F7522">
        <w:t>/s) e</w:t>
      </w:r>
      <w:r>
        <w:t xml:space="preserve"> mínima (</w:t>
      </w:r>
      <w:r w:rsidRPr="00FB6222">
        <w:rPr>
          <w:rFonts w:cs="Arial"/>
        </w:rPr>
        <w:t>1,34 x 10</w:t>
      </w:r>
      <w:bookmarkStart w:id="176" w:name="OLE_LINK98"/>
      <w:r w:rsidRPr="00FB6222">
        <w:rPr>
          <w:rFonts w:cs="Arial"/>
          <w:vertAlign w:val="superscript"/>
        </w:rPr>
        <w:t>-4</w:t>
      </w:r>
      <w:bookmarkEnd w:id="176"/>
      <w:r>
        <w:rPr>
          <w:rFonts w:cs="Arial"/>
          <w:vertAlign w:val="superscript"/>
        </w:rPr>
        <w:t xml:space="preserve"> </w:t>
      </w:r>
      <w:r>
        <w:rPr>
          <w:rFonts w:cs="Arial"/>
        </w:rPr>
        <w:t>m³/s). Para cada vazão e para cada trecho foi obtido uma tabela fornecendo todos os dados necessários para a realização da calibração, como exemplo está a</w:t>
      </w:r>
      <w:r w:rsidR="00126F79">
        <w:rPr>
          <w:rFonts w:cs="Arial"/>
        </w:rPr>
        <w:t xml:space="preserve"> </w:t>
      </w:r>
      <w:r w:rsidR="0018725F">
        <w:rPr>
          <w:rFonts w:cs="Arial"/>
        </w:rPr>
        <w:fldChar w:fldCharType="begin"/>
      </w:r>
      <w:r w:rsidR="00126F79">
        <w:rPr>
          <w:rFonts w:cs="Arial"/>
        </w:rPr>
        <w:instrText xml:space="preserve"> REF _Ref265015745 \h </w:instrText>
      </w:r>
      <w:r w:rsidR="0018725F">
        <w:rPr>
          <w:rFonts w:cs="Arial"/>
        </w:rPr>
      </w:r>
      <w:r w:rsidR="0018725F">
        <w:rPr>
          <w:rFonts w:cs="Arial"/>
        </w:rPr>
        <w:fldChar w:fldCharType="separate"/>
      </w:r>
      <w:r w:rsidR="0036769C">
        <w:t xml:space="preserve">Tabela </w:t>
      </w:r>
      <w:r w:rsidR="0036769C">
        <w:rPr>
          <w:noProof/>
        </w:rPr>
        <w:t>26</w:t>
      </w:r>
      <w:r w:rsidR="0018725F">
        <w:rPr>
          <w:rFonts w:cs="Arial"/>
        </w:rPr>
        <w:fldChar w:fldCharType="end"/>
      </w:r>
    </w:p>
    <w:p w:rsidR="00BE37FD" w:rsidRPr="00BE37FD" w:rsidRDefault="00BE37FD" w:rsidP="007707E5">
      <w:pPr>
        <w:rPr>
          <w:rFonts w:cs="Arial"/>
        </w:rPr>
      </w:pPr>
      <w:r>
        <w:rPr>
          <w:rFonts w:cs="Arial"/>
        </w:rPr>
        <w:t>Como a vazão do sistema</w:t>
      </w:r>
      <w:r w:rsidR="00A125F1">
        <w:rPr>
          <w:rFonts w:cs="Arial"/>
        </w:rPr>
        <w:t xml:space="preserve"> é muito pequena</w:t>
      </w:r>
      <w:r>
        <w:rPr>
          <w:rFonts w:cs="Arial"/>
        </w:rPr>
        <w:t>, mesmo com variações na mesma, a pre</w:t>
      </w:r>
      <w:r w:rsidR="00A125F1">
        <w:rPr>
          <w:rFonts w:cs="Arial"/>
        </w:rPr>
        <w:t xml:space="preserve">ssão se manteve </w:t>
      </w:r>
      <w:r w:rsidR="00FD2F85">
        <w:rPr>
          <w:rFonts w:cs="Arial"/>
        </w:rPr>
        <w:t>estimadamente</w:t>
      </w:r>
      <w:r w:rsidR="00A125F1">
        <w:rPr>
          <w:rFonts w:cs="Arial"/>
        </w:rPr>
        <w:t xml:space="preserve"> a 0,5</w:t>
      </w:r>
      <w:r w:rsidR="009412C9">
        <w:rPr>
          <w:rFonts w:cs="Arial"/>
        </w:rPr>
        <w:t xml:space="preserve"> kg</w:t>
      </w:r>
      <w:r w:rsidR="00A125F1">
        <w:rPr>
          <w:rFonts w:cs="Arial"/>
        </w:rPr>
        <w:t>f/cm².</w:t>
      </w:r>
    </w:p>
    <w:p w:rsidR="007707E5" w:rsidRDefault="007707E5" w:rsidP="007707E5">
      <w:r>
        <w:t>Após</w:t>
      </w:r>
      <w:r w:rsidR="008F7522">
        <w:t xml:space="preserve"> a aquisição de</w:t>
      </w:r>
      <w:r>
        <w:t xml:space="preserve"> todos os dados (8 trechos e 3 vazões resultam em 24 tabel</w:t>
      </w:r>
      <w:r w:rsidR="00234B8B">
        <w:t xml:space="preserve">as) foi realizada uma análise que resultou </w:t>
      </w:r>
      <w:r>
        <w:t>na</w:t>
      </w:r>
      <w:r w:rsidR="008A2D66">
        <w:rPr>
          <w:color w:val="FF0000"/>
        </w:rPr>
        <w:t xml:space="preserve"> </w:t>
      </w:r>
      <w:r w:rsidR="0018725F">
        <w:rPr>
          <w:color w:val="FF0000"/>
        </w:rPr>
        <w:fldChar w:fldCharType="begin"/>
      </w:r>
      <w:r w:rsidR="003B048F">
        <w:rPr>
          <w:color w:val="FF0000"/>
        </w:rPr>
        <w:instrText xml:space="preserve"> REF _Ref265193536 \h </w:instrText>
      </w:r>
      <w:r w:rsidR="0018725F">
        <w:rPr>
          <w:color w:val="FF0000"/>
        </w:rPr>
      </w:r>
      <w:r w:rsidR="0018725F">
        <w:rPr>
          <w:color w:val="FF0000"/>
        </w:rPr>
        <w:fldChar w:fldCharType="separate"/>
      </w:r>
      <w:r w:rsidR="0036769C">
        <w:t xml:space="preserve">Figura </w:t>
      </w:r>
      <w:r w:rsidR="0036769C">
        <w:rPr>
          <w:noProof/>
        </w:rPr>
        <w:t>56</w:t>
      </w:r>
      <w:r w:rsidR="0018725F">
        <w:rPr>
          <w:color w:val="FF0000"/>
        </w:rPr>
        <w:fldChar w:fldCharType="end"/>
      </w:r>
      <w:r w:rsidR="00234B8B">
        <w:t>, onde encontra-se</w:t>
      </w:r>
      <w:r w:rsidRPr="00D466F1">
        <w:t xml:space="preserve"> a dispersão dos resultados obtidos da turbina quando comparados </w:t>
      </w:r>
      <w:r w:rsidR="00234B8B">
        <w:t>com o vazão fornecida pelo</w:t>
      </w:r>
      <w:r w:rsidRPr="00D466F1">
        <w:t xml:space="preserve"> provador</w:t>
      </w:r>
      <w: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9"/>
      </w:tblGrid>
      <w:tr w:rsidR="00E11537" w:rsidTr="00063DB4">
        <w:trPr>
          <w:jc w:val="center"/>
        </w:trPr>
        <w:tc>
          <w:tcPr>
            <w:tcW w:w="0" w:type="auto"/>
          </w:tcPr>
          <w:p w:rsidR="00E11537" w:rsidRDefault="00063DB4" w:rsidP="00E11537">
            <w:pPr>
              <w:keepNext/>
            </w:pPr>
            <w:r>
              <w:object w:dxaOrig="8505" w:dyaOrig="5250">
                <v:shape id="_x0000_i1043" type="#_x0000_t75" style="width:426pt;height:261.75pt" o:ole="">
                  <v:imagedata r:id="rId104" o:title=""/>
                </v:shape>
                <o:OLEObject Type="Embed" ProgID="PBrush" ShapeID="_x0000_i1043" DrawAspect="Content" ObjectID="_1343559114" r:id="rId105"/>
              </w:object>
            </w:r>
          </w:p>
        </w:tc>
      </w:tr>
    </w:tbl>
    <w:p w:rsidR="00E11537" w:rsidRDefault="00E11537" w:rsidP="00E11537">
      <w:pPr>
        <w:pStyle w:val="Legenda"/>
      </w:pPr>
      <w:bookmarkStart w:id="177" w:name="_Ref265193536"/>
      <w:bookmarkStart w:id="178" w:name="_Toc265413211"/>
      <w:r>
        <w:t xml:space="preserve">Figura </w:t>
      </w:r>
      <w:r w:rsidR="0018725F">
        <w:fldChar w:fldCharType="begin"/>
      </w:r>
      <w:r w:rsidR="003E2508">
        <w:instrText xml:space="preserve"> SEQ Figura \* ARABIC </w:instrText>
      </w:r>
      <w:r w:rsidR="0018725F">
        <w:fldChar w:fldCharType="separate"/>
      </w:r>
      <w:r w:rsidR="0036769C">
        <w:rPr>
          <w:noProof/>
        </w:rPr>
        <w:t>56</w:t>
      </w:r>
      <w:r w:rsidR="0018725F">
        <w:fldChar w:fldCharType="end"/>
      </w:r>
      <w:bookmarkEnd w:id="177"/>
      <w:r>
        <w:t>: Dispersão dos resultados entre a turbina e o provador</w:t>
      </w:r>
      <w:bookmarkEnd w:id="178"/>
    </w:p>
    <w:p w:rsidR="003B4D5C" w:rsidRPr="003B4D5C" w:rsidRDefault="003B4D5C" w:rsidP="003B4D5C">
      <w:pPr>
        <w:jc w:val="center"/>
        <w:rPr>
          <w:sz w:val="20"/>
          <w:szCs w:val="20"/>
        </w:rPr>
      </w:pPr>
      <w:r w:rsidRPr="003B4D5C">
        <w:rPr>
          <w:sz w:val="20"/>
          <w:szCs w:val="20"/>
        </w:rPr>
        <w:t>(Fonte: Lavezzo (2010))</w:t>
      </w:r>
    </w:p>
    <w:p w:rsidR="007707E5" w:rsidRPr="00D466F1" w:rsidRDefault="007707E5" w:rsidP="00E11537">
      <w:pPr>
        <w:pStyle w:val="Legenda"/>
      </w:pPr>
    </w:p>
    <w:p w:rsidR="008A2D66" w:rsidRDefault="00A125F1" w:rsidP="00A125F1">
      <w:r w:rsidRPr="008A2D66">
        <w:t>Para a menor vazão, a comparação dos resultados do</w:t>
      </w:r>
      <w:r w:rsidR="008A2D66" w:rsidRPr="008A2D66">
        <w:t xml:space="preserve"> provador </w:t>
      </w:r>
      <w:r w:rsidRPr="008A2D66">
        <w:t>com a</w:t>
      </w:r>
      <w:r w:rsidR="00C5246B">
        <w:t xml:space="preserve"> turbina se torna mais duvidosa. </w:t>
      </w:r>
      <w:r w:rsidR="00234B8B">
        <w:t>Isso ocorre devido ao fato da</w:t>
      </w:r>
      <w:r w:rsidR="008A2D66" w:rsidRPr="008A2D66">
        <w:t xml:space="preserve"> vazão se torna tão pequena,</w:t>
      </w:r>
      <w:r w:rsidRPr="008A2D66">
        <w:t xml:space="preserve"> </w:t>
      </w:r>
      <w:r w:rsidR="008A2D66" w:rsidRPr="008A2D66">
        <w:t xml:space="preserve">que faz com que a velocidade </w:t>
      </w:r>
      <w:r w:rsidRPr="008A2D66">
        <w:t>da esfera diminua</w:t>
      </w:r>
      <w:r w:rsidR="00234B8B">
        <w:t xml:space="preserve"> a ponto de</w:t>
      </w:r>
      <w:r w:rsidRPr="008A2D66">
        <w:t xml:space="preserve"> se aproxime cada vez mais da velocidade mínima necessária para colocar a esfera em movimento</w:t>
      </w:r>
      <w:r w:rsidR="008A2D66" w:rsidRPr="008A2D66">
        <w:t xml:space="preserve">. O que pode </w:t>
      </w:r>
      <w:r w:rsidR="008A2D66" w:rsidRPr="008A2D66">
        <w:lastRenderedPageBreak/>
        <w:t>levar a esfera a</w:t>
      </w:r>
      <w:r w:rsidR="00D54804">
        <w:t xml:space="preserve"> se movimentar</w:t>
      </w:r>
      <w:r w:rsidR="008A2D66" w:rsidRPr="008A2D66">
        <w:t xml:space="preserve"> </w:t>
      </w:r>
      <w:r w:rsidR="00D54804">
        <w:t xml:space="preserve">de maneira não contínua </w:t>
      </w:r>
      <w:r w:rsidRPr="008A2D66">
        <w:t>dentro da tubulação</w:t>
      </w:r>
      <w:r w:rsidR="00D54804">
        <w:t>.</w:t>
      </w:r>
      <w:r w:rsidR="008A2D66" w:rsidRPr="008A2D66">
        <w:t xml:space="preserve"> (LAVEZZO 2010)</w:t>
      </w:r>
      <w:r w:rsidRPr="008A2D66">
        <w:t xml:space="preserve">. </w:t>
      </w:r>
    </w:p>
    <w:p w:rsidR="00D54804" w:rsidRPr="008A2D66" w:rsidRDefault="00D54804" w:rsidP="00A125F1">
      <w:r>
        <w:t>Da vazão mínima, concluiu-se então que nem os resultados apresentados pelo provador, e os dados apresentados pela turbina são indicadores confiáveis de vazão, no caso da turbina pelo fato de esta vazão ser menor que a vazão mínima de operação indicada pelo fabricante.</w:t>
      </w:r>
    </w:p>
    <w:p w:rsidR="007707E5" w:rsidRDefault="00D54804" w:rsidP="00A125F1">
      <w:r>
        <w:t>Sobre as vazões intermediária e máxima</w:t>
      </w:r>
      <w:r w:rsidR="00640408">
        <w:t>, segundo Lavezzo</w:t>
      </w:r>
      <w:r w:rsidR="007707E5">
        <w:t xml:space="preserve"> (2010), chegou-se a conclusão que quando comparado a calibração com a turbina na vazão máxima, os erros encontrados são em torno de 0,27% e 0,79%, e para a vazão intermediária, a variação gira em torno de 0,003% e 0,3</w:t>
      </w:r>
      <w:r>
        <w:t xml:space="preserve">6%. O melhor resultado na vazão intermediária ocorre </w:t>
      </w:r>
      <w:r w:rsidR="007707E5">
        <w:t>devido ao fato de que em</w:t>
      </w:r>
      <w:r>
        <w:t xml:space="preserve"> tais</w:t>
      </w:r>
      <w:r w:rsidR="007707E5">
        <w:t xml:space="preserve"> vazões, </w:t>
      </w:r>
      <w:r>
        <w:t>existe</w:t>
      </w:r>
      <w:r w:rsidR="007707E5">
        <w:t xml:space="preserve"> uma maior quantidade de</w:t>
      </w:r>
      <w:r>
        <w:t xml:space="preserve"> pulsos emitidos</w:t>
      </w:r>
      <w:r w:rsidR="007707E5">
        <w:t>, diminuindo então as incertezas.</w:t>
      </w:r>
    </w:p>
    <w:p w:rsidR="007707E5" w:rsidRDefault="007707E5" w:rsidP="00A125F1">
      <w:r>
        <w:t>Concluiu-se também, que os resultados obtidos nos sub-trechos 2-3 e 3-2, foram os que mais tenderam aos resultados obtidos a</w:t>
      </w:r>
      <w:r w:rsidR="008F7522">
        <w:t>o trecho completo (1-4 e 4-1), tendo</w:t>
      </w:r>
      <w:r>
        <w:t xml:space="preserve"> então que a curva não tem influencia no sistema.</w:t>
      </w:r>
    </w:p>
    <w:p w:rsidR="008A2D66" w:rsidRDefault="008A2D66" w:rsidP="008A2D66"/>
    <w:p w:rsidR="008A2D66" w:rsidRDefault="008A2D66" w:rsidP="008A2D66">
      <w:pPr>
        <w:sectPr w:rsidR="008A2D66" w:rsidSect="005F5B84">
          <w:headerReference w:type="default" r:id="rId106"/>
          <w:pgSz w:w="11906" w:h="16838"/>
          <w:pgMar w:top="1701" w:right="1134" w:bottom="1134" w:left="1701" w:header="709" w:footer="709" w:gutter="0"/>
          <w:cols w:space="708"/>
          <w:docGrid w:linePitch="360"/>
        </w:sectPr>
      </w:pPr>
    </w:p>
    <w:p w:rsidR="00B9475B" w:rsidRDefault="0018725F" w:rsidP="008A2D66">
      <w:r>
        <w:rPr>
          <w:noProof/>
        </w:rPr>
        <w:lastRenderedPageBreak/>
        <w:pict>
          <v:shapetype id="_x0000_t202" coordsize="21600,21600" o:spt="202" path="m,l,21600r21600,l21600,xe">
            <v:stroke joinstyle="miter"/>
            <v:path gradientshapeok="t" o:connecttype="rect"/>
          </v:shapetype>
          <v:shape id="_x0000_s1847" type="#_x0000_t202" style="position:absolute;left:0;text-align:left;margin-left:-29.1pt;margin-top:19.8pt;width:740.7pt;height:36pt;z-index:251861504" stroked="f">
            <v:textbox style="mso-next-textbox:#_x0000_s1847" inset="0,0,0,0">
              <w:txbxContent>
                <w:p w:rsidR="003741A8" w:rsidRPr="006A0785" w:rsidRDefault="003741A8" w:rsidP="00126F79">
                  <w:pPr>
                    <w:pStyle w:val="Legenda"/>
                    <w:rPr>
                      <w:noProof/>
                      <w:sz w:val="24"/>
                    </w:rPr>
                  </w:pPr>
                  <w:bookmarkStart w:id="179" w:name="_Ref265015745"/>
                  <w:bookmarkStart w:id="180" w:name="_Toc265413249"/>
                  <w:r>
                    <w:t xml:space="preserve">Tabela </w:t>
                  </w:r>
                  <w:fldSimple w:instr=" SEQ Tabela \* ARABIC ">
                    <w:r>
                      <w:rPr>
                        <w:noProof/>
                      </w:rPr>
                      <w:t>26</w:t>
                    </w:r>
                  </w:fldSimple>
                  <w:bookmarkEnd w:id="179"/>
                  <w:r>
                    <w:t>: Dados coletados no sentido Anti-Horário no sub-trecho 2-3</w:t>
                  </w:r>
                  <w:bookmarkEnd w:id="180"/>
                </w:p>
              </w:txbxContent>
            </v:textbox>
          </v:shape>
        </w:pict>
      </w:r>
      <w:r w:rsidR="00161196">
        <w:rPr>
          <w:noProof/>
          <w:lang w:eastAsia="pt-BR"/>
        </w:rPr>
        <w:drawing>
          <wp:anchor distT="0" distB="0" distL="114300" distR="114300" simplePos="0" relativeHeight="251809280" behindDoc="0" locked="0" layoutInCell="1" allowOverlap="1">
            <wp:simplePos x="0" y="0"/>
            <wp:positionH relativeFrom="column">
              <wp:posOffset>-369968</wp:posOffset>
            </wp:positionH>
            <wp:positionV relativeFrom="paragraph">
              <wp:posOffset>709089</wp:posOffset>
            </wp:positionV>
            <wp:extent cx="9406949" cy="3923413"/>
            <wp:effectExtent l="19050" t="0" r="3751" b="0"/>
            <wp:wrapNone/>
            <wp:docPr id="3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srcRect/>
                    <a:stretch>
                      <a:fillRect/>
                    </a:stretch>
                  </pic:blipFill>
                  <pic:spPr bwMode="auto">
                    <a:xfrm>
                      <a:off x="0" y="0"/>
                      <a:ext cx="9406949" cy="3923413"/>
                    </a:xfrm>
                    <a:prstGeom prst="rect">
                      <a:avLst/>
                    </a:prstGeom>
                    <a:noFill/>
                    <a:ln w="9525">
                      <a:noFill/>
                      <a:miter lim="800000"/>
                      <a:headEnd/>
                      <a:tailEnd/>
                    </a:ln>
                  </pic:spPr>
                </pic:pic>
              </a:graphicData>
            </a:graphic>
          </wp:anchor>
        </w:drawing>
      </w:r>
    </w:p>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Pr="00B9475B" w:rsidRDefault="00B9475B" w:rsidP="00B9475B"/>
    <w:p w:rsidR="00B9475B" w:rsidRDefault="00B9475B" w:rsidP="00B9475B"/>
    <w:p w:rsidR="00B9475B" w:rsidRDefault="00B9475B" w:rsidP="00B9475B"/>
    <w:p w:rsidR="00126F79" w:rsidRPr="00B9475B" w:rsidRDefault="00126F79" w:rsidP="00B9475B">
      <w:pPr>
        <w:sectPr w:rsidR="00126F79" w:rsidRPr="00B9475B" w:rsidSect="003F4368">
          <w:headerReference w:type="default" r:id="rId108"/>
          <w:pgSz w:w="16838" w:h="11906" w:orient="landscape"/>
          <w:pgMar w:top="1701" w:right="1701" w:bottom="1134" w:left="1134" w:header="709" w:footer="709" w:gutter="0"/>
          <w:cols w:space="708"/>
          <w:docGrid w:linePitch="360"/>
        </w:sectPr>
      </w:pPr>
    </w:p>
    <w:p w:rsidR="00CB6A22" w:rsidRDefault="008F7522">
      <w:pPr>
        <w:pStyle w:val="Ttulo1"/>
      </w:pPr>
      <w:bookmarkStart w:id="181" w:name="_Toc267225758"/>
      <w:r>
        <w:lastRenderedPageBreak/>
        <w:t>COMENTÁRIOS FINAIS</w:t>
      </w:r>
      <w:bookmarkEnd w:id="181"/>
    </w:p>
    <w:p w:rsidR="008B6AF0" w:rsidRDefault="00C97A28" w:rsidP="00D466F1">
      <w:r>
        <w:t>Pode-se concluir que o projeto foi realizado com sucesso, tanto na parte da construção como eu seu funcionamento.</w:t>
      </w:r>
    </w:p>
    <w:p w:rsidR="00C97A28" w:rsidRDefault="00C97A28" w:rsidP="00D466F1">
      <w:r>
        <w:t>Na parte da construção, obteve-se um provador em linha bidirecional que respeita as premissas básicas exigidas pela  série da norma ISO 7278</w:t>
      </w:r>
      <w:r w:rsidR="00D54804">
        <w:t>,</w:t>
      </w:r>
      <w:r>
        <w:t xml:space="preserve"> como, por exemplo, o provador ser isento de vazamentos, não ter ar no sistema, a esfera se de material elastômero e entrar com interferência, após a medição a esfera repousar em uma tubulação de maior diâmetro entre outras.</w:t>
      </w:r>
    </w:p>
    <w:p w:rsidR="00C97A28" w:rsidRDefault="00C97A28" w:rsidP="00D466F1">
      <w:r>
        <w:t>A parte que não foi baseada na norma, foi a interpolação dos pulsos, porém, a maneira encontrada é considerada mais eficaz que as interpolações sugeridas.</w:t>
      </w:r>
    </w:p>
    <w:p w:rsidR="001F7F22" w:rsidRDefault="00A125F1" w:rsidP="00D466F1">
      <w:r>
        <w:t xml:space="preserve">Na parte dos resultados </w:t>
      </w:r>
      <w:r w:rsidR="00E367D9">
        <w:t>conclui-se que também foi bem sucedido, já que, de acordo com Lavezzo (2010), as incertezas encontradas no processo, estão dentro dos valores esperados</w:t>
      </w:r>
      <w:r w:rsidR="001F7F22">
        <w:t>.</w:t>
      </w:r>
    </w:p>
    <w:p w:rsidR="006A15D9" w:rsidRDefault="00E367D9" w:rsidP="00D466F1">
      <w:r>
        <w:t xml:space="preserve">Na </w:t>
      </w:r>
      <w:r w:rsidR="0018725F">
        <w:fldChar w:fldCharType="begin"/>
      </w:r>
      <w:r w:rsidR="003B048F">
        <w:instrText xml:space="preserve"> REF _Ref265193552 \h </w:instrText>
      </w:r>
      <w:r w:rsidR="0018725F">
        <w:fldChar w:fldCharType="separate"/>
      </w:r>
      <w:r w:rsidR="0036769C">
        <w:t xml:space="preserve">Figura </w:t>
      </w:r>
      <w:r w:rsidR="0036769C">
        <w:rPr>
          <w:noProof/>
        </w:rPr>
        <w:t>57</w:t>
      </w:r>
      <w:r w:rsidR="0018725F">
        <w:fldChar w:fldCharType="end"/>
      </w:r>
      <w:r w:rsidR="004C5D4C">
        <w:t xml:space="preserve"> </w:t>
      </w:r>
      <w:r>
        <w:t>e na</w:t>
      </w:r>
      <w:r w:rsidR="004C5D4C">
        <w:t xml:space="preserve"> </w:t>
      </w:r>
      <w:r w:rsidR="0018725F">
        <w:fldChar w:fldCharType="begin"/>
      </w:r>
      <w:r w:rsidR="004C5D4C">
        <w:instrText xml:space="preserve"> REF _Ref265092838 \h </w:instrText>
      </w:r>
      <w:r w:rsidR="0018725F">
        <w:fldChar w:fldCharType="separate"/>
      </w:r>
      <w:r w:rsidR="0036769C">
        <w:t xml:space="preserve">Tabela </w:t>
      </w:r>
      <w:r w:rsidR="0036769C">
        <w:rPr>
          <w:noProof/>
        </w:rPr>
        <w:t>27</w:t>
      </w:r>
      <w:r w:rsidR="0018725F">
        <w:fldChar w:fldCharType="end"/>
      </w:r>
      <w:r>
        <w:t>, encontram-se todas as premissas do projeto reunidas.</w:t>
      </w:r>
    </w:p>
    <w:p w:rsidR="003B033D" w:rsidRDefault="003B033D" w:rsidP="00D466F1">
      <w:r>
        <w:t>É sugerido para pesquisas futuras a análise da influência da pressão nos resultados, além da realização dos testes com as demais esferas.</w:t>
      </w:r>
    </w:p>
    <w:p w:rsidR="003F4368" w:rsidRDefault="003F4368" w:rsidP="00D466F1"/>
    <w:p w:rsidR="003F4368" w:rsidRDefault="003F4368" w:rsidP="00D466F1">
      <w:pPr>
        <w:sectPr w:rsidR="003F4368" w:rsidSect="003F4368">
          <w:headerReference w:type="default" r:id="rId109"/>
          <w:pgSz w:w="11906" w:h="16838"/>
          <w:pgMar w:top="1701" w:right="1134" w:bottom="1134" w:left="1701" w:header="709" w:footer="709" w:gutter="0"/>
          <w:cols w:space="708"/>
          <w:docGrid w:linePitch="360"/>
        </w:sectPr>
      </w:pPr>
    </w:p>
    <w:tbl>
      <w:tblPr>
        <w:tblStyle w:val="Tabelacomgrade"/>
        <w:tblpPr w:leftFromText="141" w:rightFromText="141" w:vertAnchor="text" w:horzAnchor="margin" w:tblpXSpec="center" w:tblpY="-3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96"/>
      </w:tblGrid>
      <w:tr w:rsidR="008D4B19" w:rsidTr="00854334">
        <w:tc>
          <w:tcPr>
            <w:tcW w:w="0" w:type="auto"/>
          </w:tcPr>
          <w:p w:rsidR="008D4B19" w:rsidRDefault="008D4B19" w:rsidP="008D4B19">
            <w:pPr>
              <w:keepNext/>
              <w:jc w:val="right"/>
            </w:pPr>
            <w:r>
              <w:rPr>
                <w:noProof/>
                <w:lang w:eastAsia="pt-BR"/>
              </w:rPr>
              <w:lastRenderedPageBreak/>
              <w:drawing>
                <wp:inline distT="0" distB="0" distL="0" distR="0">
                  <wp:extent cx="8282278" cy="2828925"/>
                  <wp:effectExtent l="19050" t="0" r="4472" b="0"/>
                  <wp:docPr id="23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cstate="print"/>
                          <a:srcRect/>
                          <a:stretch>
                            <a:fillRect/>
                          </a:stretch>
                        </pic:blipFill>
                        <pic:spPr bwMode="auto">
                          <a:xfrm>
                            <a:off x="0" y="0"/>
                            <a:ext cx="8301506" cy="2835493"/>
                          </a:xfrm>
                          <a:prstGeom prst="rect">
                            <a:avLst/>
                          </a:prstGeom>
                          <a:noFill/>
                          <a:ln w="9525">
                            <a:noFill/>
                            <a:miter lim="800000"/>
                            <a:headEnd/>
                            <a:tailEnd/>
                          </a:ln>
                        </pic:spPr>
                      </pic:pic>
                    </a:graphicData>
                  </a:graphic>
                </wp:inline>
              </w:drawing>
            </w:r>
          </w:p>
        </w:tc>
      </w:tr>
    </w:tbl>
    <w:p w:rsidR="008D4B19" w:rsidRDefault="008D4B19" w:rsidP="008D4B19">
      <w:pPr>
        <w:pStyle w:val="Legenda"/>
      </w:pPr>
      <w:bookmarkStart w:id="182" w:name="_Ref265193552"/>
      <w:bookmarkStart w:id="183" w:name="_Toc265413212"/>
      <w:r>
        <w:t xml:space="preserve">Figura </w:t>
      </w:r>
      <w:r w:rsidR="0018725F">
        <w:fldChar w:fldCharType="begin"/>
      </w:r>
      <w:r w:rsidR="003E2508">
        <w:instrText xml:space="preserve"> SEQ Figura \* ARABIC </w:instrText>
      </w:r>
      <w:r w:rsidR="0018725F">
        <w:fldChar w:fldCharType="separate"/>
      </w:r>
      <w:r w:rsidR="0036769C">
        <w:rPr>
          <w:noProof/>
        </w:rPr>
        <w:t>57</w:t>
      </w:r>
      <w:r w:rsidR="0018725F">
        <w:fldChar w:fldCharType="end"/>
      </w:r>
      <w:bookmarkEnd w:id="182"/>
      <w:r>
        <w:t>: Croqui detalhado do provador</w:t>
      </w:r>
      <w:bookmarkEnd w:id="183"/>
    </w:p>
    <w:tbl>
      <w:tblPr>
        <w:tblpPr w:leftFromText="141" w:rightFromText="141" w:vertAnchor="text" w:horzAnchor="margin" w:tblpXSpec="right" w:tblpY="367"/>
        <w:tblW w:w="3479" w:type="dxa"/>
        <w:tblBorders>
          <w:top w:val="single" w:sz="4" w:space="0" w:color="auto"/>
          <w:bottom w:val="single" w:sz="4" w:space="0" w:color="auto"/>
        </w:tblBorders>
        <w:tblCellMar>
          <w:left w:w="70" w:type="dxa"/>
          <w:right w:w="70" w:type="dxa"/>
        </w:tblCellMar>
        <w:tblLook w:val="04A0"/>
      </w:tblPr>
      <w:tblGrid>
        <w:gridCol w:w="415"/>
        <w:gridCol w:w="3064"/>
      </w:tblGrid>
      <w:tr w:rsidR="008D4B19" w:rsidRPr="008D4B19" w:rsidTr="008D4B19">
        <w:trPr>
          <w:trHeight w:val="128"/>
        </w:trPr>
        <w:tc>
          <w:tcPr>
            <w:tcW w:w="415" w:type="dxa"/>
            <w:tcBorders>
              <w:top w:val="single" w:sz="4" w:space="0" w:color="auto"/>
              <w:bottom w:val="single" w:sz="4" w:space="0" w:color="auto"/>
            </w:tcBorders>
            <w:shd w:val="clear" w:color="auto" w:fill="auto"/>
            <w:noWrap/>
            <w:vAlign w:val="bottom"/>
            <w:hideMark/>
          </w:tcPr>
          <w:p w:rsidR="008D4B19" w:rsidRPr="008D4B19" w:rsidRDefault="008D4B19" w:rsidP="008D4B19">
            <w:pPr>
              <w:spacing w:after="0" w:line="240" w:lineRule="auto"/>
              <w:jc w:val="right"/>
              <w:rPr>
                <w:rFonts w:eastAsia="Times New Roman" w:cs="Arial"/>
                <w:color w:val="000000"/>
                <w:sz w:val="14"/>
                <w:szCs w:val="14"/>
                <w:lang w:eastAsia="pt-BR"/>
              </w:rPr>
            </w:pPr>
            <w:r w:rsidRPr="008D4B19">
              <w:rPr>
                <w:rFonts w:eastAsia="Times New Roman" w:cs="Arial"/>
                <w:color w:val="000000"/>
                <w:sz w:val="14"/>
                <w:szCs w:val="14"/>
                <w:lang w:eastAsia="pt-BR"/>
              </w:rPr>
              <w:t>N°</w:t>
            </w:r>
          </w:p>
        </w:tc>
        <w:tc>
          <w:tcPr>
            <w:tcW w:w="3064" w:type="dxa"/>
            <w:tcBorders>
              <w:top w:val="single" w:sz="4" w:space="0" w:color="auto"/>
              <w:bottom w:val="single" w:sz="4" w:space="0" w:color="auto"/>
            </w:tcBorders>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Item</w:t>
            </w:r>
          </w:p>
        </w:tc>
      </w:tr>
      <w:tr w:rsidR="008D4B19" w:rsidRPr="008D4B19" w:rsidTr="008D4B19">
        <w:trPr>
          <w:trHeight w:val="276"/>
        </w:trPr>
        <w:tc>
          <w:tcPr>
            <w:tcW w:w="415" w:type="dxa"/>
            <w:tcBorders>
              <w:top w:val="single" w:sz="4" w:space="0" w:color="auto"/>
              <w:bottom w:val="nil"/>
            </w:tcBorders>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1</w:t>
            </w:r>
          </w:p>
        </w:tc>
        <w:tc>
          <w:tcPr>
            <w:tcW w:w="3064" w:type="dxa"/>
            <w:tcBorders>
              <w:top w:val="single" w:sz="4" w:space="0" w:color="auto"/>
              <w:bottom w:val="nil"/>
            </w:tcBorders>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União roscável 2. 1/2"</w:t>
            </w:r>
          </w:p>
        </w:tc>
      </w:tr>
      <w:tr w:rsidR="008D4B19" w:rsidRPr="008D4B19" w:rsidTr="008D4B19">
        <w:trPr>
          <w:trHeight w:val="223"/>
        </w:trPr>
        <w:tc>
          <w:tcPr>
            <w:tcW w:w="415" w:type="dxa"/>
            <w:tcBorders>
              <w:top w:val="nil"/>
            </w:tcBorders>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2</w:t>
            </w:r>
          </w:p>
        </w:tc>
        <w:tc>
          <w:tcPr>
            <w:tcW w:w="3064" w:type="dxa"/>
            <w:tcBorders>
              <w:top w:val="nil"/>
            </w:tcBorders>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Tubo soldável 60 mm</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3</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Curva soldável 90° 60 mm</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4</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Redução Soldável 75 x 60 mm</w:t>
            </w:r>
          </w:p>
        </w:tc>
      </w:tr>
      <w:tr w:rsidR="008D4B19" w:rsidRPr="008D4B19" w:rsidTr="008D4B19">
        <w:trPr>
          <w:trHeight w:val="267"/>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5</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Adaptador Soldável curto 2. 1/2" x 75 mm</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6</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Tubo roscável 75 mm</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7</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Válvula de esfera soldável 75 mm</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8</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Tê roscável 2. 1/2"</w:t>
            </w:r>
          </w:p>
        </w:tc>
      </w:tr>
      <w:tr w:rsidR="008D4B19" w:rsidRPr="008D4B19" w:rsidTr="008D4B19">
        <w:trPr>
          <w:trHeight w:val="345"/>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9</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Redução roscável 2. 1/2" x 2"</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10</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Redução roscável  2" x 1"</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11</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Redução roscável 1" x 1/2"</w:t>
            </w:r>
          </w:p>
        </w:tc>
      </w:tr>
      <w:tr w:rsidR="008D4B19" w:rsidRPr="008D4B19" w:rsidTr="008D4B19">
        <w:trPr>
          <w:trHeight w:val="276"/>
        </w:trPr>
        <w:tc>
          <w:tcPr>
            <w:tcW w:w="415" w:type="dxa"/>
            <w:shd w:val="clear" w:color="auto" w:fill="auto"/>
            <w:noWrap/>
            <w:vAlign w:val="bottom"/>
            <w:hideMark/>
          </w:tcPr>
          <w:p w:rsidR="008D4B19" w:rsidRPr="008D4B19" w:rsidRDefault="008D4B19" w:rsidP="008D4B19">
            <w:pPr>
              <w:spacing w:after="0" w:line="240" w:lineRule="auto"/>
              <w:jc w:val="center"/>
              <w:rPr>
                <w:rFonts w:eastAsia="Times New Roman" w:cs="Arial"/>
                <w:color w:val="000000"/>
                <w:sz w:val="14"/>
                <w:szCs w:val="14"/>
                <w:lang w:eastAsia="pt-BR"/>
              </w:rPr>
            </w:pPr>
            <w:r w:rsidRPr="008D4B19">
              <w:rPr>
                <w:rFonts w:eastAsia="Times New Roman" w:cs="Arial"/>
                <w:color w:val="000000"/>
                <w:sz w:val="14"/>
                <w:szCs w:val="14"/>
                <w:lang w:eastAsia="pt-BR"/>
              </w:rPr>
              <w:t>12</w:t>
            </w:r>
          </w:p>
        </w:tc>
        <w:tc>
          <w:tcPr>
            <w:tcW w:w="3064" w:type="dxa"/>
            <w:shd w:val="clear" w:color="auto" w:fill="auto"/>
            <w:noWrap/>
            <w:vAlign w:val="bottom"/>
            <w:hideMark/>
          </w:tcPr>
          <w:p w:rsidR="008D4B19" w:rsidRPr="008D4B19" w:rsidRDefault="008D4B19" w:rsidP="008D4B19">
            <w:pPr>
              <w:spacing w:after="0" w:line="240" w:lineRule="auto"/>
              <w:jc w:val="left"/>
              <w:rPr>
                <w:rFonts w:eastAsia="Times New Roman" w:cs="Arial"/>
                <w:color w:val="000000"/>
                <w:sz w:val="14"/>
                <w:szCs w:val="14"/>
                <w:lang w:eastAsia="pt-BR"/>
              </w:rPr>
            </w:pPr>
            <w:r w:rsidRPr="008D4B19">
              <w:rPr>
                <w:rFonts w:eastAsia="Times New Roman" w:cs="Arial"/>
                <w:color w:val="000000"/>
                <w:sz w:val="14"/>
                <w:szCs w:val="14"/>
                <w:lang w:eastAsia="pt-BR"/>
              </w:rPr>
              <w:t>Adaptador Soldável curto 1/2" x 20 mm</w:t>
            </w:r>
          </w:p>
        </w:tc>
      </w:tr>
    </w:tbl>
    <w:p w:rsidR="003F4368" w:rsidRPr="008D4B19" w:rsidRDefault="0018725F" w:rsidP="008D4B19">
      <w:pPr>
        <w:pStyle w:val="Legenda"/>
      </w:pPr>
      <w:r>
        <w:rPr>
          <w:noProof/>
        </w:rPr>
        <w:pict>
          <v:shape id="_x0000_s1861" type="#_x0000_t202" style="position:absolute;left:0;text-align:left;margin-left:591.65pt;margin-top:5.5pt;width:71.85pt;height:23.6pt;z-index:251868672;mso-position-horizontal-relative:text;mso-position-vertical-relative:text;mso-width-relative:margin;mso-height-relative:margin" filled="f" stroked="f">
            <v:textbox style="mso-next-textbox:#_x0000_s1861">
              <w:txbxContent>
                <w:p w:rsidR="003741A8" w:rsidRPr="008D4B19" w:rsidRDefault="003741A8">
                  <w:pPr>
                    <w:rPr>
                      <w:sz w:val="16"/>
                      <w:szCs w:val="16"/>
                    </w:rPr>
                  </w:pPr>
                  <w:r w:rsidRPr="008D4B19">
                    <w:rPr>
                      <w:sz w:val="16"/>
                      <w:szCs w:val="16"/>
                    </w:rPr>
                    <w:t>Legendas</w:t>
                  </w:r>
                </w:p>
              </w:txbxContent>
            </v:textbox>
          </v:shape>
        </w:pict>
      </w:r>
      <w:r w:rsidR="003F4368">
        <w:tab/>
      </w:r>
    </w:p>
    <w:p w:rsidR="006A15D9" w:rsidRPr="003F4368" w:rsidRDefault="006A15D9" w:rsidP="003F4368">
      <w:pPr>
        <w:sectPr w:rsidR="006A15D9" w:rsidRPr="003F4368" w:rsidSect="003F4368">
          <w:headerReference w:type="default" r:id="rId111"/>
          <w:pgSz w:w="16838" w:h="11906" w:orient="landscape"/>
          <w:pgMar w:top="1701" w:right="1701" w:bottom="1134" w:left="1134" w:header="709" w:footer="709" w:gutter="0"/>
          <w:cols w:space="708"/>
          <w:docGrid w:linePitch="360"/>
        </w:sectPr>
      </w:pPr>
    </w:p>
    <w:p w:rsidR="003E643B" w:rsidRDefault="003E643B" w:rsidP="003E643B">
      <w:pPr>
        <w:pStyle w:val="Legenda"/>
        <w:keepNext/>
      </w:pPr>
      <w:bookmarkStart w:id="184" w:name="_Ref265092838"/>
      <w:bookmarkStart w:id="185" w:name="_Toc265413250"/>
      <w:r>
        <w:lastRenderedPageBreak/>
        <w:t xml:space="preserve">Tabela </w:t>
      </w:r>
      <w:fldSimple w:instr=" SEQ Tabela \* ARABIC ">
        <w:r w:rsidR="0036769C">
          <w:rPr>
            <w:noProof/>
          </w:rPr>
          <w:t>27</w:t>
        </w:r>
      </w:fldSimple>
      <w:bookmarkEnd w:id="184"/>
      <w:r>
        <w:t>: Premissas de projeto</w:t>
      </w:r>
      <w:bookmarkEnd w:id="185"/>
    </w:p>
    <w:tbl>
      <w:tblPr>
        <w:tblpPr w:leftFromText="141" w:rightFromText="141" w:vertAnchor="page" w:horzAnchor="margin" w:tblpY="2216"/>
        <w:tblW w:w="5000" w:type="pct"/>
        <w:tblCellMar>
          <w:left w:w="70" w:type="dxa"/>
          <w:right w:w="70" w:type="dxa"/>
        </w:tblCellMar>
        <w:tblLook w:val="04A0"/>
      </w:tblPr>
      <w:tblGrid>
        <w:gridCol w:w="1841"/>
        <w:gridCol w:w="2506"/>
        <w:gridCol w:w="987"/>
        <w:gridCol w:w="1302"/>
        <w:gridCol w:w="1203"/>
        <w:gridCol w:w="1372"/>
      </w:tblGrid>
      <w:tr w:rsidR="00040E19" w:rsidRPr="00040E19" w:rsidTr="00591E5E">
        <w:trPr>
          <w:trHeight w:val="261"/>
        </w:trPr>
        <w:tc>
          <w:tcPr>
            <w:tcW w:w="5000" w:type="pct"/>
            <w:gridSpan w:val="6"/>
            <w:tcBorders>
              <w:top w:val="single" w:sz="8" w:space="0" w:color="auto"/>
              <w:left w:val="nil"/>
              <w:bottom w:val="single" w:sz="8" w:space="0" w:color="auto"/>
              <w:right w:val="nil"/>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PREMISSAS DE PROJETO</w:t>
            </w:r>
          </w:p>
        </w:tc>
      </w:tr>
      <w:tr w:rsidR="00040E19" w:rsidRPr="00040E19" w:rsidTr="00591E5E">
        <w:trPr>
          <w:trHeight w:val="480"/>
        </w:trPr>
        <w:tc>
          <w:tcPr>
            <w:tcW w:w="999" w:type="pct"/>
            <w:tcBorders>
              <w:top w:val="nil"/>
              <w:left w:val="nil"/>
              <w:bottom w:val="single" w:sz="8" w:space="0" w:color="auto"/>
              <w:right w:val="nil"/>
            </w:tcBorders>
            <w:shd w:val="clear" w:color="auto" w:fill="auto"/>
            <w:vAlign w:val="bottom"/>
            <w:hideMark/>
          </w:tcPr>
          <w:p w:rsidR="00040E19" w:rsidRPr="00040E19" w:rsidRDefault="00040E19" w:rsidP="003E643B">
            <w:pPr>
              <w:spacing w:after="0" w:line="240" w:lineRule="auto"/>
              <w:jc w:val="left"/>
              <w:rPr>
                <w:rFonts w:eastAsia="Times New Roman" w:cs="Arial"/>
                <w:b/>
                <w:bCs/>
                <w:color w:val="000000"/>
                <w:sz w:val="16"/>
                <w:szCs w:val="16"/>
                <w:lang w:eastAsia="pt-BR"/>
              </w:rPr>
            </w:pPr>
            <w:r w:rsidRPr="00040E19">
              <w:rPr>
                <w:rFonts w:eastAsia="Times New Roman" w:cs="Arial"/>
                <w:b/>
                <w:bCs/>
                <w:color w:val="000000"/>
                <w:sz w:val="16"/>
                <w:szCs w:val="16"/>
                <w:lang w:eastAsia="pt-BR"/>
              </w:rPr>
              <w:t>Elementos Geométricos</w:t>
            </w:r>
          </w:p>
        </w:tc>
        <w:tc>
          <w:tcPr>
            <w:tcW w:w="1360"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Fórmula</w:t>
            </w:r>
          </w:p>
        </w:tc>
        <w:tc>
          <w:tcPr>
            <w:tcW w:w="536"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Simbolo</w:t>
            </w:r>
          </w:p>
        </w:tc>
        <w:tc>
          <w:tcPr>
            <w:tcW w:w="707"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 </w:t>
            </w:r>
          </w:p>
        </w:tc>
        <w:tc>
          <w:tcPr>
            <w:tcW w:w="653"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Dimensão</w:t>
            </w:r>
          </w:p>
        </w:tc>
        <w:tc>
          <w:tcPr>
            <w:tcW w:w="745" w:type="pct"/>
            <w:tcBorders>
              <w:top w:val="nil"/>
              <w:left w:val="nil"/>
              <w:bottom w:val="single" w:sz="8" w:space="0" w:color="auto"/>
              <w:right w:val="nil"/>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Referencia</w:t>
            </w:r>
          </w:p>
        </w:tc>
      </w:tr>
      <w:tr w:rsidR="00040E19" w:rsidRPr="00040E19" w:rsidTr="00591E5E">
        <w:trPr>
          <w:trHeight w:val="300"/>
        </w:trPr>
        <w:tc>
          <w:tcPr>
            <w:tcW w:w="5000" w:type="pct"/>
            <w:gridSpan w:val="6"/>
            <w:tcBorders>
              <w:top w:val="single" w:sz="8" w:space="0" w:color="auto"/>
              <w:left w:val="nil"/>
              <w:bottom w:val="single" w:sz="4" w:space="0" w:color="auto"/>
              <w:right w:val="nil"/>
            </w:tcBorders>
            <w:shd w:val="clear" w:color="auto" w:fill="auto"/>
            <w:vAlign w:val="bottom"/>
            <w:hideMark/>
          </w:tcPr>
          <w:p w:rsidR="00040E19" w:rsidRPr="00040E19" w:rsidRDefault="00040E19" w:rsidP="003E643B">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Dimensões básicas</w:t>
            </w:r>
          </w:p>
        </w:tc>
      </w:tr>
      <w:tr w:rsidR="00040E19" w:rsidRPr="00040E19" w:rsidTr="00591E5E">
        <w:trPr>
          <w:trHeight w:val="51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Diâmetro interno do tubo 60 mm</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Di6</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0,0531</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Catalogo Tigre</w:t>
            </w:r>
          </w:p>
        </w:tc>
      </w:tr>
      <w:tr w:rsidR="00040E19" w:rsidRPr="00040E19" w:rsidTr="00591E5E">
        <w:trPr>
          <w:trHeight w:val="51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Diâmetro interno do tubo 75 mm</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Di7</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0,0653</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Catalogo Tigre</w:t>
            </w:r>
          </w:p>
        </w:tc>
      </w:tr>
      <w:tr w:rsidR="00040E19" w:rsidRPr="00040E19" w:rsidTr="00591E5E">
        <w:trPr>
          <w:trHeight w:val="76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Diâmetro das mangueiras de alimentação  </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Dalimtb</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0,0202</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Catalgo Gates</w:t>
            </w:r>
          </w:p>
        </w:tc>
      </w:tr>
      <w:tr w:rsidR="00040E19" w:rsidRPr="00040E19" w:rsidTr="00591E5E">
        <w:trPr>
          <w:trHeight w:val="46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Diâmetro do Tanque</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DT</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0,98</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37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Altura do Tanque</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HT</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1,49</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54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Altura do Tanque até o chão</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Htchão</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1,69</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54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Raio de curvatura da curva do provador</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R</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0,1358</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Catalogo Tigre</w:t>
            </w:r>
          </w:p>
        </w:tc>
      </w:tr>
      <w:tr w:rsidR="00040E19" w:rsidRPr="00040E19" w:rsidTr="00591E5E">
        <w:trPr>
          <w:trHeight w:val="84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Comprimento da parte de manutenção do ramo esquerdo </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L1</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1,18</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91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parte transiente do ramo</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L2=L7</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1,19</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75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entre os trechos (1-2) e (3-4)</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L3=L6</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3</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72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dos sensores 2 e 3 até o inicio da curva</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L4=L5</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1,2432</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103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parte de manutenção do ramo direito</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L8</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1,143</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570"/>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Comprimento da mangueira de </w:t>
            </w:r>
          </w:p>
        </w:tc>
        <w:tc>
          <w:tcPr>
            <w:tcW w:w="1360" w:type="pct"/>
            <w:vMerge w:val="restart"/>
            <w:tcBorders>
              <w:top w:val="nil"/>
              <w:left w:val="single" w:sz="8" w:space="0" w:color="auto"/>
              <w:bottom w:val="nil"/>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vMerge w:val="restart"/>
            <w:tcBorders>
              <w:top w:val="nil"/>
              <w:left w:val="single" w:sz="8" w:space="0" w:color="auto"/>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Lalimtb</w:t>
            </w:r>
          </w:p>
        </w:tc>
        <w:tc>
          <w:tcPr>
            <w:tcW w:w="707" w:type="pct"/>
            <w:vMerge w:val="restart"/>
            <w:tcBorders>
              <w:top w:val="nil"/>
              <w:left w:val="single" w:sz="8" w:space="0" w:color="auto"/>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5,15</w:t>
            </w:r>
          </w:p>
        </w:tc>
        <w:tc>
          <w:tcPr>
            <w:tcW w:w="653" w:type="pct"/>
            <w:vMerge w:val="restart"/>
            <w:tcBorders>
              <w:top w:val="nil"/>
              <w:left w:val="single" w:sz="8" w:space="0" w:color="auto"/>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vMerge w:val="restart"/>
            <w:tcBorders>
              <w:top w:val="nil"/>
              <w:left w:val="single" w:sz="8" w:space="0" w:color="auto"/>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736"/>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Alimentação no trecho Tanque -  Bomba</w:t>
            </w:r>
          </w:p>
        </w:tc>
        <w:tc>
          <w:tcPr>
            <w:tcW w:w="1360" w:type="pct"/>
            <w:vMerge/>
            <w:tcBorders>
              <w:top w:val="nil"/>
              <w:left w:val="single" w:sz="8" w:space="0" w:color="auto"/>
              <w:bottom w:val="nil"/>
              <w:right w:val="single" w:sz="8" w:space="0" w:color="auto"/>
            </w:tcBorders>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p>
        </w:tc>
        <w:tc>
          <w:tcPr>
            <w:tcW w:w="536" w:type="pct"/>
            <w:vMerge/>
            <w:tcBorders>
              <w:top w:val="nil"/>
              <w:left w:val="single" w:sz="8" w:space="0" w:color="auto"/>
              <w:bottom w:val="nil"/>
              <w:right w:val="single" w:sz="8" w:space="0" w:color="auto"/>
            </w:tcBorders>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p>
        </w:tc>
        <w:tc>
          <w:tcPr>
            <w:tcW w:w="707" w:type="pct"/>
            <w:vMerge/>
            <w:tcBorders>
              <w:top w:val="nil"/>
              <w:left w:val="single" w:sz="8" w:space="0" w:color="auto"/>
              <w:bottom w:val="nil"/>
              <w:right w:val="single" w:sz="8" w:space="0" w:color="auto"/>
            </w:tcBorders>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p>
        </w:tc>
        <w:tc>
          <w:tcPr>
            <w:tcW w:w="653" w:type="pct"/>
            <w:vMerge/>
            <w:tcBorders>
              <w:top w:val="nil"/>
              <w:left w:val="single" w:sz="8" w:space="0" w:color="auto"/>
              <w:bottom w:val="nil"/>
              <w:right w:val="single" w:sz="8" w:space="0" w:color="auto"/>
            </w:tcBorders>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p>
        </w:tc>
        <w:tc>
          <w:tcPr>
            <w:tcW w:w="745" w:type="pct"/>
            <w:vMerge/>
            <w:tcBorders>
              <w:top w:val="nil"/>
              <w:left w:val="single" w:sz="8" w:space="0" w:color="auto"/>
              <w:bottom w:val="nil"/>
              <w:right w:val="nil"/>
            </w:tcBorders>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p>
        </w:tc>
      </w:tr>
      <w:tr w:rsidR="00040E19" w:rsidRPr="00040E19" w:rsidTr="00591E5E">
        <w:trPr>
          <w:trHeight w:val="111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mangueira alimentação no trecho Bomba - Cavalete</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Lalimbc</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1,14</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591E5E">
        <w:trPr>
          <w:trHeight w:val="1215"/>
        </w:trPr>
        <w:tc>
          <w:tcPr>
            <w:tcW w:w="999"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mangueira de alimentação no trecho Cavalete - Prover lado Direito</w:t>
            </w:r>
          </w:p>
        </w:tc>
        <w:tc>
          <w:tcPr>
            <w:tcW w:w="1360" w:type="pct"/>
            <w:tcBorders>
              <w:top w:val="nil"/>
              <w:left w:val="nil"/>
              <w:bottom w:val="nil"/>
              <w:right w:val="single" w:sz="8" w:space="0" w:color="auto"/>
            </w:tcBorders>
            <w:shd w:val="clear" w:color="auto" w:fill="auto"/>
            <w:vAlign w:val="bottom"/>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36"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Lalimcpd</w:t>
            </w:r>
          </w:p>
        </w:tc>
        <w:tc>
          <w:tcPr>
            <w:tcW w:w="707" w:type="pct"/>
            <w:tcBorders>
              <w:top w:val="nil"/>
              <w:left w:val="nil"/>
              <w:bottom w:val="nil"/>
              <w:right w:val="single" w:sz="8" w:space="0" w:color="auto"/>
            </w:tcBorders>
            <w:shd w:val="clear" w:color="auto" w:fill="auto"/>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2,11</w:t>
            </w:r>
          </w:p>
        </w:tc>
        <w:tc>
          <w:tcPr>
            <w:tcW w:w="653" w:type="pct"/>
            <w:tcBorders>
              <w:top w:val="nil"/>
              <w:left w:val="nil"/>
              <w:bottom w:val="nil"/>
              <w:right w:val="single" w:sz="8" w:space="0" w:color="auto"/>
            </w:tcBorders>
            <w:shd w:val="clear" w:color="auto" w:fill="auto"/>
            <w:vAlign w:val="center"/>
            <w:hideMark/>
          </w:tcPr>
          <w:p w:rsidR="00040E19" w:rsidRPr="00040E19" w:rsidRDefault="00DA5790"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45" w:type="pct"/>
            <w:tcBorders>
              <w:top w:val="nil"/>
              <w:left w:val="nil"/>
              <w:bottom w:val="nil"/>
              <w:right w:val="nil"/>
            </w:tcBorders>
            <w:shd w:val="clear" w:color="auto" w:fill="auto"/>
            <w:noWrap/>
            <w:vAlign w:val="center"/>
            <w:hideMark/>
          </w:tcPr>
          <w:p w:rsidR="00040E19" w:rsidRPr="00040E19" w:rsidRDefault="00040E19" w:rsidP="003E643B">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bl>
    <w:p w:rsidR="003E643B" w:rsidRDefault="003E643B" w:rsidP="003E643B">
      <w:pPr>
        <w:pStyle w:val="Legenda"/>
        <w:keepNext/>
      </w:pPr>
      <w:r>
        <w:lastRenderedPageBreak/>
        <w:t xml:space="preserve">Tabela </w:t>
      </w:r>
      <w:r w:rsidR="005D5793">
        <w:t>27</w:t>
      </w:r>
      <w:r>
        <w:t>: Continuação</w:t>
      </w:r>
    </w:p>
    <w:tbl>
      <w:tblPr>
        <w:tblW w:w="5000" w:type="pct"/>
        <w:tblCellMar>
          <w:left w:w="70" w:type="dxa"/>
          <w:right w:w="70" w:type="dxa"/>
        </w:tblCellMar>
        <w:tblLook w:val="04A0"/>
      </w:tblPr>
      <w:tblGrid>
        <w:gridCol w:w="1704"/>
        <w:gridCol w:w="2518"/>
        <w:gridCol w:w="1190"/>
        <w:gridCol w:w="960"/>
        <w:gridCol w:w="1378"/>
        <w:gridCol w:w="1461"/>
      </w:tblGrid>
      <w:tr w:rsidR="00040E19" w:rsidRPr="00040E19" w:rsidTr="00040E19">
        <w:trPr>
          <w:trHeight w:val="315"/>
        </w:trPr>
        <w:tc>
          <w:tcPr>
            <w:tcW w:w="5000" w:type="pct"/>
            <w:gridSpan w:val="6"/>
            <w:tcBorders>
              <w:top w:val="single" w:sz="8" w:space="0" w:color="auto"/>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PREMISSAS DE PROJETO</w:t>
            </w:r>
          </w:p>
        </w:tc>
      </w:tr>
      <w:tr w:rsidR="00040E19" w:rsidRPr="00040E19" w:rsidTr="00040E19">
        <w:trPr>
          <w:trHeight w:val="480"/>
        </w:trPr>
        <w:tc>
          <w:tcPr>
            <w:tcW w:w="925" w:type="pct"/>
            <w:tcBorders>
              <w:top w:val="nil"/>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left"/>
              <w:rPr>
                <w:rFonts w:eastAsia="Times New Roman" w:cs="Arial"/>
                <w:b/>
                <w:bCs/>
                <w:color w:val="000000"/>
                <w:sz w:val="16"/>
                <w:szCs w:val="16"/>
                <w:lang w:eastAsia="pt-BR"/>
              </w:rPr>
            </w:pPr>
            <w:r w:rsidRPr="00040E19">
              <w:rPr>
                <w:rFonts w:eastAsia="Times New Roman" w:cs="Arial"/>
                <w:b/>
                <w:bCs/>
                <w:color w:val="000000"/>
                <w:sz w:val="16"/>
                <w:szCs w:val="16"/>
                <w:lang w:eastAsia="pt-BR"/>
              </w:rPr>
              <w:t>Elementos Geométricos</w:t>
            </w:r>
          </w:p>
        </w:tc>
        <w:tc>
          <w:tcPr>
            <w:tcW w:w="1367"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Fórmula</w:t>
            </w:r>
          </w:p>
        </w:tc>
        <w:tc>
          <w:tcPr>
            <w:tcW w:w="646"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Simbolo</w:t>
            </w:r>
          </w:p>
        </w:tc>
        <w:tc>
          <w:tcPr>
            <w:tcW w:w="521"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 </w:t>
            </w:r>
          </w:p>
        </w:tc>
        <w:tc>
          <w:tcPr>
            <w:tcW w:w="748"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Dimensão</w:t>
            </w:r>
          </w:p>
        </w:tc>
        <w:tc>
          <w:tcPr>
            <w:tcW w:w="793" w:type="pct"/>
            <w:tcBorders>
              <w:top w:val="nil"/>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Referencia</w:t>
            </w:r>
          </w:p>
        </w:tc>
      </w:tr>
      <w:tr w:rsidR="00040E19" w:rsidRPr="00040E19" w:rsidTr="00040E19">
        <w:trPr>
          <w:trHeight w:val="300"/>
        </w:trPr>
        <w:tc>
          <w:tcPr>
            <w:tcW w:w="5000" w:type="pct"/>
            <w:gridSpan w:val="6"/>
            <w:tcBorders>
              <w:top w:val="single" w:sz="8" w:space="0" w:color="auto"/>
              <w:left w:val="nil"/>
              <w:bottom w:val="single" w:sz="4" w:space="0" w:color="auto"/>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Dimensões básicas</w:t>
            </w:r>
          </w:p>
        </w:tc>
      </w:tr>
      <w:tr w:rsidR="00040E19" w:rsidRPr="00040E19" w:rsidTr="00040E19">
        <w:trPr>
          <w:trHeight w:val="1725"/>
        </w:trPr>
        <w:tc>
          <w:tcPr>
            <w:tcW w:w="925" w:type="pct"/>
            <w:tcBorders>
              <w:top w:val="nil"/>
              <w:left w:val="nil"/>
              <w:bottom w:val="nil"/>
              <w:right w:val="single" w:sz="8" w:space="0" w:color="auto"/>
            </w:tcBorders>
            <w:shd w:val="clear" w:color="auto" w:fill="auto"/>
            <w:vAlign w:val="center"/>
            <w:hideMark/>
          </w:tcPr>
          <w:p w:rsid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mangueira de alimentação no trecho Cavalete - Prover lado Esquerdo</w:t>
            </w:r>
          </w:p>
          <w:p w:rsidR="00040E19" w:rsidRPr="00040E19" w:rsidRDefault="00040E19" w:rsidP="00040E19">
            <w:pPr>
              <w:spacing w:after="0" w:line="240" w:lineRule="auto"/>
              <w:jc w:val="left"/>
              <w:rPr>
                <w:rFonts w:eastAsia="Times New Roman" w:cs="Arial"/>
                <w:color w:val="000000"/>
                <w:sz w:val="16"/>
                <w:szCs w:val="16"/>
                <w:lang w:eastAsia="pt-BR"/>
              </w:rPr>
            </w:pP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Lalimcpe</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1,745</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510"/>
        </w:trPr>
        <w:tc>
          <w:tcPr>
            <w:tcW w:w="925" w:type="pct"/>
            <w:tcBorders>
              <w:top w:val="nil"/>
              <w:left w:val="nil"/>
              <w:bottom w:val="nil"/>
              <w:right w:val="single" w:sz="8" w:space="0" w:color="auto"/>
            </w:tcBorders>
            <w:shd w:val="clear" w:color="auto" w:fill="auto"/>
            <w:vAlign w:val="center"/>
            <w:hideMark/>
          </w:tcPr>
          <w:p w:rsid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mangueira de alimentação no trecho Prover - cavalete Direiro</w:t>
            </w:r>
          </w:p>
          <w:p w:rsidR="00040E19" w:rsidRPr="00040E19" w:rsidRDefault="00040E19" w:rsidP="00040E19">
            <w:pPr>
              <w:spacing w:after="0" w:line="240" w:lineRule="auto"/>
              <w:jc w:val="left"/>
              <w:rPr>
                <w:rFonts w:eastAsia="Times New Roman" w:cs="Arial"/>
                <w:color w:val="000000"/>
                <w:sz w:val="16"/>
                <w:szCs w:val="16"/>
                <w:lang w:eastAsia="pt-BR"/>
              </w:rPr>
            </w:pP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Lretpcd</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1,49</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765"/>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mangueira de alimentação no trecho Prover - Cavalete Esquerdo</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Lretpce</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1,82</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1815"/>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mangueira de alimentação no trecho Cavalete -Tanque</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Lretct</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6,4</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375"/>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total de alimentação</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Lalim</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19,855</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296"/>
        </w:trPr>
        <w:tc>
          <w:tcPr>
            <w:tcW w:w="4207" w:type="pct"/>
            <w:gridSpan w:val="5"/>
            <w:tcBorders>
              <w:top w:val="single" w:sz="4" w:space="0" w:color="auto"/>
              <w:left w:val="nil"/>
              <w:bottom w:val="single" w:sz="4" w:space="0" w:color="auto"/>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Cálulos Geométricos</w:t>
            </w:r>
          </w:p>
        </w:tc>
        <w:tc>
          <w:tcPr>
            <w:tcW w:w="793" w:type="pct"/>
            <w:tcBorders>
              <w:top w:val="single" w:sz="4" w:space="0" w:color="auto"/>
              <w:left w:val="nil"/>
              <w:bottom w:val="single" w:sz="4" w:space="0" w:color="auto"/>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r w:rsidRPr="00040E19">
              <w:rPr>
                <w:rFonts w:ascii="Calibri" w:eastAsia="Times New Roman" w:hAnsi="Calibri"/>
                <w:color w:val="000000"/>
                <w:sz w:val="22"/>
                <w:lang w:eastAsia="pt-BR"/>
              </w:rPr>
              <w:t> </w:t>
            </w:r>
          </w:p>
        </w:tc>
      </w:tr>
      <w:tr w:rsidR="00040E19" w:rsidRPr="00040E19" w:rsidTr="00040E19">
        <w:trPr>
          <w:trHeight w:val="735"/>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Comprimento da curva</w:t>
            </w:r>
          </w:p>
        </w:tc>
        <w:tc>
          <w:tcPr>
            <w:tcW w:w="1367" w:type="pct"/>
            <w:tcBorders>
              <w:top w:val="nil"/>
              <w:left w:val="nil"/>
              <w:bottom w:val="nil"/>
              <w:right w:val="nil"/>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LC</w:t>
            </w:r>
          </w:p>
        </w:tc>
        <w:tc>
          <w:tcPr>
            <w:tcW w:w="646" w:type="pct"/>
            <w:tcBorders>
              <w:top w:val="nil"/>
              <w:left w:val="single" w:sz="8" w:space="0" w:color="auto"/>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LC</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0,5137</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1035"/>
        </w:trPr>
        <w:tc>
          <w:tcPr>
            <w:tcW w:w="925" w:type="pct"/>
            <w:tcBorders>
              <w:top w:val="nil"/>
              <w:left w:val="nil"/>
              <w:bottom w:val="nil"/>
              <w:right w:val="single" w:sz="8" w:space="0" w:color="auto"/>
            </w:tcBorders>
            <w:shd w:val="clear" w:color="auto" w:fill="auto"/>
            <w:vAlign w:val="center"/>
            <w:hideMark/>
          </w:tcPr>
          <w:p w:rsidR="00040E19" w:rsidRPr="00040E19" w:rsidRDefault="00EB0E2F" w:rsidP="00EB0E2F">
            <w:pPr>
              <w:spacing w:after="0" w:line="240" w:lineRule="auto"/>
              <w:jc w:val="left"/>
              <w:rPr>
                <w:rFonts w:eastAsia="Times New Roman" w:cs="Arial"/>
                <w:color w:val="000000"/>
                <w:sz w:val="16"/>
                <w:szCs w:val="16"/>
                <w:lang w:eastAsia="pt-BR"/>
              </w:rPr>
            </w:pPr>
            <w:r>
              <w:rPr>
                <w:rFonts w:eastAsia="Times New Roman" w:cs="Arial"/>
                <w:color w:val="000000"/>
                <w:sz w:val="16"/>
                <w:szCs w:val="16"/>
                <w:lang w:eastAsia="pt-BR"/>
              </w:rPr>
              <w:t>Comprimento total do</w:t>
            </w:r>
            <w:r w:rsidR="00040E19" w:rsidRPr="00040E19">
              <w:rPr>
                <w:rFonts w:eastAsia="Times New Roman" w:cs="Arial"/>
                <w:color w:val="000000"/>
                <w:sz w:val="16"/>
                <w:szCs w:val="16"/>
                <w:lang w:eastAsia="pt-BR"/>
              </w:rPr>
              <w:t xml:space="preserve"> </w:t>
            </w:r>
            <w:r>
              <w:rPr>
                <w:rFonts w:eastAsia="Times New Roman" w:cs="Arial"/>
                <w:color w:val="000000"/>
                <w:sz w:val="16"/>
                <w:szCs w:val="16"/>
                <w:lang w:eastAsia="pt-BR"/>
              </w:rPr>
              <w:t xml:space="preserve">ramo </w:t>
            </w:r>
            <w:r w:rsidR="00040E19" w:rsidRPr="00040E19">
              <w:rPr>
                <w:rFonts w:eastAsia="Times New Roman" w:cs="Arial"/>
                <w:color w:val="000000"/>
                <w:sz w:val="16"/>
                <w:szCs w:val="16"/>
                <w:lang w:eastAsia="pt-BR"/>
              </w:rPr>
              <w:t>esquerd</w:t>
            </w:r>
            <w:r>
              <w:rPr>
                <w:rFonts w:eastAsia="Times New Roman" w:cs="Arial"/>
                <w:color w:val="000000"/>
                <w:sz w:val="16"/>
                <w:szCs w:val="16"/>
                <w:lang w:eastAsia="pt-BR"/>
              </w:rPr>
              <w:t>o</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Lte = L1+L2+L3+L4+1/2LC</w:t>
            </w: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Lte</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6,87</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915"/>
        </w:trPr>
        <w:tc>
          <w:tcPr>
            <w:tcW w:w="925" w:type="pct"/>
            <w:tcBorders>
              <w:top w:val="nil"/>
              <w:left w:val="nil"/>
              <w:bottom w:val="nil"/>
              <w:right w:val="single" w:sz="8" w:space="0" w:color="auto"/>
            </w:tcBorders>
            <w:shd w:val="clear" w:color="auto" w:fill="auto"/>
            <w:vAlign w:val="center"/>
            <w:hideMark/>
          </w:tcPr>
          <w:p w:rsidR="00040E19" w:rsidRPr="00040E19" w:rsidRDefault="00EB0E2F" w:rsidP="00040E19">
            <w:pPr>
              <w:spacing w:after="0" w:line="240" w:lineRule="auto"/>
              <w:jc w:val="left"/>
              <w:rPr>
                <w:rFonts w:eastAsia="Times New Roman" w:cs="Arial"/>
                <w:color w:val="000000"/>
                <w:sz w:val="16"/>
                <w:szCs w:val="16"/>
                <w:lang w:eastAsia="pt-BR"/>
              </w:rPr>
            </w:pPr>
            <w:r>
              <w:rPr>
                <w:rFonts w:eastAsia="Times New Roman" w:cs="Arial"/>
                <w:color w:val="000000"/>
                <w:sz w:val="16"/>
                <w:szCs w:val="16"/>
                <w:lang w:eastAsia="pt-BR"/>
              </w:rPr>
              <w:t>Comprimento total do ramo direito</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Ltd = L5+L6+L7+L8+1/2LC</w:t>
            </w: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Ltd</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6,833</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750"/>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Comprimento util de cada </w:t>
            </w:r>
            <w:r w:rsidR="00EB0E2F">
              <w:rPr>
                <w:rFonts w:eastAsia="Times New Roman" w:cs="Arial"/>
                <w:color w:val="000000"/>
                <w:sz w:val="16"/>
                <w:szCs w:val="16"/>
                <w:lang w:eastAsia="pt-BR"/>
              </w:rPr>
              <w:t>ramo</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Lu =  L3+L4+1/2LC</w:t>
            </w: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Lu</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4,5</w:t>
            </w:r>
          </w:p>
        </w:tc>
        <w:tc>
          <w:tcPr>
            <w:tcW w:w="748" w:type="pct"/>
            <w:tcBorders>
              <w:top w:val="nil"/>
              <w:left w:val="nil"/>
              <w:bottom w:val="nil"/>
              <w:right w:val="single" w:sz="8" w:space="0" w:color="auto"/>
            </w:tcBorders>
            <w:shd w:val="clear" w:color="auto" w:fill="auto"/>
            <w:vAlign w:val="center"/>
            <w:hideMark/>
          </w:tcPr>
          <w:p w:rsidR="00040E19" w:rsidRPr="00040E19" w:rsidRDefault="00DA5790"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720"/>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Area seção reta do tubo 60 mm</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Asr6 = Pi*Di6^2/4</w:t>
            </w: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Asr6</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0,0022</w:t>
            </w:r>
          </w:p>
        </w:tc>
        <w:tc>
          <w:tcPr>
            <w:tcW w:w="748"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m²</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1035"/>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Area seção reta do tubo 75 mm </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Asr7 = Pi*Di7^2/4</w:t>
            </w: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Asr7</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0,0033</w:t>
            </w:r>
          </w:p>
        </w:tc>
        <w:tc>
          <w:tcPr>
            <w:tcW w:w="748"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m²</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570"/>
        </w:trPr>
        <w:tc>
          <w:tcPr>
            <w:tcW w:w="925"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Area seção reta da alimentação</w:t>
            </w:r>
          </w:p>
        </w:tc>
        <w:tc>
          <w:tcPr>
            <w:tcW w:w="1367"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Asralim = Pi*Dalim^2/4</w:t>
            </w:r>
          </w:p>
        </w:tc>
        <w:tc>
          <w:tcPr>
            <w:tcW w:w="646"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Asralim</w:t>
            </w:r>
          </w:p>
        </w:tc>
        <w:tc>
          <w:tcPr>
            <w:tcW w:w="521"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0,0003</w:t>
            </w:r>
          </w:p>
        </w:tc>
        <w:tc>
          <w:tcPr>
            <w:tcW w:w="748" w:type="pct"/>
            <w:tcBorders>
              <w:top w:val="nil"/>
              <w:left w:val="nil"/>
              <w:bottom w:val="nil"/>
              <w:right w:val="single" w:sz="8" w:space="0" w:color="auto"/>
            </w:tcBorders>
            <w:shd w:val="clear" w:color="auto" w:fill="auto"/>
            <w:vAlign w:val="center"/>
            <w:hideMark/>
          </w:tcPr>
          <w:p w:rsidR="00040E19" w:rsidRPr="00040E19" w:rsidRDefault="00040E19" w:rsidP="00040E19">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m²</w:t>
            </w:r>
          </w:p>
        </w:tc>
        <w:tc>
          <w:tcPr>
            <w:tcW w:w="793"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bl>
    <w:p w:rsidR="00040E19" w:rsidRDefault="00040E19" w:rsidP="006B5413"/>
    <w:p w:rsidR="003E643B" w:rsidRDefault="003E643B" w:rsidP="003E643B">
      <w:pPr>
        <w:pStyle w:val="Legenda"/>
        <w:keepNext/>
      </w:pPr>
      <w:r>
        <w:lastRenderedPageBreak/>
        <w:t>Tabela</w:t>
      </w:r>
      <w:r w:rsidR="005D5793">
        <w:t xml:space="preserve"> 27</w:t>
      </w:r>
      <w:r>
        <w:t>: Continuação</w:t>
      </w:r>
    </w:p>
    <w:tbl>
      <w:tblPr>
        <w:tblW w:w="5000" w:type="pct"/>
        <w:tblCellMar>
          <w:left w:w="70" w:type="dxa"/>
          <w:right w:w="70" w:type="dxa"/>
        </w:tblCellMar>
        <w:tblLook w:val="04A0"/>
      </w:tblPr>
      <w:tblGrid>
        <w:gridCol w:w="1569"/>
        <w:gridCol w:w="2693"/>
        <w:gridCol w:w="1081"/>
        <w:gridCol w:w="1256"/>
        <w:gridCol w:w="1269"/>
        <w:gridCol w:w="1343"/>
      </w:tblGrid>
      <w:tr w:rsidR="00040E19" w:rsidRPr="00040E19" w:rsidTr="00040E19">
        <w:trPr>
          <w:trHeight w:val="315"/>
        </w:trPr>
        <w:tc>
          <w:tcPr>
            <w:tcW w:w="5000" w:type="pct"/>
            <w:gridSpan w:val="6"/>
            <w:tcBorders>
              <w:top w:val="single" w:sz="8" w:space="0" w:color="auto"/>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PREMISSAS DE PROJETO</w:t>
            </w:r>
          </w:p>
        </w:tc>
      </w:tr>
      <w:tr w:rsidR="00040E19" w:rsidRPr="00040E19" w:rsidTr="003E643B">
        <w:trPr>
          <w:trHeight w:val="480"/>
        </w:trPr>
        <w:tc>
          <w:tcPr>
            <w:tcW w:w="851" w:type="pct"/>
            <w:tcBorders>
              <w:top w:val="nil"/>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left"/>
              <w:rPr>
                <w:rFonts w:eastAsia="Times New Roman" w:cs="Arial"/>
                <w:b/>
                <w:bCs/>
                <w:color w:val="000000"/>
                <w:sz w:val="16"/>
                <w:szCs w:val="16"/>
                <w:lang w:eastAsia="pt-BR"/>
              </w:rPr>
            </w:pPr>
            <w:r w:rsidRPr="00040E19">
              <w:rPr>
                <w:rFonts w:eastAsia="Times New Roman" w:cs="Arial"/>
                <w:b/>
                <w:bCs/>
                <w:color w:val="000000"/>
                <w:sz w:val="16"/>
                <w:szCs w:val="16"/>
                <w:lang w:eastAsia="pt-BR"/>
              </w:rPr>
              <w:t>Elementos Geométricos</w:t>
            </w:r>
          </w:p>
        </w:tc>
        <w:tc>
          <w:tcPr>
            <w:tcW w:w="1462"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Fórmula</w:t>
            </w:r>
          </w:p>
        </w:tc>
        <w:tc>
          <w:tcPr>
            <w:tcW w:w="587"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Simbolo</w:t>
            </w:r>
          </w:p>
        </w:tc>
        <w:tc>
          <w:tcPr>
            <w:tcW w:w="682"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 </w:t>
            </w:r>
          </w:p>
        </w:tc>
        <w:tc>
          <w:tcPr>
            <w:tcW w:w="689"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Dimensão</w:t>
            </w:r>
          </w:p>
        </w:tc>
        <w:tc>
          <w:tcPr>
            <w:tcW w:w="729" w:type="pct"/>
            <w:tcBorders>
              <w:top w:val="nil"/>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Referencia</w:t>
            </w:r>
          </w:p>
        </w:tc>
      </w:tr>
      <w:tr w:rsidR="00040E19" w:rsidRPr="00040E19" w:rsidTr="00C818B8">
        <w:trPr>
          <w:trHeight w:val="300"/>
        </w:trPr>
        <w:tc>
          <w:tcPr>
            <w:tcW w:w="4271" w:type="pct"/>
            <w:gridSpan w:val="5"/>
            <w:tcBorders>
              <w:top w:val="single" w:sz="4" w:space="0" w:color="auto"/>
              <w:left w:val="nil"/>
              <w:bottom w:val="single" w:sz="4" w:space="0" w:color="auto"/>
              <w:right w:val="nil"/>
            </w:tcBorders>
            <w:shd w:val="clear" w:color="auto" w:fill="auto"/>
            <w:vAlign w:val="bottom"/>
            <w:hideMark/>
          </w:tcPr>
          <w:p w:rsidR="00040E19" w:rsidRPr="00040E19" w:rsidRDefault="00040E19" w:rsidP="00C818B8">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Cálulos Geométricos</w:t>
            </w:r>
          </w:p>
        </w:tc>
        <w:tc>
          <w:tcPr>
            <w:tcW w:w="729" w:type="pct"/>
            <w:tcBorders>
              <w:top w:val="nil"/>
              <w:left w:val="nil"/>
              <w:bottom w:val="single" w:sz="4" w:space="0" w:color="auto"/>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3E643B">
        <w:trPr>
          <w:trHeight w:val="917"/>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Area seção reta do tanque</w:t>
            </w: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Asrt = Pi*DT^2/4</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Asrt</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0,7543</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m²</w:t>
            </w:r>
          </w:p>
        </w:tc>
        <w:tc>
          <w:tcPr>
            <w:tcW w:w="729"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3E643B">
        <w:trPr>
          <w:trHeight w:val="510"/>
        </w:trPr>
        <w:tc>
          <w:tcPr>
            <w:tcW w:w="851" w:type="pct"/>
            <w:tcBorders>
              <w:top w:val="nil"/>
              <w:left w:val="nil"/>
              <w:bottom w:val="nil"/>
              <w:right w:val="single" w:sz="8" w:space="0" w:color="auto"/>
            </w:tcBorders>
            <w:shd w:val="clear" w:color="000000" w:fill="FFFFFF"/>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Volume de liquido circulante</w:t>
            </w: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Vlc =((Lte-L1)+(Ltd-L8)) *Asr6 +(L1+L8)*Asr7 +(Lalimt)*Asralim</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Vlc</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0,0393</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m³</w:t>
            </w:r>
          </w:p>
        </w:tc>
        <w:tc>
          <w:tcPr>
            <w:tcW w:w="729"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3E643B">
        <w:trPr>
          <w:trHeight w:val="765"/>
        </w:trPr>
        <w:tc>
          <w:tcPr>
            <w:tcW w:w="851" w:type="pct"/>
            <w:tcBorders>
              <w:top w:val="nil"/>
              <w:left w:val="nil"/>
              <w:bottom w:val="single" w:sz="8" w:space="0" w:color="000000"/>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Volume util do sistema</w:t>
            </w:r>
          </w:p>
        </w:tc>
        <w:tc>
          <w:tcPr>
            <w:tcW w:w="1462" w:type="pct"/>
            <w:tcBorders>
              <w:top w:val="nil"/>
              <w:left w:val="nil"/>
              <w:bottom w:val="single" w:sz="8" w:space="0" w:color="000000"/>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Vu = 2*Lu*Asr6</w:t>
            </w:r>
          </w:p>
        </w:tc>
        <w:tc>
          <w:tcPr>
            <w:tcW w:w="587" w:type="pct"/>
            <w:tcBorders>
              <w:top w:val="nil"/>
              <w:left w:val="nil"/>
              <w:bottom w:val="single" w:sz="8" w:space="0" w:color="000000"/>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Vu</w:t>
            </w:r>
          </w:p>
        </w:tc>
        <w:tc>
          <w:tcPr>
            <w:tcW w:w="682" w:type="pct"/>
            <w:tcBorders>
              <w:top w:val="nil"/>
              <w:left w:val="nil"/>
              <w:bottom w:val="single" w:sz="8" w:space="0" w:color="000000"/>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0,0199</w:t>
            </w:r>
          </w:p>
        </w:tc>
        <w:tc>
          <w:tcPr>
            <w:tcW w:w="689" w:type="pct"/>
            <w:tcBorders>
              <w:top w:val="nil"/>
              <w:left w:val="nil"/>
              <w:bottom w:val="single" w:sz="8" w:space="0" w:color="000000"/>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m³</w:t>
            </w:r>
          </w:p>
        </w:tc>
        <w:tc>
          <w:tcPr>
            <w:tcW w:w="729" w:type="pct"/>
            <w:tcBorders>
              <w:top w:val="nil"/>
              <w:left w:val="nil"/>
              <w:bottom w:val="nil"/>
              <w:right w:val="nil"/>
            </w:tcBorders>
            <w:shd w:val="clear" w:color="auto" w:fill="auto"/>
            <w:noWrap/>
            <w:vAlign w:val="bottom"/>
            <w:hideMark/>
          </w:tcPr>
          <w:p w:rsidR="00040E19" w:rsidRPr="00040E19" w:rsidRDefault="00040E19" w:rsidP="00040E19">
            <w:pPr>
              <w:spacing w:after="0" w:line="240" w:lineRule="auto"/>
              <w:jc w:val="left"/>
              <w:rPr>
                <w:rFonts w:ascii="Calibri" w:eastAsia="Times New Roman" w:hAnsi="Calibri"/>
                <w:color w:val="000000"/>
                <w:sz w:val="22"/>
                <w:lang w:eastAsia="pt-BR"/>
              </w:rPr>
            </w:pPr>
          </w:p>
        </w:tc>
      </w:tr>
      <w:tr w:rsidR="00040E19" w:rsidRPr="00040E19" w:rsidTr="00040E19">
        <w:trPr>
          <w:trHeight w:val="300"/>
        </w:trPr>
        <w:tc>
          <w:tcPr>
            <w:tcW w:w="4271" w:type="pct"/>
            <w:gridSpan w:val="5"/>
            <w:tcBorders>
              <w:top w:val="single" w:sz="8" w:space="0" w:color="000000"/>
              <w:left w:val="nil"/>
              <w:bottom w:val="single" w:sz="8" w:space="0" w:color="000000"/>
              <w:right w:val="nil"/>
            </w:tcBorders>
            <w:shd w:val="clear" w:color="auto" w:fill="auto"/>
            <w:vAlign w:val="bottom"/>
            <w:hideMark/>
          </w:tcPr>
          <w:p w:rsidR="00040E19" w:rsidRPr="00040E19" w:rsidRDefault="00040E19" w:rsidP="00040E19">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Dados requeridos</w:t>
            </w:r>
          </w:p>
        </w:tc>
        <w:tc>
          <w:tcPr>
            <w:tcW w:w="729" w:type="pct"/>
            <w:tcBorders>
              <w:top w:val="single" w:sz="8" w:space="0" w:color="000000"/>
              <w:left w:val="nil"/>
              <w:bottom w:val="single" w:sz="8" w:space="0" w:color="000000"/>
              <w:right w:val="nil"/>
            </w:tcBorders>
            <w:shd w:val="clear" w:color="auto" w:fill="auto"/>
            <w:vAlign w:val="bottom"/>
            <w:hideMark/>
          </w:tcPr>
          <w:p w:rsidR="00040E19" w:rsidRPr="00040E19" w:rsidRDefault="00040E19" w:rsidP="00040E19">
            <w:pPr>
              <w:spacing w:after="0" w:line="240" w:lineRule="auto"/>
              <w:jc w:val="left"/>
              <w:rPr>
                <w:rFonts w:eastAsia="Times New Roman" w:cs="Arial"/>
                <w:b/>
                <w:bCs/>
                <w:color w:val="000000"/>
                <w:sz w:val="16"/>
                <w:szCs w:val="16"/>
                <w:lang w:eastAsia="pt-BR"/>
              </w:rPr>
            </w:pPr>
            <w:r w:rsidRPr="00040E19">
              <w:rPr>
                <w:rFonts w:eastAsia="Times New Roman" w:cs="Arial"/>
                <w:b/>
                <w:bCs/>
                <w:color w:val="000000"/>
                <w:sz w:val="16"/>
                <w:szCs w:val="16"/>
                <w:lang w:eastAsia="pt-BR"/>
              </w:rPr>
              <w:t> </w:t>
            </w:r>
          </w:p>
        </w:tc>
      </w:tr>
      <w:tr w:rsidR="00040E19" w:rsidRPr="00040E19" w:rsidTr="003E643B">
        <w:trPr>
          <w:trHeight w:val="375"/>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Grau de incerteza desejado para o medidor</w:t>
            </w:r>
          </w:p>
        </w:tc>
        <w:tc>
          <w:tcPr>
            <w:tcW w:w="1462" w:type="pct"/>
            <w:tcBorders>
              <w:top w:val="nil"/>
              <w:left w:val="nil"/>
              <w:bottom w:val="nil"/>
              <w:right w:val="single" w:sz="8" w:space="0" w:color="auto"/>
            </w:tcBorders>
            <w:shd w:val="clear" w:color="auto" w:fill="auto"/>
            <w:vAlign w:val="bottom"/>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In</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0,01</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ISO 7278-2</w:t>
            </w:r>
          </w:p>
        </w:tc>
      </w:tr>
      <w:tr w:rsidR="00040E19" w:rsidRPr="00040E19" w:rsidTr="003E643B">
        <w:trPr>
          <w:trHeight w:val="540"/>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Incerteza estimada da resposta dos sensores </w:t>
            </w:r>
          </w:p>
        </w:tc>
        <w:tc>
          <w:tcPr>
            <w:tcW w:w="1462" w:type="pct"/>
            <w:tcBorders>
              <w:top w:val="nil"/>
              <w:left w:val="nil"/>
              <w:bottom w:val="nil"/>
              <w:right w:val="single" w:sz="8" w:space="0" w:color="auto"/>
            </w:tcBorders>
            <w:shd w:val="clear" w:color="auto" w:fill="auto"/>
            <w:vAlign w:val="bottom"/>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Re</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±mm</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ISO 7278-2</w:t>
            </w:r>
          </w:p>
        </w:tc>
      </w:tr>
      <w:tr w:rsidR="00040E19" w:rsidRPr="00040E19" w:rsidTr="003E643B">
        <w:trPr>
          <w:trHeight w:val="500"/>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Vazão máxima</w:t>
            </w:r>
          </w:p>
        </w:tc>
        <w:tc>
          <w:tcPr>
            <w:tcW w:w="1462" w:type="pct"/>
            <w:tcBorders>
              <w:top w:val="nil"/>
              <w:left w:val="nil"/>
              <w:bottom w:val="nil"/>
              <w:right w:val="single" w:sz="8" w:space="0" w:color="auto"/>
            </w:tcBorders>
            <w:shd w:val="clear" w:color="auto" w:fill="auto"/>
            <w:vAlign w:val="bottom"/>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Vz</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0,6</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m³/h</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3E643B">
        <w:trPr>
          <w:trHeight w:val="422"/>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Temperatura</w:t>
            </w:r>
          </w:p>
        </w:tc>
        <w:tc>
          <w:tcPr>
            <w:tcW w:w="1462" w:type="pct"/>
            <w:tcBorders>
              <w:top w:val="nil"/>
              <w:left w:val="nil"/>
              <w:bottom w:val="nil"/>
              <w:right w:val="single" w:sz="8" w:space="0" w:color="auto"/>
            </w:tcBorders>
            <w:shd w:val="clear" w:color="auto" w:fill="auto"/>
            <w:vAlign w:val="bottom"/>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T</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300</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K</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3E643B">
        <w:trPr>
          <w:trHeight w:val="286"/>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Viscosidade</w:t>
            </w:r>
          </w:p>
        </w:tc>
        <w:tc>
          <w:tcPr>
            <w:tcW w:w="1462" w:type="pct"/>
            <w:tcBorders>
              <w:top w:val="nil"/>
              <w:left w:val="nil"/>
              <w:bottom w:val="nil"/>
              <w:right w:val="single" w:sz="8" w:space="0" w:color="auto"/>
            </w:tcBorders>
            <w:shd w:val="clear" w:color="auto" w:fill="auto"/>
            <w:vAlign w:val="bottom"/>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μ</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0,000855</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N*s/m²</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3E643B">
        <w:trPr>
          <w:trHeight w:val="573"/>
        </w:trPr>
        <w:tc>
          <w:tcPr>
            <w:tcW w:w="851"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Volume específico</w:t>
            </w:r>
          </w:p>
        </w:tc>
        <w:tc>
          <w:tcPr>
            <w:tcW w:w="1462" w:type="pct"/>
            <w:tcBorders>
              <w:top w:val="nil"/>
              <w:left w:val="nil"/>
              <w:bottom w:val="single" w:sz="8" w:space="0" w:color="auto"/>
              <w:right w:val="single" w:sz="8" w:space="0" w:color="auto"/>
            </w:tcBorders>
            <w:shd w:val="clear" w:color="auto" w:fill="auto"/>
            <w:vAlign w:val="bottom"/>
            <w:hideMark/>
          </w:tcPr>
          <w:p w:rsidR="00040E19" w:rsidRPr="00040E19" w:rsidRDefault="00040E19" w:rsidP="00040E19">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w:t>
            </w:r>
          </w:p>
        </w:tc>
        <w:tc>
          <w:tcPr>
            <w:tcW w:w="587"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٧</w:t>
            </w:r>
          </w:p>
        </w:tc>
        <w:tc>
          <w:tcPr>
            <w:tcW w:w="682"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0,001003</w:t>
            </w:r>
          </w:p>
        </w:tc>
        <w:tc>
          <w:tcPr>
            <w:tcW w:w="689"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m³/Kg</w:t>
            </w:r>
          </w:p>
        </w:tc>
        <w:tc>
          <w:tcPr>
            <w:tcW w:w="729" w:type="pct"/>
            <w:tcBorders>
              <w:top w:val="nil"/>
              <w:left w:val="nil"/>
              <w:bottom w:val="single" w:sz="8" w:space="0" w:color="auto"/>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r>
      <w:tr w:rsidR="00040E19" w:rsidRPr="00040E19" w:rsidTr="002145C4">
        <w:trPr>
          <w:trHeight w:val="305"/>
        </w:trPr>
        <w:tc>
          <w:tcPr>
            <w:tcW w:w="4271" w:type="pct"/>
            <w:gridSpan w:val="5"/>
            <w:tcBorders>
              <w:top w:val="single" w:sz="8" w:space="0" w:color="auto"/>
              <w:left w:val="nil"/>
              <w:bottom w:val="single" w:sz="8" w:space="0" w:color="auto"/>
              <w:right w:val="nil"/>
            </w:tcBorders>
            <w:shd w:val="clear" w:color="auto" w:fill="auto"/>
            <w:vAlign w:val="center"/>
            <w:hideMark/>
          </w:tcPr>
          <w:p w:rsidR="00040E19" w:rsidRPr="00040E19" w:rsidRDefault="00040E19" w:rsidP="002145C4">
            <w:pPr>
              <w:spacing w:after="0" w:line="240" w:lineRule="auto"/>
              <w:jc w:val="center"/>
              <w:rPr>
                <w:rFonts w:eastAsia="Times New Roman" w:cs="Arial"/>
                <w:b/>
                <w:bCs/>
                <w:color w:val="000000"/>
                <w:sz w:val="16"/>
                <w:szCs w:val="16"/>
                <w:lang w:eastAsia="pt-BR"/>
              </w:rPr>
            </w:pPr>
            <w:r w:rsidRPr="00040E19">
              <w:rPr>
                <w:rFonts w:eastAsia="Times New Roman" w:cs="Arial"/>
                <w:b/>
                <w:bCs/>
                <w:color w:val="000000"/>
                <w:sz w:val="16"/>
                <w:szCs w:val="16"/>
                <w:lang w:eastAsia="pt-BR"/>
              </w:rPr>
              <w:t>Cálculos básicos</w:t>
            </w:r>
          </w:p>
        </w:tc>
        <w:tc>
          <w:tcPr>
            <w:tcW w:w="729" w:type="pct"/>
            <w:tcBorders>
              <w:top w:val="nil"/>
              <w:left w:val="nil"/>
              <w:bottom w:val="single" w:sz="8" w:space="0" w:color="auto"/>
              <w:right w:val="nil"/>
            </w:tcBorders>
            <w:shd w:val="clear" w:color="auto" w:fill="auto"/>
            <w:vAlign w:val="bottom"/>
            <w:hideMark/>
          </w:tcPr>
          <w:p w:rsidR="00040E19" w:rsidRPr="00040E19" w:rsidRDefault="00040E19" w:rsidP="00040E19">
            <w:pPr>
              <w:spacing w:after="0" w:line="240" w:lineRule="auto"/>
              <w:jc w:val="left"/>
              <w:rPr>
                <w:rFonts w:eastAsia="Times New Roman" w:cs="Arial"/>
                <w:b/>
                <w:bCs/>
                <w:color w:val="000000"/>
                <w:sz w:val="16"/>
                <w:szCs w:val="16"/>
                <w:lang w:eastAsia="pt-BR"/>
              </w:rPr>
            </w:pPr>
            <w:r w:rsidRPr="00040E19">
              <w:rPr>
                <w:rFonts w:eastAsia="Times New Roman" w:cs="Arial"/>
                <w:b/>
                <w:bCs/>
                <w:color w:val="000000"/>
                <w:sz w:val="16"/>
                <w:szCs w:val="16"/>
                <w:lang w:eastAsia="pt-BR"/>
              </w:rPr>
              <w:t> </w:t>
            </w:r>
          </w:p>
        </w:tc>
      </w:tr>
      <w:tr w:rsidR="00040E19" w:rsidRPr="00040E19" w:rsidTr="003E643B">
        <w:trPr>
          <w:trHeight w:val="1035"/>
        </w:trPr>
        <w:tc>
          <w:tcPr>
            <w:tcW w:w="851" w:type="pct"/>
            <w:tcBorders>
              <w:top w:val="nil"/>
              <w:left w:val="nil"/>
              <w:bottom w:val="nil"/>
              <w:right w:val="single" w:sz="8" w:space="0" w:color="auto"/>
            </w:tcBorders>
            <w:shd w:val="clear" w:color="auto" w:fill="auto"/>
            <w:vAlign w:val="center"/>
            <w:hideMark/>
          </w:tcPr>
          <w:p w:rsid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Fator K requerido pelo medidor para se obter a incerteza mínima sem a necessidade de interpolação dos pulsos</w:t>
            </w:r>
          </w:p>
          <w:p w:rsidR="00C818B8" w:rsidRPr="00040E19" w:rsidRDefault="00C818B8" w:rsidP="00C818B8">
            <w:pPr>
              <w:spacing w:after="0" w:line="240" w:lineRule="auto"/>
              <w:jc w:val="left"/>
              <w:rPr>
                <w:rFonts w:eastAsia="Times New Roman" w:cs="Arial"/>
                <w:color w:val="000000"/>
                <w:sz w:val="16"/>
                <w:szCs w:val="16"/>
                <w:lang w:eastAsia="pt-BR"/>
              </w:rPr>
            </w:pP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K= 100/Vu*In</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K</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501739,82</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pulsos/m³</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ISO 7278-2</w:t>
            </w:r>
          </w:p>
        </w:tc>
      </w:tr>
      <w:tr w:rsidR="00040E19" w:rsidRPr="00040E19" w:rsidTr="003E643B">
        <w:trPr>
          <w:trHeight w:val="570"/>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Grau de repitibilidade durante a calibração</w:t>
            </w: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Gr= 400*Re/2*Lu</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Gr</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0,0444</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ISO 7278-2</w:t>
            </w:r>
          </w:p>
        </w:tc>
      </w:tr>
      <w:tr w:rsidR="00040E19" w:rsidRPr="00040E19" w:rsidTr="003E643B">
        <w:trPr>
          <w:trHeight w:val="633"/>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Velocidade máxima da esfera</w:t>
            </w: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 =Vz/( Asr6*3600)</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0,0753</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m/s</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ISO 7278-2</w:t>
            </w:r>
          </w:p>
        </w:tc>
      </w:tr>
      <w:tr w:rsidR="00040E19" w:rsidRPr="00040E19" w:rsidTr="003E643B">
        <w:trPr>
          <w:trHeight w:val="591"/>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 xml:space="preserve">Reynolds </w:t>
            </w: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Rey = ρ*v*Di/μ</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Rey</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87761,246</w:t>
            </w:r>
          </w:p>
        </w:tc>
        <w:tc>
          <w:tcPr>
            <w:tcW w:w="689"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Incropera</w:t>
            </w:r>
          </w:p>
        </w:tc>
      </w:tr>
      <w:tr w:rsidR="00040E19" w:rsidRPr="00040E19" w:rsidTr="003E643B">
        <w:trPr>
          <w:trHeight w:val="568"/>
        </w:trPr>
        <w:tc>
          <w:tcPr>
            <w:tcW w:w="851"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Tempo estimado do trajeto</w:t>
            </w:r>
          </w:p>
        </w:tc>
        <w:tc>
          <w:tcPr>
            <w:tcW w:w="146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t= 2*Lu/v</w:t>
            </w:r>
          </w:p>
        </w:tc>
        <w:tc>
          <w:tcPr>
            <w:tcW w:w="587"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t</w:t>
            </w:r>
          </w:p>
        </w:tc>
        <w:tc>
          <w:tcPr>
            <w:tcW w:w="682" w:type="pct"/>
            <w:tcBorders>
              <w:top w:val="nil"/>
              <w:left w:val="nil"/>
              <w:bottom w:val="nil"/>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119,58389</w:t>
            </w:r>
          </w:p>
        </w:tc>
        <w:tc>
          <w:tcPr>
            <w:tcW w:w="689" w:type="pct"/>
            <w:tcBorders>
              <w:top w:val="nil"/>
              <w:left w:val="nil"/>
              <w:bottom w:val="nil"/>
              <w:right w:val="single" w:sz="8" w:space="0" w:color="auto"/>
            </w:tcBorders>
            <w:shd w:val="clear" w:color="auto" w:fill="auto"/>
            <w:vAlign w:val="center"/>
            <w:hideMark/>
          </w:tcPr>
          <w:p w:rsidR="00040E19" w:rsidRPr="00040E19" w:rsidRDefault="00DA5790"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S</w:t>
            </w:r>
          </w:p>
        </w:tc>
        <w:tc>
          <w:tcPr>
            <w:tcW w:w="729" w:type="pct"/>
            <w:tcBorders>
              <w:top w:val="nil"/>
              <w:left w:val="nil"/>
              <w:bottom w:val="nil"/>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4"/>
                <w:szCs w:val="14"/>
                <w:lang w:eastAsia="pt-BR"/>
              </w:rPr>
            </w:pPr>
            <w:r w:rsidRPr="00040E19">
              <w:rPr>
                <w:rFonts w:eastAsia="Times New Roman" w:cs="Arial"/>
                <w:color w:val="000000"/>
                <w:sz w:val="14"/>
                <w:szCs w:val="14"/>
                <w:lang w:eastAsia="pt-BR"/>
              </w:rPr>
              <w:t>-</w:t>
            </w:r>
          </w:p>
        </w:tc>
      </w:tr>
      <w:tr w:rsidR="00040E19" w:rsidRPr="00040E19" w:rsidTr="003E643B">
        <w:trPr>
          <w:trHeight w:val="1128"/>
        </w:trPr>
        <w:tc>
          <w:tcPr>
            <w:tcW w:w="851"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left"/>
              <w:rPr>
                <w:rFonts w:eastAsia="Times New Roman" w:cs="Arial"/>
                <w:color w:val="000000"/>
                <w:sz w:val="16"/>
                <w:szCs w:val="16"/>
                <w:lang w:eastAsia="pt-BR"/>
              </w:rPr>
            </w:pPr>
            <w:r w:rsidRPr="00040E19">
              <w:rPr>
                <w:rFonts w:eastAsia="Times New Roman" w:cs="Arial"/>
                <w:color w:val="000000"/>
                <w:sz w:val="16"/>
                <w:szCs w:val="16"/>
                <w:lang w:eastAsia="pt-BR"/>
              </w:rPr>
              <w:t>Velocidade máxima na alimentação de 3/4"</w:t>
            </w:r>
          </w:p>
        </w:tc>
        <w:tc>
          <w:tcPr>
            <w:tcW w:w="1462"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Valim=Vz/(Asralim*3600)</w:t>
            </w:r>
          </w:p>
        </w:tc>
        <w:tc>
          <w:tcPr>
            <w:tcW w:w="587"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Valim</w:t>
            </w:r>
          </w:p>
        </w:tc>
        <w:tc>
          <w:tcPr>
            <w:tcW w:w="682"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0,5200632</w:t>
            </w:r>
          </w:p>
        </w:tc>
        <w:tc>
          <w:tcPr>
            <w:tcW w:w="689" w:type="pct"/>
            <w:tcBorders>
              <w:top w:val="nil"/>
              <w:left w:val="nil"/>
              <w:bottom w:val="single" w:sz="8" w:space="0" w:color="auto"/>
              <w:right w:val="single" w:sz="8" w:space="0" w:color="auto"/>
            </w:tcBorders>
            <w:shd w:val="clear" w:color="auto" w:fill="auto"/>
            <w:vAlign w:val="center"/>
            <w:hideMark/>
          </w:tcPr>
          <w:p w:rsidR="00040E19" w:rsidRPr="00040E19" w:rsidRDefault="00040E19" w:rsidP="00C818B8">
            <w:pPr>
              <w:spacing w:after="0" w:line="240" w:lineRule="auto"/>
              <w:jc w:val="center"/>
              <w:rPr>
                <w:rFonts w:eastAsia="Times New Roman" w:cs="Arial"/>
                <w:color w:val="000000"/>
                <w:sz w:val="16"/>
                <w:szCs w:val="16"/>
                <w:lang w:eastAsia="pt-BR"/>
              </w:rPr>
            </w:pPr>
            <w:r w:rsidRPr="00040E19">
              <w:rPr>
                <w:rFonts w:eastAsia="Times New Roman" w:cs="Arial"/>
                <w:color w:val="000000"/>
                <w:sz w:val="16"/>
                <w:szCs w:val="16"/>
                <w:lang w:eastAsia="pt-BR"/>
              </w:rPr>
              <w:t>m/s</w:t>
            </w:r>
          </w:p>
        </w:tc>
        <w:tc>
          <w:tcPr>
            <w:tcW w:w="729" w:type="pct"/>
            <w:tcBorders>
              <w:top w:val="nil"/>
              <w:left w:val="nil"/>
              <w:bottom w:val="single" w:sz="8" w:space="0" w:color="auto"/>
              <w:right w:val="nil"/>
            </w:tcBorders>
            <w:shd w:val="clear" w:color="auto" w:fill="auto"/>
            <w:noWrap/>
            <w:vAlign w:val="center"/>
            <w:hideMark/>
          </w:tcPr>
          <w:p w:rsidR="00040E19" w:rsidRPr="00040E19" w:rsidRDefault="00040E19" w:rsidP="00C818B8">
            <w:pPr>
              <w:spacing w:after="0" w:line="240" w:lineRule="auto"/>
              <w:jc w:val="center"/>
              <w:rPr>
                <w:rFonts w:eastAsia="Times New Roman" w:cs="Arial"/>
                <w:color w:val="000000"/>
                <w:sz w:val="14"/>
                <w:szCs w:val="14"/>
                <w:lang w:eastAsia="pt-BR"/>
              </w:rPr>
            </w:pPr>
            <w:r w:rsidRPr="00040E19">
              <w:rPr>
                <w:rFonts w:eastAsia="Times New Roman" w:cs="Arial"/>
                <w:color w:val="000000"/>
                <w:sz w:val="14"/>
                <w:szCs w:val="14"/>
                <w:lang w:eastAsia="pt-BR"/>
              </w:rPr>
              <w:t>-</w:t>
            </w:r>
          </w:p>
        </w:tc>
      </w:tr>
    </w:tbl>
    <w:p w:rsidR="00FD343A" w:rsidRDefault="00FD343A" w:rsidP="00D466F1"/>
    <w:p w:rsidR="00FD343A" w:rsidRDefault="00FD343A" w:rsidP="00D466F1">
      <w:pPr>
        <w:sectPr w:rsidR="00FD343A" w:rsidSect="005F5B84">
          <w:headerReference w:type="default" r:id="rId112"/>
          <w:pgSz w:w="11906" w:h="16838"/>
          <w:pgMar w:top="1701" w:right="1134" w:bottom="1134" w:left="1701" w:header="709" w:footer="709" w:gutter="0"/>
          <w:cols w:space="708"/>
          <w:docGrid w:linePitch="360"/>
        </w:sectPr>
      </w:pPr>
    </w:p>
    <w:p w:rsidR="00322324" w:rsidRDefault="00FD343A">
      <w:pPr>
        <w:pStyle w:val="Ttulo1"/>
      </w:pPr>
      <w:bookmarkStart w:id="186" w:name="_Toc267225759"/>
      <w:r>
        <w:lastRenderedPageBreak/>
        <w:t>REFERÊNCIAS BIBLIOGRÁFICAS</w:t>
      </w:r>
      <w:bookmarkEnd w:id="186"/>
    </w:p>
    <w:p w:rsidR="00322324" w:rsidRDefault="00322324">
      <w:pPr>
        <w:spacing w:after="0" w:line="240" w:lineRule="auto"/>
      </w:pPr>
    </w:p>
    <w:p w:rsidR="00322324" w:rsidRDefault="00FD343A">
      <w:pPr>
        <w:spacing w:after="240"/>
        <w:ind w:firstLine="360"/>
        <w:rPr>
          <w:rFonts w:cs="Arial"/>
        </w:rPr>
      </w:pPr>
      <w:r w:rsidRPr="00B36AAF">
        <w:rPr>
          <w:rFonts w:cs="Arial"/>
        </w:rPr>
        <w:t xml:space="preserve">ANP, INMENTRO. </w:t>
      </w:r>
      <w:r w:rsidRPr="00B36AAF">
        <w:rPr>
          <w:rFonts w:cs="Arial"/>
          <w:b/>
        </w:rPr>
        <w:t>Portaria conjunta nº 1</w:t>
      </w:r>
      <w:r w:rsidRPr="00B36AAF">
        <w:rPr>
          <w:rFonts w:cs="Arial"/>
        </w:rPr>
        <w:t>, de 19/06/2000 - DOU 20/06/2000</w:t>
      </w:r>
    </w:p>
    <w:p w:rsidR="00322324" w:rsidRDefault="00FD343A">
      <w:pPr>
        <w:spacing w:after="240"/>
        <w:ind w:left="360"/>
        <w:rPr>
          <w:rFonts w:cs="Arial"/>
          <w:lang w:val="en-US"/>
        </w:rPr>
      </w:pPr>
      <w:r w:rsidRPr="00851C8E">
        <w:rPr>
          <w:rFonts w:cs="Arial"/>
        </w:rPr>
        <w:t xml:space="preserve">ANP. </w:t>
      </w:r>
      <w:r w:rsidRPr="00851C8E">
        <w:rPr>
          <w:rStyle w:val="Forte"/>
          <w:rFonts w:cs="Arial"/>
        </w:rPr>
        <w:t xml:space="preserve">Dados Estatísticos. </w:t>
      </w:r>
      <w:r w:rsidRPr="00851C8E">
        <w:rPr>
          <w:rFonts w:cs="Arial"/>
        </w:rPr>
        <w:t xml:space="preserve">Disponível em: &lt;www.anp.gov.br&gt;. </w:t>
      </w:r>
      <w:r w:rsidR="00FB5FC3" w:rsidRPr="00FB5FC3">
        <w:rPr>
          <w:rFonts w:cs="Arial"/>
          <w:lang w:val="en-US"/>
        </w:rPr>
        <w:t>Acesso em: 21 abr. 2010.</w:t>
      </w:r>
    </w:p>
    <w:p w:rsidR="00322324" w:rsidRDefault="00FD343A">
      <w:pPr>
        <w:spacing w:after="240"/>
        <w:ind w:left="360"/>
        <w:rPr>
          <w:rFonts w:cs="Arial"/>
        </w:rPr>
      </w:pPr>
      <w:r w:rsidRPr="00B36AAF">
        <w:rPr>
          <w:rFonts w:cs="Arial"/>
          <w:lang w:val="en-US"/>
        </w:rPr>
        <w:t>API, Manual of Petroleum M</w:t>
      </w:r>
      <w:r>
        <w:rPr>
          <w:rFonts w:cs="Arial"/>
          <w:lang w:val="en-US"/>
        </w:rPr>
        <w:t>easurement Standard - Chapter 04</w:t>
      </w:r>
      <w:r w:rsidRPr="00B36AAF">
        <w:rPr>
          <w:rFonts w:cs="Arial"/>
          <w:lang w:val="en-US"/>
        </w:rPr>
        <w:t xml:space="preserve"> </w:t>
      </w:r>
      <w:r>
        <w:rPr>
          <w:rFonts w:cs="Arial"/>
          <w:lang w:val="en-US"/>
        </w:rPr>
        <w:t>–</w:t>
      </w:r>
      <w:r w:rsidRPr="00B36AAF">
        <w:rPr>
          <w:rFonts w:cs="Arial"/>
          <w:lang w:val="en-US"/>
        </w:rPr>
        <w:t xml:space="preserve"> </w:t>
      </w:r>
      <w:r w:rsidRPr="00927222">
        <w:rPr>
          <w:rFonts w:cs="Arial"/>
          <w:b/>
          <w:lang w:val="en-US"/>
        </w:rPr>
        <w:t>Conventional Pipe Prover</w:t>
      </w:r>
      <w:r>
        <w:rPr>
          <w:rFonts w:cs="Arial"/>
          <w:lang w:val="en-US"/>
        </w:rPr>
        <w:t xml:space="preserve">. </w:t>
      </w:r>
      <w:r w:rsidR="00FB5FC3" w:rsidRPr="00FB5FC3">
        <w:rPr>
          <w:rFonts w:cs="Arial"/>
        </w:rPr>
        <w:t>1988</w:t>
      </w:r>
    </w:p>
    <w:p w:rsidR="00322324" w:rsidRDefault="00FB5FC3">
      <w:pPr>
        <w:spacing w:after="240"/>
        <w:ind w:left="360"/>
        <w:rPr>
          <w:rFonts w:cs="Arial"/>
        </w:rPr>
      </w:pPr>
      <w:r w:rsidRPr="00FB5FC3">
        <w:rPr>
          <w:rFonts w:cs="Arial"/>
        </w:rPr>
        <w:t xml:space="preserve">FOX, Robert W.; MCDONALD, Alan T.; PRITCHARD, Philip J.. </w:t>
      </w:r>
      <w:r w:rsidR="00FD343A" w:rsidRPr="00F05924">
        <w:rPr>
          <w:rFonts w:cs="Arial"/>
        </w:rPr>
        <w:t>Introdução à Mecânica dos FLuidos. 6. ed. Rio de Janeiro: Ltc, 2006.</w:t>
      </w:r>
    </w:p>
    <w:p w:rsidR="00322324" w:rsidRDefault="00FD343A">
      <w:pPr>
        <w:spacing w:after="240"/>
        <w:ind w:left="360"/>
        <w:rPr>
          <w:rFonts w:cs="Arial"/>
          <w:lang w:val="en-US"/>
        </w:rPr>
      </w:pPr>
      <w:r w:rsidRPr="00851C8E">
        <w:rPr>
          <w:rFonts w:cs="Arial"/>
        </w:rPr>
        <w:t xml:space="preserve">GLOBO (Ed.). </w:t>
      </w:r>
      <w:r w:rsidRPr="00851C8E">
        <w:rPr>
          <w:rStyle w:val="Forte"/>
          <w:rFonts w:cs="Arial"/>
        </w:rPr>
        <w:t xml:space="preserve">Indicadores Financeiros. </w:t>
      </w:r>
      <w:r w:rsidRPr="00851C8E">
        <w:rPr>
          <w:rFonts w:cs="Arial"/>
        </w:rPr>
        <w:t xml:space="preserve">Disponível em: &lt;http://g1.globo.com/economia-e-negocios/indicadores-financeiros.html&gt;. </w:t>
      </w:r>
      <w:r w:rsidR="00FB5FC3" w:rsidRPr="00FB5FC3">
        <w:rPr>
          <w:rFonts w:cs="Arial"/>
          <w:lang w:val="en-US"/>
        </w:rPr>
        <w:t>Acesso em: 21 abr. 2010.</w:t>
      </w:r>
    </w:p>
    <w:p w:rsidR="00322324" w:rsidRDefault="00FD343A">
      <w:pPr>
        <w:spacing w:after="240"/>
        <w:ind w:left="360"/>
        <w:rPr>
          <w:rFonts w:cs="Arial"/>
          <w:lang w:val="en-US"/>
        </w:rPr>
      </w:pPr>
      <w:r w:rsidRPr="00851C8E">
        <w:rPr>
          <w:rFonts w:cs="Arial"/>
          <w:lang w:val="en-US"/>
        </w:rPr>
        <w:t xml:space="preserve">INSTROMET. </w:t>
      </w:r>
      <w:r w:rsidRPr="00851C8E">
        <w:rPr>
          <w:rStyle w:val="Forte"/>
          <w:rFonts w:cs="Arial"/>
          <w:lang w:val="en-US"/>
        </w:rPr>
        <w:t xml:space="preserve">Turbine Gas Meter Handbook. </w:t>
      </w:r>
      <w:r w:rsidR="00FB5FC3" w:rsidRPr="00FB5FC3">
        <w:rPr>
          <w:rFonts w:cs="Arial"/>
          <w:lang w:val="en-US"/>
        </w:rPr>
        <w:t>Belgica, 2000.</w:t>
      </w:r>
    </w:p>
    <w:p w:rsidR="00322324" w:rsidRDefault="00FD343A">
      <w:pPr>
        <w:spacing w:after="240"/>
        <w:ind w:left="360"/>
        <w:rPr>
          <w:rFonts w:cs="Arial"/>
          <w:lang w:val="en-US"/>
        </w:rPr>
      </w:pPr>
      <w:r w:rsidRPr="00B36AAF">
        <w:rPr>
          <w:rFonts w:cs="Arial"/>
          <w:lang w:val="en-US"/>
        </w:rPr>
        <w:t xml:space="preserve">ISO 7278-1, Liquid hydrocarbons - Dynamic measurement - </w:t>
      </w:r>
      <w:r w:rsidRPr="00F21472">
        <w:rPr>
          <w:rFonts w:cs="Arial"/>
          <w:b/>
          <w:lang w:val="en-US"/>
        </w:rPr>
        <w:t>Proving systems for volumetric meters - Part 1: General pinciples</w:t>
      </w:r>
      <w:r>
        <w:rPr>
          <w:rFonts w:cs="Arial"/>
          <w:lang w:val="en-US"/>
        </w:rPr>
        <w:t>.1 ed.1987</w:t>
      </w:r>
    </w:p>
    <w:p w:rsidR="00322324" w:rsidRDefault="00FD343A">
      <w:pPr>
        <w:spacing w:after="240"/>
        <w:ind w:left="360"/>
        <w:rPr>
          <w:rFonts w:cs="Arial"/>
          <w:lang w:val="en-US"/>
        </w:rPr>
      </w:pPr>
      <w:r w:rsidRPr="00B36AAF">
        <w:rPr>
          <w:rFonts w:cs="Arial"/>
          <w:lang w:val="en-US"/>
        </w:rPr>
        <w:t xml:space="preserve">ISO 7278-2, Liquid hydrocarbons - Dynamic measurement - </w:t>
      </w:r>
      <w:r w:rsidRPr="00F21472">
        <w:rPr>
          <w:rFonts w:cs="Arial"/>
          <w:b/>
          <w:lang w:val="en-US"/>
        </w:rPr>
        <w:t>Proving systems for volumetric meters - Part 2: Pipe provers</w:t>
      </w:r>
      <w:r w:rsidRPr="00B36AAF">
        <w:rPr>
          <w:rFonts w:cs="Arial"/>
          <w:lang w:val="en-US"/>
        </w:rPr>
        <w:t>.1 ed.1</w:t>
      </w:r>
      <w:r>
        <w:rPr>
          <w:rFonts w:cs="Arial"/>
          <w:lang w:val="en-US"/>
        </w:rPr>
        <w:t>988</w:t>
      </w:r>
    </w:p>
    <w:p w:rsidR="00322324" w:rsidRDefault="00FD343A">
      <w:pPr>
        <w:spacing w:after="240"/>
        <w:ind w:left="360"/>
        <w:rPr>
          <w:rFonts w:cs="Arial"/>
          <w:lang w:val="en-US"/>
        </w:rPr>
      </w:pPr>
      <w:r w:rsidRPr="00B36AAF">
        <w:rPr>
          <w:rFonts w:cs="Arial"/>
          <w:lang w:val="en-US"/>
        </w:rPr>
        <w:t xml:space="preserve">ISO 7278-3, Dynamic Measurement: Proving Systems for volumetric Meters - </w:t>
      </w:r>
      <w:r w:rsidRPr="00F21472">
        <w:rPr>
          <w:rFonts w:cs="Arial"/>
          <w:b/>
          <w:lang w:val="en-US"/>
        </w:rPr>
        <w:t>Pulse interpolation techniques</w:t>
      </w:r>
      <w:r w:rsidRPr="00B36AAF">
        <w:rPr>
          <w:rFonts w:cs="Arial"/>
          <w:lang w:val="en-US"/>
        </w:rPr>
        <w:t>. 1 ed. 1998</w:t>
      </w:r>
    </w:p>
    <w:p w:rsidR="00322324" w:rsidRDefault="00FD343A">
      <w:pPr>
        <w:spacing w:after="240"/>
        <w:ind w:left="360"/>
        <w:rPr>
          <w:rFonts w:cs="Arial"/>
        </w:rPr>
      </w:pPr>
      <w:bookmarkStart w:id="187" w:name="OLE_LINK23"/>
      <w:r w:rsidRPr="00B36AAF">
        <w:rPr>
          <w:rFonts w:cs="Arial"/>
          <w:lang w:val="en-US"/>
        </w:rPr>
        <w:t xml:space="preserve">ISO 7278-4, Dynamic Measurement: Proving Systems for volumetric Meters - </w:t>
      </w:r>
      <w:r w:rsidRPr="00F21472">
        <w:rPr>
          <w:rFonts w:cs="Arial"/>
          <w:b/>
          <w:lang w:val="en-US"/>
        </w:rPr>
        <w:t>Guide operators of pipe provers</w:t>
      </w:r>
      <w:r>
        <w:rPr>
          <w:rFonts w:cs="Arial"/>
          <w:lang w:val="en-US"/>
        </w:rPr>
        <w:t xml:space="preserve">. </w:t>
      </w:r>
      <w:r w:rsidR="0059091A">
        <w:rPr>
          <w:rFonts w:cs="Arial"/>
        </w:rPr>
        <w:t>1 ed. 1999</w:t>
      </w:r>
      <w:bookmarkEnd w:id="187"/>
    </w:p>
    <w:p w:rsidR="00C764BC" w:rsidRDefault="00FD343A" w:rsidP="00C764BC">
      <w:pPr>
        <w:spacing w:after="240"/>
        <w:ind w:left="360"/>
        <w:rPr>
          <w:rFonts w:cs="Arial"/>
        </w:rPr>
      </w:pPr>
      <w:r w:rsidRPr="00C67108">
        <w:rPr>
          <w:rFonts w:cs="Arial"/>
        </w:rPr>
        <w:t>LAVEZZO, Luís Fernando De Queiroz. ANÁLISE EXPERIMENTAL E AVALIAÇÃO DAS INCERTEZAS EM MEDIÇÃO DE LÍQUIDOS COM REFERÊNCIA TIPO BALL PROVER. 2010. 134 f. Tese (Mestrado) - Curso de Engenharia Mecânica, Universidade Federal do Espirito Santo, Vitória, 2010</w:t>
      </w:r>
    </w:p>
    <w:p w:rsidR="00C764BC" w:rsidRDefault="00C764BC" w:rsidP="00C764BC">
      <w:pPr>
        <w:spacing w:after="240"/>
        <w:ind w:left="360"/>
        <w:rPr>
          <w:rFonts w:cs="Arial"/>
        </w:rPr>
        <w:sectPr w:rsidR="00C764BC" w:rsidSect="005F5B84">
          <w:headerReference w:type="default" r:id="rId113"/>
          <w:pgSz w:w="11906" w:h="16838"/>
          <w:pgMar w:top="1701" w:right="1134" w:bottom="1134" w:left="1701" w:header="709" w:footer="709" w:gutter="0"/>
          <w:cols w:space="708"/>
          <w:docGrid w:linePitch="360"/>
        </w:sectPr>
      </w:pPr>
    </w:p>
    <w:p w:rsidR="00322324" w:rsidRDefault="00FD343A">
      <w:pPr>
        <w:spacing w:after="240"/>
        <w:ind w:left="360"/>
        <w:rPr>
          <w:rFonts w:cs="Arial"/>
        </w:rPr>
      </w:pPr>
      <w:r w:rsidRPr="004832FE">
        <w:rPr>
          <w:rFonts w:cs="Arial"/>
        </w:rPr>
        <w:lastRenderedPageBreak/>
        <w:t xml:space="preserve">MACINTYRE, Archibalb Joseph. </w:t>
      </w:r>
      <w:r w:rsidRPr="004832FE">
        <w:rPr>
          <w:rFonts w:cs="Arial"/>
          <w:b/>
          <w:bCs/>
        </w:rPr>
        <w:t>Bombas e instalacoes de bombeamento</w:t>
      </w:r>
      <w:r w:rsidRPr="004832FE">
        <w:rPr>
          <w:rFonts w:cs="Arial"/>
          <w:bCs/>
        </w:rPr>
        <w:t xml:space="preserve">. </w:t>
      </w:r>
      <w:r w:rsidRPr="004832FE">
        <w:rPr>
          <w:rFonts w:cs="Arial"/>
        </w:rPr>
        <w:t>2. ed. - Rio de Janeiro: Guanabara, 1987.</w:t>
      </w:r>
    </w:p>
    <w:p w:rsidR="00322324" w:rsidRDefault="00FD343A">
      <w:pPr>
        <w:spacing w:after="240"/>
        <w:ind w:firstLine="360"/>
        <w:rPr>
          <w:rFonts w:cs="Arial"/>
        </w:rPr>
      </w:pPr>
      <w:r w:rsidRPr="00F05924">
        <w:rPr>
          <w:rFonts w:cs="Arial"/>
        </w:rPr>
        <w:t>PORTO, Rodrigo de Melo. Hidráulica Basica. 4. ed. São Carlos: Eesc Usp, 2006.</w:t>
      </w:r>
    </w:p>
    <w:p w:rsidR="00322324" w:rsidRDefault="00FD343A">
      <w:pPr>
        <w:spacing w:after="240"/>
        <w:ind w:left="360"/>
        <w:rPr>
          <w:rFonts w:cs="Arial"/>
        </w:rPr>
      </w:pPr>
      <w:r w:rsidRPr="00C14843">
        <w:rPr>
          <w:rFonts w:cs="Arial"/>
        </w:rPr>
        <w:t xml:space="preserve">SCHNEIDER. </w:t>
      </w:r>
      <w:r w:rsidRPr="00C14843">
        <w:rPr>
          <w:rStyle w:val="Forte"/>
          <w:rFonts w:cs="Arial"/>
        </w:rPr>
        <w:t xml:space="preserve">NPSH e Cavitação. </w:t>
      </w:r>
      <w:r w:rsidRPr="00C14843">
        <w:rPr>
          <w:rFonts w:cs="Arial"/>
        </w:rPr>
        <w:t>Joinville, 2006.</w:t>
      </w:r>
    </w:p>
    <w:p w:rsidR="00322324" w:rsidRDefault="00FD343A">
      <w:pPr>
        <w:spacing w:after="240"/>
        <w:ind w:left="360"/>
        <w:rPr>
          <w:rFonts w:cs="Arial"/>
        </w:rPr>
      </w:pPr>
      <w:r w:rsidRPr="00927222">
        <w:rPr>
          <w:rFonts w:cs="Arial"/>
        </w:rPr>
        <w:t xml:space="preserve">SILVA FILHO, José Alberto Pinheiro da. Principais desafios na medição de vazão de petróleo e gás natural nos campos do pré-sal e de óleos pesados. </w:t>
      </w:r>
      <w:r w:rsidRPr="00927222">
        <w:rPr>
          <w:rStyle w:val="Forte"/>
          <w:rFonts w:cs="Arial"/>
        </w:rPr>
        <w:t>Intech</w:t>
      </w:r>
      <w:r w:rsidRPr="00927222">
        <w:rPr>
          <w:rFonts w:cs="Arial"/>
        </w:rPr>
        <w:t>: Fluindo pela medição de vazão, São Paulo, n. , p.32-39, 14 jun. 2010.</w:t>
      </w:r>
    </w:p>
    <w:p w:rsidR="00EE788D" w:rsidRDefault="00FD343A" w:rsidP="00C764BC">
      <w:pPr>
        <w:spacing w:after="240"/>
        <w:ind w:firstLine="360"/>
        <w:rPr>
          <w:rFonts w:cs="Arial"/>
        </w:rPr>
      </w:pPr>
      <w:r w:rsidRPr="00A07299">
        <w:rPr>
          <w:rFonts w:cs="Arial"/>
        </w:rPr>
        <w:t xml:space="preserve">TIGRE. </w:t>
      </w:r>
      <w:r w:rsidRPr="00A07299">
        <w:rPr>
          <w:rStyle w:val="Forte"/>
          <w:rFonts w:cs="Arial"/>
        </w:rPr>
        <w:t xml:space="preserve">Catalogo técnico predial água fria. </w:t>
      </w:r>
      <w:r w:rsidRPr="00A07299">
        <w:rPr>
          <w:rFonts w:cs="Arial"/>
        </w:rPr>
        <w:t>São Paulo, 2008</w:t>
      </w:r>
      <w:r w:rsidR="00EE788D">
        <w:rPr>
          <w:rFonts w:cs="Arial"/>
        </w:rPr>
        <w:t>.</w:t>
      </w:r>
    </w:p>
    <w:p w:rsidR="00EE788D" w:rsidRDefault="00EE788D" w:rsidP="00C764BC">
      <w:pPr>
        <w:spacing w:after="240"/>
        <w:ind w:firstLine="360"/>
        <w:rPr>
          <w:rFonts w:cs="Arial"/>
        </w:rPr>
      </w:pPr>
    </w:p>
    <w:p w:rsidR="00EE788D" w:rsidRDefault="00EE788D" w:rsidP="00C764BC">
      <w:pPr>
        <w:spacing w:after="240"/>
        <w:ind w:firstLine="360"/>
        <w:rPr>
          <w:rFonts w:cs="Arial"/>
        </w:rPr>
        <w:sectPr w:rsidR="00EE788D" w:rsidSect="005F5B84">
          <w:headerReference w:type="default" r:id="rId114"/>
          <w:pgSz w:w="11906" w:h="16838"/>
          <w:pgMar w:top="1701" w:right="1134" w:bottom="1134" w:left="1701" w:header="709" w:footer="709" w:gutter="0"/>
          <w:cols w:space="708"/>
          <w:docGrid w:linePitch="360"/>
        </w:sectPr>
      </w:pPr>
    </w:p>
    <w:p w:rsidR="00322324" w:rsidRDefault="0059091A">
      <w:pPr>
        <w:spacing w:after="360"/>
        <w:jc w:val="center"/>
      </w:pPr>
      <w:r>
        <w:rPr>
          <w:b/>
          <w:sz w:val="28"/>
          <w:szCs w:val="28"/>
        </w:rPr>
        <w:lastRenderedPageBreak/>
        <w:t>AP</w:t>
      </w:r>
      <w:r w:rsidR="00FF029F">
        <w:rPr>
          <w:b/>
          <w:sz w:val="28"/>
          <w:szCs w:val="28"/>
        </w:rPr>
        <w:t>Ê</w:t>
      </w:r>
      <w:r w:rsidR="00FB5FC3" w:rsidRPr="00FB5FC3">
        <w:rPr>
          <w:b/>
          <w:sz w:val="28"/>
          <w:szCs w:val="28"/>
        </w:rPr>
        <w:t>NDICE</w:t>
      </w:r>
    </w:p>
    <w:p w:rsidR="00FF029F" w:rsidRPr="00FF029F" w:rsidRDefault="00FB5FC3" w:rsidP="00FF029F">
      <w:pPr>
        <w:jc w:val="center"/>
        <w:rPr>
          <w:b/>
          <w:szCs w:val="24"/>
        </w:rPr>
      </w:pPr>
      <w:r w:rsidRPr="00FB5FC3">
        <w:rPr>
          <w:b/>
          <w:szCs w:val="24"/>
        </w:rPr>
        <w:t xml:space="preserve">MANUAL TÉCNICO DE OPERAÇÃO DO SISTEMA DE PROVAÇÃO EM LINHA </w:t>
      </w:r>
    </w:p>
    <w:p w:rsidR="00FF029F" w:rsidRDefault="00FF029F" w:rsidP="00FF029F">
      <w:r>
        <w:t xml:space="preserve">OBJETIVO: </w:t>
      </w:r>
    </w:p>
    <w:p w:rsidR="00FF029F" w:rsidRDefault="00FF029F" w:rsidP="00FF029F">
      <w:r>
        <w:t>Este manual possui como objetivo indicar todos os passos necessários para realizar a correta operação do sistema de provação.</w:t>
      </w:r>
    </w:p>
    <w:p w:rsidR="00FF029F" w:rsidRDefault="00FF029F" w:rsidP="00FF029F">
      <w:r>
        <w:t xml:space="preserve">DETALHES DO SISTEMA: </w:t>
      </w:r>
    </w:p>
    <w:p w:rsidR="00FF029F" w:rsidRDefault="00FF029F" w:rsidP="00FF029F">
      <w:r>
        <w:t xml:space="preserve">Para uma visualização mais detalhada de cada parte, o sistema completo foi dividido em 4 partes, como mostrado na </w:t>
      </w:r>
      <w:r w:rsidR="0018725F">
        <w:fldChar w:fldCharType="begin"/>
      </w:r>
      <w:r w:rsidR="003E2508">
        <w:instrText xml:space="preserve"> REF _Ref265256887 \h </w:instrText>
      </w:r>
      <w:r w:rsidR="0018725F">
        <w:fldChar w:fldCharType="separate"/>
      </w:r>
      <w:r w:rsidR="0036769C">
        <w:t xml:space="preserve">Figura </w:t>
      </w:r>
      <w:r w:rsidR="0036769C">
        <w:rPr>
          <w:noProof/>
        </w:rPr>
        <w:t>58</w:t>
      </w:r>
      <w:r w:rsidR="0018725F">
        <w:fldChar w:fldCharType="end"/>
      </w:r>
      <w:r w:rsidR="003E2508">
        <w:t>.</w:t>
      </w:r>
    </w:p>
    <w:p w:rsidR="00FF029F" w:rsidRDefault="00FF029F" w:rsidP="00FF029F"/>
    <w:p w:rsidR="00FF029F" w:rsidRDefault="00FF029F" w:rsidP="00FF029F"/>
    <w:tbl>
      <w:tblPr>
        <w:tblW w:w="0" w:type="auto"/>
        <w:jc w:val="center"/>
        <w:tblLook w:val="04A0"/>
      </w:tblPr>
      <w:tblGrid>
        <w:gridCol w:w="8666"/>
      </w:tblGrid>
      <w:tr w:rsidR="00FF029F" w:rsidTr="00FF029F">
        <w:trPr>
          <w:jc w:val="center"/>
        </w:trPr>
        <w:tc>
          <w:tcPr>
            <w:tcW w:w="0" w:type="auto"/>
            <w:hideMark/>
          </w:tcPr>
          <w:p w:rsidR="00CB6A22" w:rsidRDefault="00FF029F">
            <w:pPr>
              <w:keepNext/>
            </w:pPr>
            <w:r>
              <w:object w:dxaOrig="9194" w:dyaOrig="3960">
                <v:shape id="_x0000_i1044" type="#_x0000_t75" style="width:422.25pt;height:182.25pt" o:ole="">
                  <v:imagedata r:id="rId115" o:title=""/>
                </v:shape>
                <o:OLEObject Type="Embed" ProgID="PBrush" ShapeID="_x0000_i1044" DrawAspect="Content" ObjectID="_1343559115" r:id="rId116"/>
              </w:object>
            </w:r>
          </w:p>
        </w:tc>
      </w:tr>
    </w:tbl>
    <w:p w:rsidR="00FF029F" w:rsidRDefault="003E2508" w:rsidP="00FF029F">
      <w:pPr>
        <w:pStyle w:val="Legenda"/>
      </w:pPr>
      <w:bookmarkStart w:id="188" w:name="_Ref265256887"/>
      <w:bookmarkStart w:id="189" w:name="_Toc265413213"/>
      <w:r>
        <w:t xml:space="preserve">Figura </w:t>
      </w:r>
      <w:r w:rsidR="0018725F">
        <w:fldChar w:fldCharType="begin"/>
      </w:r>
      <w:r>
        <w:instrText xml:space="preserve"> SEQ Figura \* ARABIC </w:instrText>
      </w:r>
      <w:r w:rsidR="0018725F">
        <w:fldChar w:fldCharType="separate"/>
      </w:r>
      <w:r w:rsidR="0036769C">
        <w:rPr>
          <w:noProof/>
        </w:rPr>
        <w:t>58</w:t>
      </w:r>
      <w:r w:rsidR="0018725F">
        <w:fldChar w:fldCharType="end"/>
      </w:r>
      <w:bookmarkEnd w:id="188"/>
      <w:r>
        <w:t xml:space="preserve">: </w:t>
      </w:r>
      <w:r w:rsidR="00FF029F">
        <w:t>Sistema completo do provador em linha</w:t>
      </w:r>
      <w:bookmarkEnd w:id="189"/>
    </w:p>
    <w:p w:rsidR="00FF029F" w:rsidRDefault="00FF029F" w:rsidP="00FF029F"/>
    <w:p w:rsidR="00FF029F" w:rsidRDefault="00FF029F" w:rsidP="00FF029F">
      <w:pPr>
        <w:sectPr w:rsidR="00FF029F" w:rsidSect="005F5B84">
          <w:headerReference w:type="default" r:id="rId117"/>
          <w:pgSz w:w="11906" w:h="16838"/>
          <w:pgMar w:top="1701" w:right="1134" w:bottom="1134" w:left="1701" w:header="709" w:footer="709" w:gutter="0"/>
          <w:cols w:space="708"/>
          <w:docGrid w:linePitch="360"/>
        </w:sectPr>
      </w:pPr>
    </w:p>
    <w:p w:rsidR="00FF029F" w:rsidRDefault="00FF029F" w:rsidP="00FF029F">
      <w:r>
        <w:lastRenderedPageBreak/>
        <w:t>Onde os subsistemas são:</w:t>
      </w:r>
    </w:p>
    <w:p w:rsidR="00FF029F" w:rsidRDefault="00FF029F" w:rsidP="00FF029F">
      <w:r>
        <w:t>1 – Tanque</w:t>
      </w:r>
    </w:p>
    <w:tbl>
      <w:tblPr>
        <w:tblW w:w="0" w:type="auto"/>
        <w:jc w:val="center"/>
        <w:tblLook w:val="04A0"/>
      </w:tblPr>
      <w:tblGrid>
        <w:gridCol w:w="6199"/>
      </w:tblGrid>
      <w:tr w:rsidR="00FF029F" w:rsidTr="00FF029F">
        <w:trPr>
          <w:jc w:val="center"/>
        </w:trPr>
        <w:tc>
          <w:tcPr>
            <w:tcW w:w="0" w:type="auto"/>
            <w:hideMark/>
          </w:tcPr>
          <w:p w:rsidR="00FF029F" w:rsidRDefault="00FF029F">
            <w:pPr>
              <w:keepNext/>
              <w:jc w:val="center"/>
            </w:pPr>
            <w:r>
              <w:object w:dxaOrig="6884" w:dyaOrig="6181">
                <v:shape id="_x0000_i1045" type="#_x0000_t75" style="width:299.25pt;height:268.5pt" o:ole="">
                  <v:imagedata r:id="rId118" o:title=""/>
                </v:shape>
                <o:OLEObject Type="Embed" ProgID="PBrush" ShapeID="_x0000_i1045" DrawAspect="Content" ObjectID="_1343559116" r:id="rId119"/>
              </w:object>
            </w:r>
          </w:p>
        </w:tc>
      </w:tr>
    </w:tbl>
    <w:p w:rsidR="00CB6A22" w:rsidRDefault="003E2508">
      <w:pPr>
        <w:pStyle w:val="Legenda"/>
      </w:pPr>
      <w:bookmarkStart w:id="190" w:name="_Toc265413214"/>
      <w:r>
        <w:t xml:space="preserve">Figura </w:t>
      </w:r>
      <w:r w:rsidR="0018725F">
        <w:fldChar w:fldCharType="begin"/>
      </w:r>
      <w:r>
        <w:instrText xml:space="preserve"> SEQ Figura \* ARABIC </w:instrText>
      </w:r>
      <w:r w:rsidR="0018725F">
        <w:fldChar w:fldCharType="separate"/>
      </w:r>
      <w:r w:rsidR="0036769C">
        <w:rPr>
          <w:noProof/>
        </w:rPr>
        <w:t>59</w:t>
      </w:r>
      <w:r w:rsidR="0018725F">
        <w:fldChar w:fldCharType="end"/>
      </w:r>
      <w:r w:rsidR="008F7522">
        <w:t>: S</w:t>
      </w:r>
      <w:r w:rsidR="00FF029F">
        <w:t>istema Tanque</w:t>
      </w:r>
      <w:bookmarkEnd w:id="190"/>
    </w:p>
    <w:p w:rsidR="00FF029F" w:rsidRDefault="00FF029F" w:rsidP="00FF029F"/>
    <w:p w:rsidR="00FF029F" w:rsidRDefault="00FF029F" w:rsidP="00FF029F">
      <w:r>
        <w:t>2 – Turbina</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6"/>
      </w:tblGrid>
      <w:tr w:rsidR="00FF029F" w:rsidTr="003E2508">
        <w:trPr>
          <w:jc w:val="center"/>
        </w:trPr>
        <w:tc>
          <w:tcPr>
            <w:tcW w:w="0" w:type="auto"/>
            <w:hideMark/>
          </w:tcPr>
          <w:p w:rsidR="00FF029F" w:rsidRDefault="00322324">
            <w:pPr>
              <w:keepNext/>
              <w:jc w:val="center"/>
            </w:pPr>
            <w:r>
              <w:rPr>
                <w:noProof/>
                <w:szCs w:val="20"/>
                <w:lang w:eastAsia="pt-BR"/>
              </w:rPr>
              <w:drawing>
                <wp:inline distT="0" distB="0" distL="0" distR="0">
                  <wp:extent cx="5401310" cy="1499235"/>
                  <wp:effectExtent l="19050" t="0" r="8890" b="0"/>
                  <wp:docPr id="556" name="Imagem 2" descr="tur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urbina"/>
                          <pic:cNvPicPr>
                            <a:picLocks noChangeAspect="1" noChangeArrowheads="1"/>
                          </pic:cNvPicPr>
                        </pic:nvPicPr>
                        <pic:blipFill>
                          <a:blip r:embed="rId120" cstate="print"/>
                          <a:srcRect t="31696" b="29688"/>
                          <a:stretch>
                            <a:fillRect/>
                          </a:stretch>
                        </pic:blipFill>
                        <pic:spPr bwMode="auto">
                          <a:xfrm>
                            <a:off x="0" y="0"/>
                            <a:ext cx="5401310" cy="1499235"/>
                          </a:xfrm>
                          <a:prstGeom prst="rect">
                            <a:avLst/>
                          </a:prstGeom>
                          <a:noFill/>
                          <a:ln w="9525">
                            <a:noFill/>
                            <a:miter lim="800000"/>
                            <a:headEnd/>
                            <a:tailEnd/>
                          </a:ln>
                        </pic:spPr>
                      </pic:pic>
                    </a:graphicData>
                  </a:graphic>
                </wp:inline>
              </w:drawing>
            </w:r>
          </w:p>
        </w:tc>
      </w:tr>
    </w:tbl>
    <w:p w:rsidR="00CB6A22" w:rsidRDefault="003E2508">
      <w:pPr>
        <w:pStyle w:val="Legenda"/>
      </w:pPr>
      <w:bookmarkStart w:id="191" w:name="_Toc265413215"/>
      <w:r>
        <w:t xml:space="preserve">Figura </w:t>
      </w:r>
      <w:r w:rsidR="0018725F">
        <w:fldChar w:fldCharType="begin"/>
      </w:r>
      <w:r>
        <w:instrText xml:space="preserve"> SEQ Figura \* ARABIC </w:instrText>
      </w:r>
      <w:r w:rsidR="0018725F">
        <w:fldChar w:fldCharType="separate"/>
      </w:r>
      <w:r w:rsidR="0036769C">
        <w:rPr>
          <w:noProof/>
        </w:rPr>
        <w:t>60</w:t>
      </w:r>
      <w:r w:rsidR="0018725F">
        <w:fldChar w:fldCharType="end"/>
      </w:r>
      <w:r w:rsidR="00FF029F">
        <w:t>: Sistema Turbina</w:t>
      </w:r>
      <w:bookmarkEnd w:id="191"/>
    </w:p>
    <w:p w:rsidR="00322324" w:rsidRDefault="00322324"/>
    <w:p w:rsidR="00FF029F" w:rsidRDefault="00FF029F" w:rsidP="00FF029F"/>
    <w:p w:rsidR="00FF029F" w:rsidRDefault="00FF029F" w:rsidP="00FF029F"/>
    <w:p w:rsidR="00FF029F" w:rsidRDefault="00FF029F" w:rsidP="00FF029F"/>
    <w:p w:rsidR="00FF029F" w:rsidRDefault="00FF029F" w:rsidP="00FF029F"/>
    <w:p w:rsidR="00FF029F" w:rsidRDefault="00FF029F" w:rsidP="00FF029F">
      <w:r>
        <w:t xml:space="preserve">3 – Cavalete </w:t>
      </w:r>
    </w:p>
    <w:p w:rsidR="00FF029F" w:rsidRDefault="0018725F" w:rsidP="00FF029F">
      <w:pPr>
        <w:keepNext/>
        <w:jc w:val="center"/>
      </w:pPr>
      <w:r>
        <w:pict>
          <v:shapetype id="_x0000_t32" coordsize="21600,21600" o:spt="32" o:oned="t" path="m,l21600,21600e" filled="f">
            <v:path arrowok="t" fillok="f" o:connecttype="none"/>
            <o:lock v:ext="edit" shapetype="t"/>
          </v:shapetype>
          <v:shape id="_x0000_s1882" type="#_x0000_t32" style="position:absolute;left:0;text-align:left;margin-left:212.5pt;margin-top:202.7pt;width:0;height:24.45pt;z-index:251870720" o:connectortype="straight" strokeweight="1.5pt">
            <v:stroke endarrow="block"/>
          </v:shape>
        </w:pic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35"/>
      </w:tblGrid>
      <w:tr w:rsidR="00FF029F" w:rsidTr="003E2508">
        <w:trPr>
          <w:jc w:val="center"/>
        </w:trPr>
        <w:tc>
          <w:tcPr>
            <w:tcW w:w="0" w:type="auto"/>
            <w:hideMark/>
          </w:tcPr>
          <w:p w:rsidR="00FF029F" w:rsidRDefault="00FF029F">
            <w:pPr>
              <w:keepNext/>
              <w:jc w:val="center"/>
            </w:pPr>
            <w:r>
              <w:object w:dxaOrig="8579" w:dyaOrig="7261">
                <v:shape id="_x0000_i1046" type="#_x0000_t75" style="width:396pt;height:5in" o:ole="">
                  <v:imagedata r:id="rId121" o:title="" cropright="4501f"/>
                </v:shape>
                <o:OLEObject Type="Embed" ProgID="PBrush" ShapeID="_x0000_i1046" DrawAspect="Content" ObjectID="_1343559117" r:id="rId122"/>
              </w:object>
            </w:r>
          </w:p>
        </w:tc>
      </w:tr>
    </w:tbl>
    <w:p w:rsidR="00CB6A22" w:rsidRDefault="003E2508">
      <w:pPr>
        <w:pStyle w:val="Legenda"/>
      </w:pPr>
      <w:bookmarkStart w:id="192" w:name="_Toc265413216"/>
      <w:r>
        <w:t xml:space="preserve">Figura </w:t>
      </w:r>
      <w:r w:rsidR="0018725F">
        <w:fldChar w:fldCharType="begin"/>
      </w:r>
      <w:r>
        <w:instrText xml:space="preserve"> SEQ Figura \* ARABIC </w:instrText>
      </w:r>
      <w:r w:rsidR="0018725F">
        <w:fldChar w:fldCharType="separate"/>
      </w:r>
      <w:r w:rsidR="0036769C">
        <w:rPr>
          <w:noProof/>
        </w:rPr>
        <w:t>61</w:t>
      </w:r>
      <w:r w:rsidR="0018725F">
        <w:fldChar w:fldCharType="end"/>
      </w:r>
      <w:r w:rsidR="00FF029F">
        <w:t>: Sistema Cavalete</w:t>
      </w:r>
      <w:bookmarkEnd w:id="192"/>
    </w:p>
    <w:p w:rsidR="00FF029F" w:rsidRDefault="00FF029F" w:rsidP="00FF029F">
      <w:pPr>
        <w:pStyle w:val="Legenda"/>
        <w:tabs>
          <w:tab w:val="center" w:pos="4252"/>
          <w:tab w:val="left" w:pos="7064"/>
        </w:tabs>
        <w:jc w:val="left"/>
      </w:pPr>
    </w:p>
    <w:p w:rsidR="00FF029F" w:rsidRDefault="00FF029F" w:rsidP="00FF029F"/>
    <w:p w:rsidR="00FF029F" w:rsidRDefault="00FF029F" w:rsidP="00FF029F"/>
    <w:p w:rsidR="00FF029F" w:rsidRDefault="00FF029F" w:rsidP="00FF029F"/>
    <w:p w:rsidR="00FF029F" w:rsidRDefault="00FF029F" w:rsidP="00FF029F"/>
    <w:p w:rsidR="00FF029F" w:rsidRDefault="00FF029F" w:rsidP="00FF029F"/>
    <w:p w:rsidR="00FF029F" w:rsidRDefault="00FF029F" w:rsidP="00FF029F"/>
    <w:p w:rsidR="00FF029F" w:rsidRDefault="00FF029F" w:rsidP="00FF029F">
      <w:r>
        <w:lastRenderedPageBreak/>
        <w:t>4 – Provador</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9"/>
      </w:tblGrid>
      <w:tr w:rsidR="00FF029F" w:rsidTr="005D5793">
        <w:trPr>
          <w:jc w:val="center"/>
        </w:trPr>
        <w:tc>
          <w:tcPr>
            <w:tcW w:w="0" w:type="auto"/>
            <w:vAlign w:val="center"/>
            <w:hideMark/>
          </w:tcPr>
          <w:p w:rsidR="00FF029F" w:rsidRDefault="005D5793" w:rsidP="005D5793">
            <w:pPr>
              <w:keepNext/>
              <w:jc w:val="center"/>
            </w:pPr>
            <w:r>
              <w:object w:dxaOrig="9540" w:dyaOrig="5400">
                <v:shape id="_x0000_i1047" type="#_x0000_t75" style="width:453pt;height:257.25pt" o:ole="">
                  <v:imagedata r:id="rId123" o:title=""/>
                </v:shape>
                <o:OLEObject Type="Embed" ProgID="PBrush" ShapeID="_x0000_i1047" DrawAspect="Content" ObjectID="_1343559118" r:id="rId124"/>
              </w:object>
            </w:r>
          </w:p>
        </w:tc>
      </w:tr>
    </w:tbl>
    <w:p w:rsidR="00CB6A22" w:rsidRDefault="003E2508">
      <w:pPr>
        <w:pStyle w:val="Legenda"/>
      </w:pPr>
      <w:bookmarkStart w:id="193" w:name="_Toc265413217"/>
      <w:r>
        <w:t xml:space="preserve">Figura </w:t>
      </w:r>
      <w:r w:rsidR="0018725F">
        <w:fldChar w:fldCharType="begin"/>
      </w:r>
      <w:r>
        <w:instrText xml:space="preserve"> SEQ Figura \* ARABIC </w:instrText>
      </w:r>
      <w:r w:rsidR="0018725F">
        <w:fldChar w:fldCharType="separate"/>
      </w:r>
      <w:r w:rsidR="0036769C">
        <w:rPr>
          <w:noProof/>
        </w:rPr>
        <w:t>62</w:t>
      </w:r>
      <w:r w:rsidR="0018725F">
        <w:fldChar w:fldCharType="end"/>
      </w:r>
      <w:r w:rsidR="008F7522">
        <w:t>: Vista superior do sistema p</w:t>
      </w:r>
      <w:r w:rsidR="00FF029F">
        <w:t>rovador</w:t>
      </w:r>
      <w:bookmarkEnd w:id="193"/>
    </w:p>
    <w:p w:rsidR="00FF029F" w:rsidRDefault="00FF029F" w:rsidP="00FF029F"/>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0"/>
      </w:tblGrid>
      <w:tr w:rsidR="00FF029F" w:rsidTr="003E2508">
        <w:trPr>
          <w:jc w:val="center"/>
        </w:trPr>
        <w:tc>
          <w:tcPr>
            <w:tcW w:w="0" w:type="auto"/>
            <w:hideMark/>
          </w:tcPr>
          <w:p w:rsidR="00FF029F" w:rsidRDefault="00FF029F">
            <w:pPr>
              <w:keepNext/>
            </w:pPr>
            <w:r>
              <w:object w:dxaOrig="9481" w:dyaOrig="3015">
                <v:shape id="_x0000_i1048" type="#_x0000_t75" style="width:426pt;height:134.25pt" o:ole="">
                  <v:imagedata r:id="rId125" o:title=""/>
                </v:shape>
                <o:OLEObject Type="Embed" ProgID="PBrush" ShapeID="_x0000_i1048" DrawAspect="Content" ObjectID="_1343559119" r:id="rId126"/>
              </w:object>
            </w:r>
          </w:p>
        </w:tc>
      </w:tr>
    </w:tbl>
    <w:p w:rsidR="00CB6A22" w:rsidRDefault="003E2508">
      <w:pPr>
        <w:pStyle w:val="Legenda"/>
      </w:pPr>
      <w:bookmarkStart w:id="194" w:name="_Ref265257200"/>
      <w:bookmarkStart w:id="195" w:name="_Toc265413218"/>
      <w:r>
        <w:t xml:space="preserve">Figura </w:t>
      </w:r>
      <w:r w:rsidR="0018725F">
        <w:fldChar w:fldCharType="begin"/>
      </w:r>
      <w:r>
        <w:instrText xml:space="preserve"> SEQ Figura \* ARABIC </w:instrText>
      </w:r>
      <w:r w:rsidR="0018725F">
        <w:fldChar w:fldCharType="separate"/>
      </w:r>
      <w:r w:rsidR="0036769C">
        <w:rPr>
          <w:noProof/>
        </w:rPr>
        <w:t>63</w:t>
      </w:r>
      <w:r w:rsidR="0018725F">
        <w:fldChar w:fldCharType="end"/>
      </w:r>
      <w:bookmarkEnd w:id="194"/>
      <w:r w:rsidR="00FF029F">
        <w:t>: Vista lateral direita do sistema provador</w:t>
      </w:r>
      <w:bookmarkEnd w:id="195"/>
    </w:p>
    <w:p w:rsidR="00FF029F" w:rsidRDefault="00FF029F" w:rsidP="00FF029F">
      <w:pPr>
        <w:spacing w:after="0" w:line="240" w:lineRule="auto"/>
        <w:jc w:val="left"/>
        <w:rPr>
          <w:b/>
          <w:bCs/>
          <w:sz w:val="20"/>
          <w:szCs w:val="20"/>
        </w:rPr>
      </w:pPr>
      <w:r>
        <w:rPr>
          <w:b/>
          <w:bCs/>
          <w:sz w:val="20"/>
          <w:szCs w:val="20"/>
        </w:rPr>
        <w:br w:type="page"/>
      </w:r>
    </w:p>
    <w:p w:rsidR="00FF029F" w:rsidRDefault="00FF029F" w:rsidP="00FF029F">
      <w:pPr>
        <w:spacing w:after="240"/>
      </w:pPr>
      <w:r>
        <w:lastRenderedPageBreak/>
        <w:t>Operações:</w:t>
      </w:r>
    </w:p>
    <w:p w:rsidR="00FF029F" w:rsidRDefault="00FF029F" w:rsidP="00FF029F">
      <w:pPr>
        <w:pStyle w:val="PargrafodaLista"/>
        <w:numPr>
          <w:ilvl w:val="0"/>
          <w:numId w:val="50"/>
        </w:numPr>
        <w:spacing w:after="360"/>
        <w:ind w:left="714" w:hanging="357"/>
      </w:pPr>
      <w:r>
        <w:t>Antes de realizar a primeira operação, deve ser certificado que o sistema está vazio e q</w:t>
      </w:r>
      <w:r w:rsidR="008F7522">
        <w:t>ue todas as válvulas se encontra</w:t>
      </w:r>
      <w:r>
        <w:t>m na posição fechada e todas as purgas se encontrem abertas (OBS: É recomendável verificar a condição da turbina, pois se a mesma já foi utilizada em outras operações, pode ter resíduos em seu interior, devendo</w:t>
      </w:r>
      <w:r w:rsidR="008F7522">
        <w:t>,</w:t>
      </w:r>
      <w:r>
        <w:t xml:space="preserve"> então</w:t>
      </w:r>
      <w:r w:rsidR="008F7522">
        <w:t>,</w:t>
      </w:r>
      <w:r>
        <w:t xml:space="preserve"> ser limpa).</w:t>
      </w:r>
    </w:p>
    <w:p w:rsidR="00FF029F" w:rsidRDefault="00FF029F" w:rsidP="00FF029F">
      <w:pPr>
        <w:pStyle w:val="PargrafodaLista"/>
        <w:spacing w:after="0"/>
        <w:ind w:left="714"/>
      </w:pPr>
    </w:p>
    <w:p w:rsidR="00FF029F" w:rsidRDefault="008F7522" w:rsidP="00FF029F">
      <w:pPr>
        <w:pStyle w:val="PargrafodaLista"/>
        <w:numPr>
          <w:ilvl w:val="0"/>
          <w:numId w:val="50"/>
        </w:numPr>
      </w:pPr>
      <w:r>
        <w:t xml:space="preserve">Abra totalmente </w:t>
      </w:r>
      <w:r w:rsidR="00FF029F">
        <w:t xml:space="preserve"> V1, V2 e a purga encontrada na admissão da V3 (</w:t>
      </w:r>
      <w:r w:rsidR="0018725F">
        <w:fldChar w:fldCharType="begin"/>
      </w:r>
      <w:r w:rsidR="00800000">
        <w:instrText xml:space="preserve"> REF _Ref265257160 \h </w:instrText>
      </w:r>
      <w:r w:rsidR="0018725F">
        <w:fldChar w:fldCharType="separate"/>
      </w:r>
      <w:r w:rsidR="0036769C">
        <w:t xml:space="preserve">Figura </w:t>
      </w:r>
      <w:r w:rsidR="0036769C">
        <w:rPr>
          <w:noProof/>
        </w:rPr>
        <w:t>64</w:t>
      </w:r>
      <w:r w:rsidR="0018725F">
        <w:fldChar w:fldCharType="end"/>
      </w:r>
      <w:r>
        <w:t>). E</w:t>
      </w:r>
      <w:r w:rsidR="00FF029F">
        <w:t xml:space="preserve">spere que o sistema seja preenchido naturalmente, pois  assim ocorre uma melhor desaeração do sistema. A V3 deve se encontrar na posição 1 demonstrada na </w:t>
      </w:r>
      <w:r w:rsidR="0018725F">
        <w:rPr>
          <w:szCs w:val="24"/>
        </w:rPr>
        <w:fldChar w:fldCharType="begin"/>
      </w:r>
      <w:r w:rsidR="00800000">
        <w:instrText xml:space="preserve"> REF _Ref265257160 \h </w:instrText>
      </w:r>
      <w:r w:rsidR="0018725F">
        <w:rPr>
          <w:szCs w:val="24"/>
        </w:rPr>
      </w:r>
      <w:r w:rsidR="0018725F">
        <w:rPr>
          <w:szCs w:val="24"/>
        </w:rPr>
        <w:fldChar w:fldCharType="separate"/>
      </w:r>
      <w:r w:rsidR="0036769C">
        <w:t xml:space="preserve">Figura </w:t>
      </w:r>
      <w:r w:rsidR="0036769C">
        <w:rPr>
          <w:noProof/>
        </w:rPr>
        <w:t>64</w:t>
      </w:r>
      <w:r w:rsidR="0018725F">
        <w:rPr>
          <w:szCs w:val="24"/>
        </w:rPr>
        <w:fldChar w:fldCharType="end"/>
      </w:r>
    </w:p>
    <w:p w:rsidR="00FF029F" w:rsidRDefault="00FF029F" w:rsidP="00FF029F">
      <w:pPr>
        <w:pStyle w:val="PargrafodaLista"/>
      </w:pPr>
    </w:p>
    <w:tbl>
      <w:tblPr>
        <w:tblStyle w:val="Tabelacomgrade"/>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3"/>
      </w:tblGrid>
      <w:tr w:rsidR="00FF029F" w:rsidTr="00800000">
        <w:trPr>
          <w:jc w:val="center"/>
        </w:trPr>
        <w:tc>
          <w:tcPr>
            <w:tcW w:w="0" w:type="auto"/>
            <w:hideMark/>
          </w:tcPr>
          <w:p w:rsidR="00FF029F" w:rsidRDefault="00FF029F">
            <w:pPr>
              <w:pStyle w:val="PargrafodaLista"/>
              <w:keepNext/>
              <w:spacing w:after="0"/>
              <w:ind w:left="0"/>
              <w:rPr>
                <w:szCs w:val="20"/>
              </w:rPr>
            </w:pPr>
            <w:r>
              <w:object w:dxaOrig="5986" w:dyaOrig="4576">
                <v:shape id="_x0000_i1049" type="#_x0000_t75" style="width:299.25pt;height:228pt" o:ole="">
                  <v:imagedata r:id="rId127" o:title=""/>
                </v:shape>
                <o:OLEObject Type="Embed" ProgID="PBrush" ShapeID="_x0000_i1049" DrawAspect="Content" ObjectID="_1343559120" r:id="rId128"/>
              </w:object>
            </w:r>
          </w:p>
        </w:tc>
      </w:tr>
    </w:tbl>
    <w:p w:rsidR="00CB6A22" w:rsidRDefault="003E2508">
      <w:pPr>
        <w:pStyle w:val="Legenda"/>
      </w:pPr>
      <w:bookmarkStart w:id="196" w:name="_Ref265257160"/>
      <w:bookmarkStart w:id="197" w:name="_Toc265413219"/>
      <w:r>
        <w:t xml:space="preserve">Figura </w:t>
      </w:r>
      <w:r w:rsidR="0018725F">
        <w:fldChar w:fldCharType="begin"/>
      </w:r>
      <w:r>
        <w:instrText xml:space="preserve"> SEQ Figura \* ARABIC </w:instrText>
      </w:r>
      <w:r w:rsidR="0018725F">
        <w:fldChar w:fldCharType="separate"/>
      </w:r>
      <w:r w:rsidR="0036769C">
        <w:rPr>
          <w:noProof/>
        </w:rPr>
        <w:t>64</w:t>
      </w:r>
      <w:r w:rsidR="0018725F">
        <w:fldChar w:fldCharType="end"/>
      </w:r>
      <w:bookmarkEnd w:id="196"/>
      <w:r w:rsidR="00FF029F">
        <w:t>: Válvula de 4 vias na posição 1</w:t>
      </w:r>
      <w:bookmarkEnd w:id="197"/>
    </w:p>
    <w:p w:rsidR="00FF029F" w:rsidRDefault="00FF029F" w:rsidP="00FF029F">
      <w:pPr>
        <w:pStyle w:val="PargrafodaLista"/>
        <w:numPr>
          <w:ilvl w:val="0"/>
          <w:numId w:val="50"/>
        </w:numPr>
      </w:pPr>
      <w:r>
        <w:t>Quando começar a sair água pela purga de admissão da válvula, espere que saia todo o ar e então feche a purga. Isso significa que o fluido já preencheu toda a tubulação até aquele ponto.</w:t>
      </w:r>
    </w:p>
    <w:p w:rsidR="00FF029F" w:rsidRDefault="00FF029F" w:rsidP="00FF029F">
      <w:pPr>
        <w:pStyle w:val="PargrafodaLista"/>
        <w:spacing w:after="0"/>
      </w:pPr>
    </w:p>
    <w:p w:rsidR="00FF029F" w:rsidRDefault="00FF029F" w:rsidP="00FF029F">
      <w:pPr>
        <w:pStyle w:val="PargrafodaLista"/>
        <w:numPr>
          <w:ilvl w:val="0"/>
          <w:numId w:val="50"/>
        </w:numPr>
      </w:pPr>
      <w:r>
        <w:t xml:space="preserve">Abra a válvula V5 e V6, e espere todo o volume do provador ser preenchido, isso ocorrerá quando começar a sair água das purgas do ramo direito e esquerdo do provador (na </w:t>
      </w:r>
      <w:r w:rsidR="0018725F">
        <w:fldChar w:fldCharType="begin"/>
      </w:r>
      <w:r w:rsidR="00800000">
        <w:instrText xml:space="preserve"> REF _Ref265257200 \h </w:instrText>
      </w:r>
      <w:r w:rsidR="0018725F">
        <w:fldChar w:fldCharType="separate"/>
      </w:r>
      <w:r w:rsidR="0036769C">
        <w:t xml:space="preserve">Figura </w:t>
      </w:r>
      <w:r w:rsidR="0036769C">
        <w:rPr>
          <w:noProof/>
        </w:rPr>
        <w:t>63</w:t>
      </w:r>
      <w:r w:rsidR="0018725F">
        <w:fldChar w:fldCharType="end"/>
      </w:r>
      <w:r w:rsidR="00800000">
        <w:t xml:space="preserve"> </w:t>
      </w:r>
      <w:r>
        <w:t>só vê-se a purga do ramo direito, porém, existe uma simétrica no ramo esquerdo)</w:t>
      </w:r>
    </w:p>
    <w:p w:rsidR="00FF029F" w:rsidRDefault="00FF029F" w:rsidP="00FF029F">
      <w:pPr>
        <w:pStyle w:val="PargrafodaLista"/>
      </w:pPr>
    </w:p>
    <w:tbl>
      <w:tblPr>
        <w:tblStyle w:val="Tabelacomgrade"/>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8"/>
      </w:tblGrid>
      <w:tr w:rsidR="00FF029F" w:rsidTr="00DC09DD">
        <w:trPr>
          <w:jc w:val="center"/>
        </w:trPr>
        <w:tc>
          <w:tcPr>
            <w:tcW w:w="0" w:type="auto"/>
            <w:hideMark/>
          </w:tcPr>
          <w:p w:rsidR="00322324" w:rsidRDefault="00FF029F">
            <w:pPr>
              <w:pStyle w:val="PargrafodaLista"/>
              <w:keepNext/>
              <w:spacing w:after="0"/>
              <w:ind w:left="0"/>
              <w:rPr>
                <w:szCs w:val="20"/>
              </w:rPr>
            </w:pPr>
            <w:r>
              <w:object w:dxaOrig="6181" w:dyaOrig="3826">
                <v:shape id="_x0000_i1050" type="#_x0000_t75" style="width:309pt;height:192.75pt" o:ole="">
                  <v:imagedata r:id="rId129" o:title=""/>
                </v:shape>
                <o:OLEObject Type="Embed" ProgID="PBrush" ShapeID="_x0000_i1050" DrawAspect="Content" ObjectID="_1343559121" r:id="rId130"/>
              </w:object>
            </w:r>
          </w:p>
        </w:tc>
      </w:tr>
    </w:tbl>
    <w:p w:rsidR="00CB6A22" w:rsidRDefault="003E2508">
      <w:pPr>
        <w:pStyle w:val="Legenda"/>
      </w:pPr>
      <w:bookmarkStart w:id="198" w:name="_Toc265413220"/>
      <w:r>
        <w:t xml:space="preserve">Figura </w:t>
      </w:r>
      <w:r w:rsidR="0018725F">
        <w:fldChar w:fldCharType="begin"/>
      </w:r>
      <w:r>
        <w:instrText xml:space="preserve"> SEQ Figura \* ARABIC </w:instrText>
      </w:r>
      <w:r w:rsidR="0018725F">
        <w:fldChar w:fldCharType="separate"/>
      </w:r>
      <w:r w:rsidR="0036769C">
        <w:rPr>
          <w:noProof/>
        </w:rPr>
        <w:t>65</w:t>
      </w:r>
      <w:r w:rsidR="0018725F">
        <w:fldChar w:fldCharType="end"/>
      </w:r>
      <w:r w:rsidR="00FF029F">
        <w:t>: Purgas dos ramos</w:t>
      </w:r>
      <w:bookmarkEnd w:id="198"/>
    </w:p>
    <w:p w:rsidR="00FF029F" w:rsidRDefault="00FF029F" w:rsidP="00FF029F">
      <w:pPr>
        <w:pStyle w:val="PargrafodaLista"/>
      </w:pPr>
    </w:p>
    <w:p w:rsidR="00FF029F" w:rsidRDefault="00FF029F" w:rsidP="00FF029F">
      <w:pPr>
        <w:pStyle w:val="PargrafodaLista"/>
        <w:numPr>
          <w:ilvl w:val="0"/>
          <w:numId w:val="50"/>
        </w:numPr>
      </w:pPr>
      <w:r>
        <w:t>Feche as purgas dos ramos e aguarde a saída da água pela purga do retorno da válvula (</w:t>
      </w:r>
      <w:r w:rsidR="0018725F">
        <w:fldChar w:fldCharType="begin"/>
      </w:r>
      <w:r w:rsidR="00CC1A1F">
        <w:instrText xml:space="preserve"> REF _Ref265257160 \h </w:instrText>
      </w:r>
      <w:r w:rsidR="0018725F">
        <w:fldChar w:fldCharType="separate"/>
      </w:r>
      <w:r w:rsidR="0036769C">
        <w:t xml:space="preserve">Figura </w:t>
      </w:r>
      <w:r w:rsidR="0036769C">
        <w:rPr>
          <w:noProof/>
        </w:rPr>
        <w:t>64</w:t>
      </w:r>
      <w:r w:rsidR="0018725F">
        <w:fldChar w:fldCharType="end"/>
      </w:r>
      <w:r>
        <w:t>), quando começar a sair apenas água pela purga do retorno da válvula, feche a mesma e ligue a bomba.</w:t>
      </w:r>
    </w:p>
    <w:p w:rsidR="00FF029F" w:rsidRDefault="00FF029F" w:rsidP="00FF029F">
      <w:pPr>
        <w:spacing w:after="0" w:line="240" w:lineRule="auto"/>
      </w:pPr>
    </w:p>
    <w:p w:rsidR="00FF029F" w:rsidRDefault="00FF029F" w:rsidP="00FF029F">
      <w:pPr>
        <w:pStyle w:val="PargrafodaLista"/>
        <w:numPr>
          <w:ilvl w:val="0"/>
          <w:numId w:val="50"/>
        </w:numPr>
      </w:pPr>
      <w:r>
        <w:t>Com a bomba ligada, abra novamente as purgas da válvula e veja se está saindo apenas água. Caso saia também ar, espere que o mesmo saia todo antes de fechar as purgas.</w:t>
      </w:r>
    </w:p>
    <w:p w:rsidR="00FF029F" w:rsidRDefault="00FF029F" w:rsidP="00FF029F">
      <w:pPr>
        <w:spacing w:after="0" w:line="240" w:lineRule="auto"/>
      </w:pPr>
    </w:p>
    <w:p w:rsidR="00FF029F" w:rsidRDefault="00FF029F" w:rsidP="00FF029F">
      <w:pPr>
        <w:pStyle w:val="PargrafodaLista"/>
        <w:numPr>
          <w:ilvl w:val="0"/>
          <w:numId w:val="50"/>
        </w:numPr>
      </w:pPr>
      <w:r>
        <w:t>Mude a V3 para a posição 2</w:t>
      </w:r>
      <w:r w:rsidR="00800000">
        <w:t xml:space="preserve"> (</w:t>
      </w:r>
      <w:r w:rsidR="0018725F">
        <w:fldChar w:fldCharType="begin"/>
      </w:r>
      <w:r w:rsidR="00800000">
        <w:instrText xml:space="preserve"> REF _Ref265257225 \h </w:instrText>
      </w:r>
      <w:r w:rsidR="0018725F">
        <w:fldChar w:fldCharType="separate"/>
      </w:r>
      <w:r w:rsidR="0036769C">
        <w:t xml:space="preserve">Figura </w:t>
      </w:r>
      <w:r w:rsidR="0036769C">
        <w:rPr>
          <w:noProof/>
        </w:rPr>
        <w:t>66</w:t>
      </w:r>
      <w:r w:rsidR="0018725F">
        <w:fldChar w:fldCharType="end"/>
      </w:r>
      <w:r w:rsidR="008F7522">
        <w:t>) e aguarde. T</w:t>
      </w:r>
      <w:r>
        <w:t>odo o ar que se encontra nas mangueiras até então vazias, irá sair pela mangueira que leva ao Tanque.</w:t>
      </w:r>
    </w:p>
    <w:p w:rsidR="00FF029F" w:rsidRDefault="00FF029F" w:rsidP="00FF029F">
      <w:pPr>
        <w:pStyle w:val="PargrafodaLista"/>
      </w:pPr>
    </w:p>
    <w:tbl>
      <w:tblPr>
        <w:tblStyle w:val="Tabelacomgrade"/>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9"/>
      </w:tblGrid>
      <w:tr w:rsidR="00FF029F" w:rsidTr="003E2508">
        <w:trPr>
          <w:jc w:val="center"/>
        </w:trPr>
        <w:tc>
          <w:tcPr>
            <w:tcW w:w="0" w:type="auto"/>
            <w:hideMark/>
          </w:tcPr>
          <w:p w:rsidR="00FF029F" w:rsidRDefault="00322324">
            <w:pPr>
              <w:pStyle w:val="PargrafodaLista"/>
              <w:keepNext/>
              <w:spacing w:after="0"/>
              <w:ind w:left="0"/>
              <w:rPr>
                <w:szCs w:val="20"/>
              </w:rPr>
            </w:pPr>
            <w:r>
              <w:rPr>
                <w:noProof/>
                <w:szCs w:val="20"/>
                <w:lang w:eastAsia="pt-BR"/>
              </w:rPr>
              <w:drawing>
                <wp:inline distT="0" distB="0" distL="0" distR="0">
                  <wp:extent cx="2732405" cy="2062480"/>
                  <wp:effectExtent l="19050" t="0" r="0" b="0"/>
                  <wp:docPr id="562" name="Imagem 488" descr="DSC0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8" descr="DSC03117"/>
                          <pic:cNvPicPr>
                            <a:picLocks noChangeAspect="1" noChangeArrowheads="1"/>
                          </pic:cNvPicPr>
                        </pic:nvPicPr>
                        <pic:blipFill>
                          <a:blip r:embed="rId131" cstate="print"/>
                          <a:srcRect/>
                          <a:stretch>
                            <a:fillRect/>
                          </a:stretch>
                        </pic:blipFill>
                        <pic:spPr bwMode="auto">
                          <a:xfrm>
                            <a:off x="0" y="0"/>
                            <a:ext cx="2732405" cy="2062480"/>
                          </a:xfrm>
                          <a:prstGeom prst="rect">
                            <a:avLst/>
                          </a:prstGeom>
                          <a:noFill/>
                          <a:ln w="9525">
                            <a:noFill/>
                            <a:miter lim="800000"/>
                            <a:headEnd/>
                            <a:tailEnd/>
                          </a:ln>
                        </pic:spPr>
                      </pic:pic>
                    </a:graphicData>
                  </a:graphic>
                </wp:inline>
              </w:drawing>
            </w:r>
          </w:p>
        </w:tc>
      </w:tr>
    </w:tbl>
    <w:p w:rsidR="00CB6A22" w:rsidRDefault="003E2508">
      <w:pPr>
        <w:pStyle w:val="Legenda"/>
      </w:pPr>
      <w:bookmarkStart w:id="199" w:name="_Ref265257225"/>
      <w:bookmarkStart w:id="200" w:name="_Toc265413221"/>
      <w:r>
        <w:t xml:space="preserve">Figura </w:t>
      </w:r>
      <w:r w:rsidR="0018725F">
        <w:fldChar w:fldCharType="begin"/>
      </w:r>
      <w:r>
        <w:instrText xml:space="preserve"> SEQ Figura \* ARABIC </w:instrText>
      </w:r>
      <w:r w:rsidR="0018725F">
        <w:fldChar w:fldCharType="separate"/>
      </w:r>
      <w:r w:rsidR="0036769C">
        <w:rPr>
          <w:noProof/>
        </w:rPr>
        <w:t>66</w:t>
      </w:r>
      <w:r w:rsidR="0018725F">
        <w:fldChar w:fldCharType="end"/>
      </w:r>
      <w:bookmarkEnd w:id="199"/>
      <w:r w:rsidR="00FF029F">
        <w:t>: Válvula de 4 vias na posição 2</w:t>
      </w:r>
      <w:bookmarkEnd w:id="200"/>
    </w:p>
    <w:p w:rsidR="00FF029F" w:rsidRDefault="00FF029F" w:rsidP="00FF029F">
      <w:pPr>
        <w:pStyle w:val="PargrafodaLista"/>
        <w:numPr>
          <w:ilvl w:val="0"/>
          <w:numId w:val="50"/>
        </w:numPr>
      </w:pPr>
      <w:r>
        <w:lastRenderedPageBreak/>
        <w:t>Este é um bom momento para encontrar vazamentos, caso algum seja notado, deve-se então parar o sistema e concertar o vazamento.</w:t>
      </w:r>
    </w:p>
    <w:p w:rsidR="00FF029F" w:rsidRDefault="00FF029F" w:rsidP="00FF029F">
      <w:pPr>
        <w:spacing w:after="0" w:line="240" w:lineRule="auto"/>
      </w:pPr>
    </w:p>
    <w:p w:rsidR="00FF029F" w:rsidRDefault="00FF029F" w:rsidP="00FF029F">
      <w:pPr>
        <w:pStyle w:val="PargrafodaLista"/>
        <w:numPr>
          <w:ilvl w:val="0"/>
          <w:numId w:val="50"/>
        </w:numPr>
      </w:pPr>
      <w:r>
        <w:t>Com tudo ocorrendo dentro do normal, desligue a bomba e feche a V2 e a V5. Após essas operações a V4 deve ser aberta. Mantenha a V3 na posição 2.</w:t>
      </w:r>
    </w:p>
    <w:p w:rsidR="00FF029F" w:rsidRDefault="00FF029F" w:rsidP="00FF029F">
      <w:pPr>
        <w:spacing w:after="0" w:line="240" w:lineRule="auto"/>
      </w:pPr>
    </w:p>
    <w:p w:rsidR="00FF029F" w:rsidRDefault="00FF029F" w:rsidP="00FF029F">
      <w:pPr>
        <w:pStyle w:val="PargrafodaLista"/>
        <w:numPr>
          <w:ilvl w:val="0"/>
          <w:numId w:val="50"/>
        </w:numPr>
      </w:pPr>
      <w:r>
        <w:t>Após a saída da água de toda a água desse trecho do sistema, insira a esfera e logo atrás o espaçador e então feche a V4.</w:t>
      </w:r>
    </w:p>
    <w:p w:rsidR="00FF029F" w:rsidRDefault="00FF029F" w:rsidP="00FF029F">
      <w:pPr>
        <w:pStyle w:val="PargrafodaLista"/>
      </w:pPr>
    </w:p>
    <w:tbl>
      <w:tblPr>
        <w:tblStyle w:val="Tabelacomgrade"/>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45"/>
      </w:tblGrid>
      <w:tr w:rsidR="00FF029F" w:rsidTr="003E2508">
        <w:trPr>
          <w:jc w:val="center"/>
        </w:trPr>
        <w:tc>
          <w:tcPr>
            <w:tcW w:w="0" w:type="auto"/>
            <w:hideMark/>
          </w:tcPr>
          <w:p w:rsidR="00FF029F" w:rsidRDefault="00322324">
            <w:pPr>
              <w:pStyle w:val="PargrafodaLista"/>
              <w:keepNext/>
              <w:spacing w:after="0"/>
              <w:ind w:left="0"/>
              <w:rPr>
                <w:szCs w:val="20"/>
              </w:rPr>
            </w:pPr>
            <w:r>
              <w:rPr>
                <w:noProof/>
                <w:szCs w:val="20"/>
                <w:lang w:eastAsia="pt-BR"/>
              </w:rPr>
              <w:drawing>
                <wp:inline distT="0" distB="0" distL="0" distR="0">
                  <wp:extent cx="2158365" cy="1127125"/>
                  <wp:effectExtent l="19050" t="0" r="0" b="0"/>
                  <wp:docPr id="563" name="Imagem 38" descr="espaçad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descr="espaçador1"/>
                          <pic:cNvPicPr>
                            <a:picLocks noChangeAspect="1" noChangeArrowheads="1"/>
                          </pic:cNvPicPr>
                        </pic:nvPicPr>
                        <pic:blipFill>
                          <a:blip r:embed="rId80" cstate="print"/>
                          <a:srcRect l="10902" t="15607" r="5984" b="9248"/>
                          <a:stretch>
                            <a:fillRect/>
                          </a:stretch>
                        </pic:blipFill>
                        <pic:spPr bwMode="auto">
                          <a:xfrm>
                            <a:off x="0" y="0"/>
                            <a:ext cx="2158365" cy="1127125"/>
                          </a:xfrm>
                          <a:prstGeom prst="rect">
                            <a:avLst/>
                          </a:prstGeom>
                          <a:noFill/>
                          <a:ln w="9525">
                            <a:noFill/>
                            <a:miter lim="800000"/>
                            <a:headEnd/>
                            <a:tailEnd/>
                          </a:ln>
                        </pic:spPr>
                      </pic:pic>
                    </a:graphicData>
                  </a:graphic>
                </wp:inline>
              </w:drawing>
            </w:r>
          </w:p>
        </w:tc>
      </w:tr>
    </w:tbl>
    <w:p w:rsidR="00CB6A22" w:rsidRDefault="003E2508">
      <w:pPr>
        <w:pStyle w:val="Legenda"/>
      </w:pPr>
      <w:bookmarkStart w:id="201" w:name="_Toc265413222"/>
      <w:r>
        <w:t xml:space="preserve">Figura </w:t>
      </w:r>
      <w:r w:rsidR="0018725F">
        <w:fldChar w:fldCharType="begin"/>
      </w:r>
      <w:r>
        <w:instrText xml:space="preserve"> SEQ Figura \* ARABIC </w:instrText>
      </w:r>
      <w:r w:rsidR="0018725F">
        <w:fldChar w:fldCharType="separate"/>
      </w:r>
      <w:r w:rsidR="0036769C">
        <w:rPr>
          <w:noProof/>
        </w:rPr>
        <w:t>67</w:t>
      </w:r>
      <w:r w:rsidR="0018725F">
        <w:fldChar w:fldCharType="end"/>
      </w:r>
      <w:r w:rsidR="00FF029F">
        <w:t>: Espaçador</w:t>
      </w:r>
      <w:bookmarkEnd w:id="201"/>
    </w:p>
    <w:p w:rsidR="00FF029F" w:rsidRDefault="00FF029F" w:rsidP="00FF029F"/>
    <w:p w:rsidR="00FF029F" w:rsidRDefault="00FF029F" w:rsidP="00FF029F">
      <w:pPr>
        <w:pStyle w:val="PargrafodaLista"/>
        <w:numPr>
          <w:ilvl w:val="0"/>
          <w:numId w:val="50"/>
        </w:numPr>
      </w:pPr>
      <w:r>
        <w:t>Abra novamente V2 e V5 e então ligue a bomba. Espera a temperatura se estabilizar.</w:t>
      </w:r>
    </w:p>
    <w:p w:rsidR="00FF029F" w:rsidRDefault="00FF029F" w:rsidP="00FF029F">
      <w:pPr>
        <w:spacing w:after="0" w:line="240" w:lineRule="auto"/>
      </w:pPr>
    </w:p>
    <w:p w:rsidR="00FF029F" w:rsidRDefault="00FF029F" w:rsidP="00FF029F">
      <w:pPr>
        <w:pStyle w:val="PargrafodaLista"/>
        <w:numPr>
          <w:ilvl w:val="0"/>
          <w:numId w:val="50"/>
        </w:numPr>
      </w:pPr>
      <w:r>
        <w:t>Agora, para realizar a primeira medição, passe a V3 para a posição 1, a água irá empurrar a esfera para o sistema, que irá acionar os sensores de posição realizando a aquisição de dados.</w:t>
      </w:r>
    </w:p>
    <w:p w:rsidR="00FF029F" w:rsidRDefault="00FF029F" w:rsidP="00FF029F">
      <w:pPr>
        <w:spacing w:after="0" w:line="240" w:lineRule="auto"/>
      </w:pPr>
    </w:p>
    <w:p w:rsidR="00FF029F" w:rsidRDefault="00FF029F" w:rsidP="00FF029F">
      <w:pPr>
        <w:pStyle w:val="PargrafodaLista"/>
        <w:numPr>
          <w:ilvl w:val="0"/>
          <w:numId w:val="50"/>
        </w:numPr>
      </w:pPr>
      <w:r>
        <w:t>Após a esfera passar pelo sensor 4, deve ser esperado um tempo para que a esfera atinja a tubulação maior antes de realizar a manobra de volta. Esse tempo depende da vazão do sistema, e deve ser igual ao tempo de trânsito entre dois sensores.</w:t>
      </w:r>
    </w:p>
    <w:p w:rsidR="00FF029F" w:rsidRDefault="00FF029F" w:rsidP="00FF029F">
      <w:pPr>
        <w:spacing w:after="0" w:line="240" w:lineRule="auto"/>
      </w:pPr>
    </w:p>
    <w:p w:rsidR="00FF029F" w:rsidRDefault="00FF029F" w:rsidP="00FF029F">
      <w:pPr>
        <w:pStyle w:val="PargrafodaLista"/>
        <w:numPr>
          <w:ilvl w:val="0"/>
          <w:numId w:val="50"/>
        </w:numPr>
      </w:pPr>
      <w:r>
        <w:t>Voltando a válvula para a posição 2, fará com que a esfera retorne para a posição inicial, realizando nova medição.</w:t>
      </w:r>
    </w:p>
    <w:p w:rsidR="00FF029F" w:rsidRDefault="00FF029F" w:rsidP="00FF029F"/>
    <w:p w:rsidR="00FF029F" w:rsidRDefault="00FF029F" w:rsidP="00FF029F">
      <w:pPr>
        <w:pStyle w:val="PargrafodaLista"/>
        <w:numPr>
          <w:ilvl w:val="0"/>
          <w:numId w:val="50"/>
        </w:numPr>
      </w:pPr>
      <w:r>
        <w:lastRenderedPageBreak/>
        <w:t>Ao término das medições, realize novamente a operação 9 e então retire do sistema o espaçador e a esfera.</w:t>
      </w:r>
    </w:p>
    <w:p w:rsidR="00FF029F" w:rsidRDefault="00FF029F" w:rsidP="00FF029F">
      <w:pPr>
        <w:spacing w:after="0" w:line="240" w:lineRule="auto"/>
      </w:pPr>
    </w:p>
    <w:p w:rsidR="00FF029F" w:rsidRDefault="00FF029F" w:rsidP="00FF029F">
      <w:pPr>
        <w:pStyle w:val="PargrafodaLista"/>
        <w:numPr>
          <w:ilvl w:val="0"/>
          <w:numId w:val="50"/>
        </w:numPr>
      </w:pPr>
      <w:r>
        <w:t>Então, por segurança, feche todas as válvulas do sistema.</w:t>
      </w:r>
    </w:p>
    <w:p w:rsidR="00FF029F" w:rsidRDefault="00FF029F" w:rsidP="00FF029F">
      <w:pPr>
        <w:spacing w:after="0" w:line="240" w:lineRule="auto"/>
      </w:pPr>
    </w:p>
    <w:p w:rsidR="00FF029F" w:rsidRDefault="00FF029F" w:rsidP="00FF029F">
      <w:pPr>
        <w:pStyle w:val="PargrafodaLista"/>
        <w:numPr>
          <w:ilvl w:val="0"/>
          <w:numId w:val="50"/>
        </w:numPr>
      </w:pPr>
      <w:r>
        <w:t>Se o sistema for ficar pouco tempo parado (1 dia no máximo), a esfera não precisa de ser retirada do sistema, mais que isso, não é aconselhado, pois a mesma sofrerá ação da pressão do fluido constantemente e pode deformar.</w:t>
      </w:r>
    </w:p>
    <w:p w:rsidR="00FF029F" w:rsidRDefault="00FF029F" w:rsidP="00FF029F">
      <w:pPr>
        <w:spacing w:after="0" w:line="240" w:lineRule="auto"/>
      </w:pPr>
    </w:p>
    <w:p w:rsidR="00FF029F" w:rsidRDefault="00FF029F" w:rsidP="00FF029F">
      <w:pPr>
        <w:pStyle w:val="PargrafodaLista"/>
        <w:numPr>
          <w:ilvl w:val="0"/>
          <w:numId w:val="50"/>
        </w:numPr>
      </w:pPr>
      <w:r>
        <w:t>Fique sempre atento a vazamentos, e garanta que todo o ar do sistema tenha saído antes de começar as medições.</w:t>
      </w:r>
    </w:p>
    <w:p w:rsidR="00FF029F" w:rsidRDefault="00FF029F" w:rsidP="00FF029F">
      <w:pPr>
        <w:spacing w:after="0" w:line="240" w:lineRule="auto"/>
      </w:pPr>
    </w:p>
    <w:p w:rsidR="00FF029F" w:rsidRDefault="00FF029F" w:rsidP="00FF029F">
      <w:pPr>
        <w:pStyle w:val="PargrafodaLista"/>
        <w:numPr>
          <w:ilvl w:val="0"/>
          <w:numId w:val="50"/>
        </w:numPr>
      </w:pPr>
      <w:r>
        <w:t>Caso queira esvaziar o sistema, o ramo esquerdo possui um engate rápido para mangueiras (</w:t>
      </w:r>
      <w:r w:rsidR="0018725F">
        <w:rPr>
          <w:szCs w:val="24"/>
        </w:rPr>
        <w:fldChar w:fldCharType="begin"/>
      </w:r>
      <w:r w:rsidR="00CC1A1F">
        <w:instrText xml:space="preserve"> REF _Ref265257260 \h </w:instrText>
      </w:r>
      <w:r w:rsidR="0018725F">
        <w:rPr>
          <w:szCs w:val="24"/>
        </w:rPr>
      </w:r>
      <w:r w:rsidR="0018725F">
        <w:rPr>
          <w:szCs w:val="24"/>
        </w:rPr>
        <w:fldChar w:fldCharType="separate"/>
      </w:r>
      <w:r w:rsidR="0036769C">
        <w:t xml:space="preserve">Figura </w:t>
      </w:r>
      <w:r w:rsidR="0036769C">
        <w:rPr>
          <w:noProof/>
        </w:rPr>
        <w:t>68</w:t>
      </w:r>
      <w:r w:rsidR="0018725F">
        <w:rPr>
          <w:szCs w:val="24"/>
        </w:rPr>
        <w:fldChar w:fldCharType="end"/>
      </w:r>
      <w:r>
        <w:t>), engate uma mangueira de ¾” e deixe todas as válvulas abertas, com exceção da V1.</w:t>
      </w:r>
    </w:p>
    <w:tbl>
      <w:tblPr>
        <w:tblStyle w:val="Tabelacomgrade"/>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6"/>
      </w:tblGrid>
      <w:tr w:rsidR="00FF029F" w:rsidTr="003E2508">
        <w:trPr>
          <w:jc w:val="center"/>
        </w:trPr>
        <w:tc>
          <w:tcPr>
            <w:tcW w:w="0" w:type="auto"/>
            <w:hideMark/>
          </w:tcPr>
          <w:p w:rsidR="00FF029F" w:rsidRDefault="00FF029F">
            <w:pPr>
              <w:pStyle w:val="PargrafodaLista"/>
              <w:keepNext/>
              <w:spacing w:after="0"/>
              <w:ind w:left="0"/>
              <w:rPr>
                <w:szCs w:val="20"/>
              </w:rPr>
            </w:pPr>
            <w:r>
              <w:object w:dxaOrig="3420" w:dyaOrig="2790">
                <v:shape id="_x0000_i1051" type="#_x0000_t75" style="width:171pt;height:138.75pt" o:ole="">
                  <v:imagedata r:id="rId132" o:title=""/>
                </v:shape>
                <o:OLEObject Type="Embed" ProgID="PBrush" ShapeID="_x0000_i1051" DrawAspect="Content" ObjectID="_1343559122" r:id="rId133"/>
              </w:object>
            </w:r>
          </w:p>
        </w:tc>
      </w:tr>
    </w:tbl>
    <w:p w:rsidR="00CB6A22" w:rsidRDefault="003E2508">
      <w:pPr>
        <w:pStyle w:val="Legenda"/>
      </w:pPr>
      <w:bookmarkStart w:id="202" w:name="_Ref265257260"/>
      <w:bookmarkStart w:id="203" w:name="_Toc265413223"/>
      <w:r>
        <w:t xml:space="preserve">Figura </w:t>
      </w:r>
      <w:r w:rsidR="0018725F">
        <w:fldChar w:fldCharType="begin"/>
      </w:r>
      <w:r>
        <w:instrText xml:space="preserve"> SEQ Figura \* ARABIC </w:instrText>
      </w:r>
      <w:r w:rsidR="0018725F">
        <w:fldChar w:fldCharType="separate"/>
      </w:r>
      <w:r w:rsidR="0036769C">
        <w:rPr>
          <w:noProof/>
        </w:rPr>
        <w:t>68</w:t>
      </w:r>
      <w:r w:rsidR="0018725F">
        <w:fldChar w:fldCharType="end"/>
      </w:r>
      <w:bookmarkEnd w:id="202"/>
      <w:r w:rsidR="00FF029F">
        <w:t>: Ligação da mangueira de purga do sistema</w:t>
      </w:r>
      <w:bookmarkEnd w:id="203"/>
    </w:p>
    <w:p w:rsidR="005D4260" w:rsidRDefault="005D4260"/>
    <w:sectPr w:rsidR="005D4260" w:rsidSect="005F5B84">
      <w:headerReference w:type="default" r:id="rId134"/>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065" w:rsidRDefault="00541065" w:rsidP="000A7BE3">
      <w:pPr>
        <w:spacing w:after="0" w:line="240" w:lineRule="auto"/>
      </w:pPr>
      <w:r>
        <w:separator/>
      </w:r>
    </w:p>
  </w:endnote>
  <w:endnote w:type="continuationSeparator" w:id="0">
    <w:p w:rsidR="00541065" w:rsidRDefault="00541065" w:rsidP="000A7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065" w:rsidRDefault="00541065" w:rsidP="000A7BE3">
      <w:pPr>
        <w:spacing w:after="0" w:line="240" w:lineRule="auto"/>
      </w:pPr>
      <w:r>
        <w:separator/>
      </w:r>
    </w:p>
  </w:footnote>
  <w:footnote w:type="continuationSeparator" w:id="0">
    <w:p w:rsidR="00541065" w:rsidRDefault="00541065" w:rsidP="000A7BE3">
      <w:pPr>
        <w:spacing w:after="0" w:line="240" w:lineRule="auto"/>
      </w:pPr>
      <w:r>
        <w:continuationSeparator/>
      </w:r>
    </w:p>
  </w:footnote>
  <w:footnote w:id="1">
    <w:p w:rsidR="003741A8" w:rsidRPr="00E04989" w:rsidRDefault="003741A8">
      <w:pPr>
        <w:pStyle w:val="Textodenotaderodap"/>
      </w:pPr>
      <w:r>
        <w:rPr>
          <w:rStyle w:val="Refdenotaderodap"/>
        </w:rPr>
        <w:footnoteRef/>
      </w:r>
      <w:r>
        <w:t xml:space="preserve"> </w:t>
      </w:r>
      <w:r w:rsidRPr="000818E7">
        <w:rPr>
          <w:rFonts w:asciiTheme="minorHAnsi" w:hAnsiTheme="minorHAnsi" w:cs="Arial"/>
        </w:rPr>
        <w:t>Trabalho de Conclusão de Curso apresentado ao Departamento de Engenharia Mecânica do Centro Tecnológico da Universidade Federal do Espírito Santo, como requisito parcial para a obtenção do grau de Engenheiro mecânico</w:t>
      </w:r>
      <w:r w:rsidRPr="000818E7">
        <w:rPr>
          <w:rFonts w:asciiTheme="minorHAnsi" w:hAnsiTheme="minorHAnsi"/>
        </w:rPr>
        <w:t>.</w:t>
      </w:r>
    </w:p>
  </w:footnote>
  <w:footnote w:id="2">
    <w:p w:rsidR="003741A8" w:rsidRPr="000818E7" w:rsidRDefault="003741A8">
      <w:pPr>
        <w:pStyle w:val="Textodenotaderodap"/>
        <w:rPr>
          <w:lang w:val="en-US"/>
        </w:rPr>
      </w:pPr>
      <w:r>
        <w:rPr>
          <w:rStyle w:val="Refdenotaderodap"/>
        </w:rPr>
        <w:footnoteRef/>
      </w:r>
      <w:r>
        <w:t xml:space="preserve"> </w:t>
      </w:r>
      <w:r w:rsidRPr="000818E7">
        <w:rPr>
          <w:rFonts w:asciiTheme="minorHAnsi" w:hAnsiTheme="minorHAnsi" w:cs="Arial"/>
        </w:rPr>
        <w:t xml:space="preserve">Graduando do curso de Engenharia Mecânica do Centro Tecnológico da Universidade Federal do Espírito Santo . </w:t>
      </w:r>
      <w:r w:rsidRPr="00C6529D">
        <w:rPr>
          <w:rFonts w:asciiTheme="minorHAnsi" w:hAnsiTheme="minorHAnsi" w:cs="Arial"/>
          <w:lang w:val="en-US"/>
        </w:rPr>
        <w:t>Email: marcelokos@hotmail.com</w:t>
      </w:r>
    </w:p>
  </w:footnote>
  <w:footnote w:id="3">
    <w:p w:rsidR="003741A8" w:rsidRPr="00C6529D" w:rsidRDefault="003741A8">
      <w:pPr>
        <w:pStyle w:val="Textodenotaderodap"/>
        <w:rPr>
          <w:lang w:val="en-US"/>
        </w:rPr>
      </w:pPr>
      <w:r>
        <w:rPr>
          <w:rStyle w:val="Refdenotaderodap"/>
        </w:rPr>
        <w:footnoteRef/>
      </w:r>
      <w:r w:rsidRPr="00C6529D">
        <w:rPr>
          <w:lang w:val="en-US"/>
        </w:rPr>
        <w:t xml:space="preserve"> </w:t>
      </w:r>
      <w:r w:rsidRPr="00C6529D">
        <w:rPr>
          <w:rFonts w:ascii="Calibri" w:hAnsi="Calibri"/>
          <w:lang w:val="en-US"/>
        </w:rPr>
        <w:t>Final Undergraduate Project presented to the Mechanical Engineering Departament of the Technology Center of the Federal University of Espírito Santo, as a partial requirement</w:t>
      </w:r>
      <w:r>
        <w:rPr>
          <w:rFonts w:ascii="Calibri" w:hAnsi="Calibri"/>
          <w:lang w:val="en-US"/>
        </w:rPr>
        <w:t xml:space="preserve"> for obtaining the Mechanic</w:t>
      </w:r>
      <w:r w:rsidRPr="00C6529D">
        <w:rPr>
          <w:rFonts w:ascii="Calibri" w:hAnsi="Calibri"/>
          <w:lang w:val="en-US"/>
        </w:rPr>
        <w:t xml:space="preserve"> Engineer degree.</w:t>
      </w:r>
    </w:p>
  </w:footnote>
  <w:footnote w:id="4">
    <w:p w:rsidR="003741A8" w:rsidRPr="000818E7" w:rsidRDefault="003741A8">
      <w:pPr>
        <w:pStyle w:val="Textodenotaderodap"/>
      </w:pPr>
      <w:r>
        <w:rPr>
          <w:rStyle w:val="Refdenotaderodap"/>
        </w:rPr>
        <w:footnoteRef/>
      </w:r>
      <w:r w:rsidRPr="007D427B">
        <w:rPr>
          <w:lang w:val="en-US"/>
        </w:rPr>
        <w:t xml:space="preserve"> </w:t>
      </w:r>
      <w:r w:rsidRPr="00C6529D">
        <w:rPr>
          <w:rFonts w:ascii="Calibri" w:hAnsi="Calibri"/>
          <w:lang w:val="en-US"/>
        </w:rPr>
        <w:t xml:space="preserve">Undergraduate of the Mechanical Engineering course of the Technology Center of the Federal University of Espírito Santo. </w:t>
      </w:r>
      <w:r w:rsidRPr="000818E7">
        <w:rPr>
          <w:rFonts w:ascii="Calibri" w:hAnsi="Calibri"/>
        </w:rPr>
        <w:t>Email: marcelokos@hotmail.com</w:t>
      </w:r>
    </w:p>
  </w:footnote>
  <w:footnote w:id="5">
    <w:p w:rsidR="003741A8" w:rsidRPr="00AC2266" w:rsidRDefault="003741A8" w:rsidP="00AC2266">
      <w:pPr>
        <w:pStyle w:val="Textodenotaderodap"/>
        <w:jc w:val="left"/>
      </w:pPr>
      <w:r>
        <w:rPr>
          <w:rStyle w:val="Refdenotaderodap"/>
        </w:rPr>
        <w:footnoteRef/>
      </w:r>
      <w:r>
        <w:t xml:space="preserve"> </w:t>
      </w:r>
      <w:hyperlink r:id="rId1" w:history="1">
        <w:r w:rsidRPr="00AC2266">
          <w:rPr>
            <w:rStyle w:val="Hyperlink"/>
          </w:rPr>
          <w:t>www.anp.gov.br</w:t>
        </w:r>
      </w:hyperlink>
      <w:r>
        <w:rPr>
          <w:rStyle w:val="CitaoHTML"/>
          <w:rFonts w:cs="Arial"/>
          <w:color w:val="auto"/>
        </w:rPr>
        <w:t>, capturado em 21/04/2010</w:t>
      </w:r>
    </w:p>
  </w:footnote>
  <w:footnote w:id="6">
    <w:p w:rsidR="003741A8" w:rsidRDefault="003741A8" w:rsidP="00AC2266">
      <w:pPr>
        <w:pStyle w:val="Textodenotaderodap"/>
        <w:jc w:val="left"/>
      </w:pPr>
      <w:r>
        <w:rPr>
          <w:rStyle w:val="Refdenotaderodap"/>
        </w:rPr>
        <w:footnoteRef/>
      </w:r>
      <w:hyperlink r:id="rId2" w:history="1">
        <w:r w:rsidRPr="00F550DB">
          <w:rPr>
            <w:rStyle w:val="Hyperlink"/>
          </w:rPr>
          <w:t>http://g1.globo.com/economia-e-negocios/indicadores-financeiros.html</w:t>
        </w:r>
      </w:hyperlink>
      <w:r>
        <w:t>, capturado em 21/04/2010</w:t>
      </w:r>
    </w:p>
  </w:footnote>
  <w:footnote w:id="7">
    <w:p w:rsidR="003741A8" w:rsidRDefault="003741A8">
      <w:pPr>
        <w:pStyle w:val="Textodenotaderodap"/>
      </w:pPr>
      <w:r>
        <w:rPr>
          <w:rStyle w:val="Refdenotaderodap"/>
        </w:rPr>
        <w:footnoteRef/>
      </w:r>
      <w:hyperlink r:id="rId3" w:history="1">
        <w:r w:rsidRPr="00AC2266">
          <w:rPr>
            <w:rStyle w:val="Hyperlink"/>
          </w:rPr>
          <w:t>www.anp.gov.br</w:t>
        </w:r>
      </w:hyperlink>
      <w:r>
        <w:rPr>
          <w:rStyle w:val="CitaoHTML"/>
          <w:rFonts w:cs="Arial"/>
          <w:color w:val="auto"/>
        </w:rPr>
        <w:t>, capturado em 21/04/2010</w:t>
      </w:r>
      <w:r>
        <w:t xml:space="preserve"> </w:t>
      </w:r>
    </w:p>
  </w:footnote>
  <w:footnote w:id="8">
    <w:p w:rsidR="003741A8" w:rsidRDefault="003741A8">
      <w:pPr>
        <w:pStyle w:val="Textodenotaderodap"/>
      </w:pPr>
      <w:r>
        <w:rPr>
          <w:rStyle w:val="Refdenotaderodap"/>
        </w:rPr>
        <w:footnoteRef/>
      </w:r>
      <w:hyperlink r:id="rId4" w:history="1">
        <w:r w:rsidRPr="00AC2266">
          <w:rPr>
            <w:rStyle w:val="Hyperlink"/>
          </w:rPr>
          <w:t>www.anp.gov.br</w:t>
        </w:r>
      </w:hyperlink>
      <w:r>
        <w:rPr>
          <w:rStyle w:val="CitaoHTML"/>
          <w:rFonts w:cs="Arial"/>
          <w:color w:val="auto"/>
        </w:rPr>
        <w:t>, capturado em 21/04/2010</w:t>
      </w:r>
      <w:r>
        <w:t xml:space="preserve"> </w:t>
      </w:r>
    </w:p>
  </w:footnote>
  <w:footnote w:id="9">
    <w:p w:rsidR="003741A8" w:rsidRDefault="003741A8">
      <w:pPr>
        <w:pStyle w:val="Textodenotaderodap"/>
      </w:pPr>
      <w:r>
        <w:rPr>
          <w:rStyle w:val="Refdenotaderodap"/>
        </w:rPr>
        <w:footnoteRef/>
      </w:r>
      <w:r>
        <w:t xml:space="preserve"> </w:t>
      </w:r>
      <w:hyperlink r:id="rId5" w:history="1">
        <w:r w:rsidRPr="00F550DB">
          <w:rPr>
            <w:rStyle w:val="Hyperlink"/>
          </w:rPr>
          <w:t>http://www.girardind.com/products.cfm?cat=7</w:t>
        </w:r>
      </w:hyperlink>
      <w:r>
        <w:t xml:space="preserve"> capturado em 03/06/2010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590"/>
    </w:tblGrid>
    <w:tr w:rsidR="003741A8" w:rsidRPr="001F22FA" w:rsidTr="00D14EB8">
      <w:tc>
        <w:tcPr>
          <w:tcW w:w="7621" w:type="dxa"/>
        </w:tcPr>
        <w:p w:rsidR="003741A8" w:rsidRPr="001F22FA" w:rsidRDefault="003741A8" w:rsidP="00E554B2">
          <w:pPr>
            <w:pStyle w:val="Cabealho"/>
            <w:jc w:val="left"/>
            <w:rPr>
              <w:rFonts w:ascii="Arial" w:hAnsi="Arial" w:cs="Arial"/>
              <w:sz w:val="20"/>
              <w:szCs w:val="20"/>
            </w:rPr>
          </w:pPr>
          <w:r w:rsidRPr="001F22FA">
            <w:rPr>
              <w:rFonts w:ascii="Arial" w:hAnsi="Arial" w:cs="Arial"/>
              <w:sz w:val="20"/>
              <w:szCs w:val="20"/>
            </w:rPr>
            <w:t>Métodos de calibração de medidores de vazão e suas características</w:t>
          </w:r>
        </w:p>
      </w:tc>
      <w:tc>
        <w:tcPr>
          <w:tcW w:w="1590" w:type="dxa"/>
        </w:tcPr>
        <w:p w:rsidR="003741A8" w:rsidRPr="001F22FA" w:rsidRDefault="0018725F">
          <w:pPr>
            <w:pStyle w:val="Cabealho"/>
            <w:jc w:val="right"/>
            <w:rPr>
              <w:rFonts w:ascii="Arial" w:hAnsi="Arial" w:cs="Arial"/>
              <w:sz w:val="20"/>
              <w:szCs w:val="20"/>
            </w:rPr>
          </w:pPr>
          <w:r w:rsidRPr="001F22FA">
            <w:rPr>
              <w:rFonts w:ascii="Arial" w:hAnsi="Arial" w:cs="Arial"/>
              <w:sz w:val="20"/>
              <w:szCs w:val="20"/>
            </w:rPr>
            <w:fldChar w:fldCharType="begin"/>
          </w:r>
          <w:r w:rsidR="003741A8" w:rsidRPr="001F22FA">
            <w:rPr>
              <w:rFonts w:ascii="Arial" w:hAnsi="Arial" w:cs="Arial"/>
              <w:sz w:val="20"/>
              <w:szCs w:val="20"/>
            </w:rPr>
            <w:instrText xml:space="preserve"> PAGE   \* MERGEFORMAT </w:instrText>
          </w:r>
          <w:r w:rsidRPr="001F22FA">
            <w:rPr>
              <w:rFonts w:ascii="Arial" w:hAnsi="Arial" w:cs="Arial"/>
              <w:sz w:val="20"/>
              <w:szCs w:val="20"/>
            </w:rPr>
            <w:fldChar w:fldCharType="separate"/>
          </w:r>
          <w:r w:rsidR="00FD436E">
            <w:rPr>
              <w:rFonts w:ascii="Arial" w:hAnsi="Arial" w:cs="Arial"/>
              <w:noProof/>
              <w:sz w:val="20"/>
              <w:szCs w:val="20"/>
            </w:rPr>
            <w:t>10</w:t>
          </w:r>
          <w:r w:rsidRPr="001F22FA">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590"/>
    </w:tblGrid>
    <w:tr w:rsidR="003741A8" w:rsidRPr="003970BE" w:rsidTr="00D14EB8">
      <w:tc>
        <w:tcPr>
          <w:tcW w:w="7621" w:type="dxa"/>
        </w:tcPr>
        <w:p w:rsidR="003741A8" w:rsidRPr="003970BE" w:rsidRDefault="003741A8" w:rsidP="00E554B2">
          <w:pPr>
            <w:pStyle w:val="Cabealho"/>
            <w:jc w:val="left"/>
            <w:rPr>
              <w:rFonts w:ascii="Arial" w:hAnsi="Arial" w:cs="Arial"/>
              <w:sz w:val="20"/>
              <w:szCs w:val="20"/>
            </w:rPr>
          </w:pPr>
          <w:r w:rsidRPr="003970BE">
            <w:rPr>
              <w:rFonts w:ascii="Arial" w:hAnsi="Arial" w:cs="Arial"/>
              <w:sz w:val="20"/>
              <w:szCs w:val="20"/>
            </w:rPr>
            <w:t>Sistema de provação em linha</w:t>
          </w:r>
        </w:p>
      </w:tc>
      <w:tc>
        <w:tcPr>
          <w:tcW w:w="1590" w:type="dxa"/>
        </w:tcPr>
        <w:p w:rsidR="003741A8" w:rsidRPr="003970BE" w:rsidRDefault="0018725F">
          <w:pPr>
            <w:pStyle w:val="Cabealho"/>
            <w:jc w:val="right"/>
            <w:rPr>
              <w:rFonts w:ascii="Arial" w:hAnsi="Arial" w:cs="Arial"/>
              <w:sz w:val="20"/>
              <w:szCs w:val="20"/>
            </w:rPr>
          </w:pPr>
          <w:r w:rsidRPr="003970BE">
            <w:rPr>
              <w:rFonts w:ascii="Arial" w:hAnsi="Arial" w:cs="Arial"/>
              <w:sz w:val="20"/>
              <w:szCs w:val="20"/>
            </w:rPr>
            <w:fldChar w:fldCharType="begin"/>
          </w:r>
          <w:r w:rsidR="003741A8" w:rsidRPr="003970BE">
            <w:rPr>
              <w:rFonts w:ascii="Arial" w:hAnsi="Arial" w:cs="Arial"/>
              <w:sz w:val="20"/>
              <w:szCs w:val="20"/>
            </w:rPr>
            <w:instrText xml:space="preserve"> PAGE   \* MERGEFORMAT </w:instrText>
          </w:r>
          <w:r w:rsidRPr="003970BE">
            <w:rPr>
              <w:rFonts w:ascii="Arial" w:hAnsi="Arial" w:cs="Arial"/>
              <w:sz w:val="20"/>
              <w:szCs w:val="20"/>
            </w:rPr>
            <w:fldChar w:fldCharType="separate"/>
          </w:r>
          <w:r w:rsidR="00FD436E">
            <w:rPr>
              <w:rFonts w:ascii="Arial" w:hAnsi="Arial" w:cs="Arial"/>
              <w:noProof/>
              <w:sz w:val="20"/>
              <w:szCs w:val="20"/>
            </w:rPr>
            <w:t>16</w:t>
          </w:r>
          <w:r w:rsidRPr="003970BE">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590"/>
    </w:tblGrid>
    <w:tr w:rsidR="003741A8" w:rsidRPr="00026A4F" w:rsidTr="00D14EB8">
      <w:tc>
        <w:tcPr>
          <w:tcW w:w="7621" w:type="dxa"/>
        </w:tcPr>
        <w:p w:rsidR="003741A8" w:rsidRPr="00026A4F" w:rsidRDefault="003741A8" w:rsidP="00E554B2">
          <w:pPr>
            <w:pStyle w:val="Cabealho"/>
            <w:jc w:val="left"/>
            <w:rPr>
              <w:rFonts w:ascii="Arial" w:hAnsi="Arial" w:cs="Arial"/>
              <w:sz w:val="20"/>
              <w:szCs w:val="20"/>
            </w:rPr>
          </w:pPr>
          <w:r w:rsidRPr="00026A4F">
            <w:rPr>
              <w:rFonts w:ascii="Arial" w:hAnsi="Arial" w:cs="Arial"/>
              <w:sz w:val="20"/>
              <w:szCs w:val="20"/>
            </w:rPr>
            <w:t>Realização da calibração</w:t>
          </w:r>
        </w:p>
      </w:tc>
      <w:tc>
        <w:tcPr>
          <w:tcW w:w="1590" w:type="dxa"/>
        </w:tcPr>
        <w:p w:rsidR="003741A8" w:rsidRPr="00026A4F" w:rsidRDefault="0018725F">
          <w:pPr>
            <w:pStyle w:val="Cabealho"/>
            <w:jc w:val="right"/>
            <w:rPr>
              <w:rFonts w:ascii="Arial" w:hAnsi="Arial" w:cs="Arial"/>
              <w:sz w:val="20"/>
              <w:szCs w:val="20"/>
            </w:rPr>
          </w:pPr>
          <w:r w:rsidRPr="00026A4F">
            <w:rPr>
              <w:rFonts w:ascii="Arial" w:hAnsi="Arial" w:cs="Arial"/>
              <w:sz w:val="20"/>
              <w:szCs w:val="20"/>
            </w:rPr>
            <w:fldChar w:fldCharType="begin"/>
          </w:r>
          <w:r w:rsidR="003741A8" w:rsidRPr="00026A4F">
            <w:rPr>
              <w:rFonts w:ascii="Arial" w:hAnsi="Arial" w:cs="Arial"/>
              <w:sz w:val="20"/>
              <w:szCs w:val="20"/>
            </w:rPr>
            <w:instrText xml:space="preserve"> PAGE   \* MERGEFORMAT </w:instrText>
          </w:r>
          <w:r w:rsidRPr="00026A4F">
            <w:rPr>
              <w:rFonts w:ascii="Arial" w:hAnsi="Arial" w:cs="Arial"/>
              <w:sz w:val="20"/>
              <w:szCs w:val="20"/>
            </w:rPr>
            <w:fldChar w:fldCharType="separate"/>
          </w:r>
          <w:r w:rsidR="00FD436E">
            <w:rPr>
              <w:rFonts w:ascii="Arial" w:hAnsi="Arial" w:cs="Arial"/>
              <w:noProof/>
              <w:sz w:val="20"/>
              <w:szCs w:val="20"/>
            </w:rPr>
            <w:t>21</w:t>
          </w:r>
          <w:r w:rsidRPr="00026A4F">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590"/>
    </w:tblGrid>
    <w:tr w:rsidR="003741A8" w:rsidRPr="007E7DA7" w:rsidTr="00D14EB8">
      <w:tc>
        <w:tcPr>
          <w:tcW w:w="7621" w:type="dxa"/>
        </w:tcPr>
        <w:p w:rsidR="003741A8" w:rsidRPr="007E7DA7" w:rsidRDefault="003741A8" w:rsidP="00E554B2">
          <w:pPr>
            <w:pStyle w:val="Cabealho"/>
            <w:jc w:val="left"/>
            <w:rPr>
              <w:rFonts w:ascii="Arial" w:hAnsi="Arial" w:cs="Arial"/>
              <w:sz w:val="20"/>
              <w:szCs w:val="20"/>
            </w:rPr>
          </w:pPr>
          <w:r w:rsidRPr="007E7DA7">
            <w:rPr>
              <w:rFonts w:ascii="Arial" w:hAnsi="Arial" w:cs="Arial"/>
              <w:sz w:val="20"/>
              <w:szCs w:val="20"/>
            </w:rPr>
            <w:t>Concepção do provador</w:t>
          </w:r>
        </w:p>
      </w:tc>
      <w:tc>
        <w:tcPr>
          <w:tcW w:w="1590" w:type="dxa"/>
        </w:tcPr>
        <w:p w:rsidR="003741A8" w:rsidRPr="007E7DA7" w:rsidRDefault="0018725F">
          <w:pPr>
            <w:pStyle w:val="Cabealho"/>
            <w:jc w:val="right"/>
            <w:rPr>
              <w:rFonts w:ascii="Arial" w:hAnsi="Arial" w:cs="Arial"/>
              <w:sz w:val="20"/>
              <w:szCs w:val="20"/>
            </w:rPr>
          </w:pPr>
          <w:r w:rsidRPr="007E7DA7">
            <w:rPr>
              <w:rFonts w:ascii="Arial" w:hAnsi="Arial" w:cs="Arial"/>
              <w:sz w:val="20"/>
              <w:szCs w:val="20"/>
            </w:rPr>
            <w:fldChar w:fldCharType="begin"/>
          </w:r>
          <w:r w:rsidR="003741A8" w:rsidRPr="007E7DA7">
            <w:rPr>
              <w:rFonts w:ascii="Arial" w:hAnsi="Arial" w:cs="Arial"/>
              <w:sz w:val="20"/>
              <w:szCs w:val="20"/>
            </w:rPr>
            <w:instrText xml:space="preserve"> PAGE   \* MERGEFORMAT </w:instrText>
          </w:r>
          <w:r w:rsidRPr="007E7DA7">
            <w:rPr>
              <w:rFonts w:ascii="Arial" w:hAnsi="Arial" w:cs="Arial"/>
              <w:sz w:val="20"/>
              <w:szCs w:val="20"/>
            </w:rPr>
            <w:fldChar w:fldCharType="separate"/>
          </w:r>
          <w:r w:rsidR="00FD436E">
            <w:rPr>
              <w:rFonts w:ascii="Arial" w:hAnsi="Arial" w:cs="Arial"/>
              <w:noProof/>
              <w:sz w:val="20"/>
              <w:szCs w:val="20"/>
            </w:rPr>
            <w:t>29</w:t>
          </w:r>
          <w:r w:rsidRPr="007E7DA7">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4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31"/>
      <w:gridCol w:w="2468"/>
    </w:tblGrid>
    <w:tr w:rsidR="003741A8" w:rsidRPr="007704BB" w:rsidTr="00B9475B">
      <w:trPr>
        <w:trHeight w:val="279"/>
      </w:trPr>
      <w:tc>
        <w:tcPr>
          <w:tcW w:w="11831" w:type="dxa"/>
        </w:tcPr>
        <w:p w:rsidR="003741A8" w:rsidRPr="007704BB" w:rsidRDefault="003741A8" w:rsidP="00E554B2">
          <w:pPr>
            <w:pStyle w:val="Cabealho"/>
            <w:jc w:val="left"/>
            <w:rPr>
              <w:rFonts w:ascii="Arial" w:hAnsi="Arial" w:cs="Arial"/>
              <w:sz w:val="20"/>
              <w:szCs w:val="20"/>
            </w:rPr>
          </w:pPr>
          <w:r w:rsidRPr="007704BB">
            <w:rPr>
              <w:rFonts w:ascii="Arial" w:hAnsi="Arial" w:cs="Arial"/>
              <w:sz w:val="20"/>
              <w:szCs w:val="20"/>
            </w:rPr>
            <w:t>Concepção do provador</w:t>
          </w:r>
        </w:p>
      </w:tc>
      <w:tc>
        <w:tcPr>
          <w:tcW w:w="2468" w:type="dxa"/>
        </w:tcPr>
        <w:p w:rsidR="003741A8" w:rsidRPr="007704BB" w:rsidRDefault="0018725F">
          <w:pPr>
            <w:pStyle w:val="Cabealho"/>
            <w:jc w:val="right"/>
            <w:rPr>
              <w:rFonts w:ascii="Arial" w:hAnsi="Arial" w:cs="Arial"/>
              <w:sz w:val="20"/>
              <w:szCs w:val="20"/>
            </w:rPr>
          </w:pPr>
          <w:r w:rsidRPr="007704BB">
            <w:rPr>
              <w:rFonts w:ascii="Arial" w:hAnsi="Arial" w:cs="Arial"/>
              <w:sz w:val="20"/>
              <w:szCs w:val="20"/>
            </w:rPr>
            <w:fldChar w:fldCharType="begin"/>
          </w:r>
          <w:r w:rsidR="003741A8" w:rsidRPr="007704BB">
            <w:rPr>
              <w:rFonts w:ascii="Arial" w:hAnsi="Arial" w:cs="Arial"/>
              <w:sz w:val="20"/>
              <w:szCs w:val="20"/>
            </w:rPr>
            <w:instrText xml:space="preserve"> PAGE   \* MERGEFORMAT </w:instrText>
          </w:r>
          <w:r w:rsidRPr="007704BB">
            <w:rPr>
              <w:rFonts w:ascii="Arial" w:hAnsi="Arial" w:cs="Arial"/>
              <w:sz w:val="20"/>
              <w:szCs w:val="20"/>
            </w:rPr>
            <w:fldChar w:fldCharType="separate"/>
          </w:r>
          <w:r w:rsidR="00FD436E">
            <w:rPr>
              <w:rFonts w:ascii="Arial" w:hAnsi="Arial" w:cs="Arial"/>
              <w:noProof/>
              <w:sz w:val="20"/>
              <w:szCs w:val="20"/>
            </w:rPr>
            <w:t>70</w:t>
          </w:r>
          <w:r w:rsidRPr="007704BB">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4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97"/>
      <w:gridCol w:w="3598"/>
    </w:tblGrid>
    <w:tr w:rsidR="003741A8" w:rsidRPr="003F4368" w:rsidTr="00B9475B">
      <w:trPr>
        <w:trHeight w:val="267"/>
      </w:trPr>
      <w:tc>
        <w:tcPr>
          <w:tcW w:w="10697" w:type="dxa"/>
        </w:tcPr>
        <w:p w:rsidR="003741A8" w:rsidRPr="003F4368" w:rsidRDefault="003741A8" w:rsidP="00E554B2">
          <w:pPr>
            <w:pStyle w:val="Cabealho"/>
            <w:jc w:val="left"/>
            <w:rPr>
              <w:rFonts w:ascii="Arial" w:hAnsi="Arial" w:cs="Arial"/>
              <w:sz w:val="20"/>
              <w:szCs w:val="20"/>
            </w:rPr>
          </w:pPr>
          <w:r w:rsidRPr="003F4368">
            <w:rPr>
              <w:rFonts w:ascii="Arial" w:hAnsi="Arial" w:cs="Arial"/>
              <w:sz w:val="20"/>
              <w:szCs w:val="20"/>
            </w:rPr>
            <w:t>Conclusão</w:t>
          </w:r>
        </w:p>
      </w:tc>
      <w:tc>
        <w:tcPr>
          <w:tcW w:w="3598" w:type="dxa"/>
        </w:tcPr>
        <w:p w:rsidR="003741A8" w:rsidRPr="003F4368" w:rsidRDefault="0018725F">
          <w:pPr>
            <w:pStyle w:val="Cabealho"/>
            <w:jc w:val="right"/>
            <w:rPr>
              <w:rFonts w:ascii="Arial" w:hAnsi="Arial" w:cs="Arial"/>
              <w:sz w:val="20"/>
              <w:szCs w:val="20"/>
            </w:rPr>
          </w:pPr>
          <w:r w:rsidRPr="003F4368">
            <w:rPr>
              <w:rFonts w:ascii="Arial" w:hAnsi="Arial" w:cs="Arial"/>
              <w:sz w:val="20"/>
              <w:szCs w:val="20"/>
            </w:rPr>
            <w:fldChar w:fldCharType="begin"/>
          </w:r>
          <w:r w:rsidR="003741A8" w:rsidRPr="003F4368">
            <w:rPr>
              <w:rFonts w:ascii="Arial" w:hAnsi="Arial" w:cs="Arial"/>
              <w:sz w:val="20"/>
              <w:szCs w:val="20"/>
            </w:rPr>
            <w:instrText xml:space="preserve"> PAGE   \* MERGEFORMAT </w:instrText>
          </w:r>
          <w:r w:rsidRPr="003F4368">
            <w:rPr>
              <w:rFonts w:ascii="Arial" w:hAnsi="Arial" w:cs="Arial"/>
              <w:sz w:val="20"/>
              <w:szCs w:val="20"/>
            </w:rPr>
            <w:fldChar w:fldCharType="separate"/>
          </w:r>
          <w:r w:rsidR="00FD436E">
            <w:rPr>
              <w:rFonts w:ascii="Arial" w:hAnsi="Arial" w:cs="Arial"/>
              <w:noProof/>
              <w:sz w:val="20"/>
              <w:szCs w:val="20"/>
            </w:rPr>
            <w:t>72</w:t>
          </w:r>
          <w:r w:rsidRPr="003F4368">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8706"/>
      <w:docPartObj>
        <w:docPartGallery w:val="Page Numbers (Top of Page)"/>
        <w:docPartUnique/>
      </w:docPartObj>
    </w:sdtPr>
    <w:sdtContent>
      <w:p w:rsidR="003741A8" w:rsidRDefault="0018725F">
        <w:pPr>
          <w:pStyle w:val="Cabealho"/>
          <w:jc w:val="right"/>
        </w:pPr>
        <w:fldSimple w:instr=" PAGE   \* MERGEFORMAT ">
          <w:r w:rsidR="003741A8">
            <w:rPr>
              <w:noProof/>
            </w:rPr>
            <w:t>0</w:t>
          </w:r>
        </w:fldSimple>
      </w:p>
    </w:sdtContent>
  </w:sdt>
  <w:p w:rsidR="003741A8" w:rsidRDefault="003741A8">
    <w:pPr>
      <w:pStyle w:val="Cabealh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2"/>
      <w:gridCol w:w="2355"/>
    </w:tblGrid>
    <w:tr w:rsidR="003741A8" w:rsidRPr="003F4368" w:rsidTr="00B9475B">
      <w:trPr>
        <w:trHeight w:val="273"/>
      </w:trPr>
      <w:tc>
        <w:tcPr>
          <w:tcW w:w="7002" w:type="dxa"/>
        </w:tcPr>
        <w:p w:rsidR="003741A8" w:rsidRPr="003F4368" w:rsidRDefault="003741A8" w:rsidP="00E554B2">
          <w:pPr>
            <w:pStyle w:val="Cabealho"/>
            <w:jc w:val="left"/>
            <w:rPr>
              <w:rFonts w:ascii="Arial" w:hAnsi="Arial" w:cs="Arial"/>
              <w:sz w:val="20"/>
              <w:szCs w:val="20"/>
            </w:rPr>
          </w:pPr>
          <w:r w:rsidRPr="003F4368">
            <w:rPr>
              <w:rFonts w:ascii="Arial" w:hAnsi="Arial" w:cs="Arial"/>
              <w:sz w:val="20"/>
              <w:szCs w:val="20"/>
            </w:rPr>
            <w:t>Conclusão</w:t>
          </w:r>
        </w:p>
      </w:tc>
      <w:tc>
        <w:tcPr>
          <w:tcW w:w="2355" w:type="dxa"/>
        </w:tcPr>
        <w:p w:rsidR="003741A8" w:rsidRPr="003F4368" w:rsidRDefault="0018725F">
          <w:pPr>
            <w:pStyle w:val="Cabealho"/>
            <w:jc w:val="right"/>
            <w:rPr>
              <w:rFonts w:ascii="Arial" w:hAnsi="Arial" w:cs="Arial"/>
              <w:sz w:val="20"/>
              <w:szCs w:val="20"/>
            </w:rPr>
          </w:pPr>
          <w:r w:rsidRPr="003F4368">
            <w:rPr>
              <w:rFonts w:ascii="Arial" w:hAnsi="Arial" w:cs="Arial"/>
              <w:sz w:val="20"/>
              <w:szCs w:val="20"/>
            </w:rPr>
            <w:fldChar w:fldCharType="begin"/>
          </w:r>
          <w:r w:rsidR="003741A8" w:rsidRPr="003F4368">
            <w:rPr>
              <w:rFonts w:ascii="Arial" w:hAnsi="Arial" w:cs="Arial"/>
              <w:sz w:val="20"/>
              <w:szCs w:val="20"/>
            </w:rPr>
            <w:instrText xml:space="preserve"> PAGE   \* MERGEFORMAT </w:instrText>
          </w:r>
          <w:r w:rsidRPr="003F4368">
            <w:rPr>
              <w:rFonts w:ascii="Arial" w:hAnsi="Arial" w:cs="Arial"/>
              <w:sz w:val="20"/>
              <w:szCs w:val="20"/>
            </w:rPr>
            <w:fldChar w:fldCharType="separate"/>
          </w:r>
          <w:r w:rsidR="00FD436E">
            <w:rPr>
              <w:rFonts w:ascii="Arial" w:hAnsi="Arial" w:cs="Arial"/>
              <w:noProof/>
              <w:sz w:val="20"/>
              <w:szCs w:val="20"/>
            </w:rPr>
            <w:t>75</w:t>
          </w:r>
          <w:r w:rsidRPr="003F4368">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tbl>
    <w:tblPr>
      <w:tblStyle w:val="Tabelacomgrade"/>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2"/>
      <w:gridCol w:w="2355"/>
    </w:tblGrid>
    <w:tr w:rsidR="003741A8" w:rsidRPr="003F4368" w:rsidTr="00357A5F">
      <w:trPr>
        <w:trHeight w:val="273"/>
      </w:trPr>
      <w:tc>
        <w:tcPr>
          <w:tcW w:w="7002" w:type="dxa"/>
        </w:tcPr>
        <w:p w:rsidR="003741A8" w:rsidRPr="003F4368" w:rsidRDefault="003741A8" w:rsidP="00357A5F">
          <w:pPr>
            <w:pStyle w:val="Cabealho"/>
            <w:jc w:val="left"/>
            <w:rPr>
              <w:rFonts w:ascii="Arial" w:hAnsi="Arial" w:cs="Arial"/>
              <w:sz w:val="20"/>
              <w:szCs w:val="20"/>
            </w:rPr>
          </w:pPr>
          <w:r>
            <w:rPr>
              <w:rFonts w:ascii="Arial" w:hAnsi="Arial" w:cs="Arial"/>
              <w:sz w:val="20"/>
              <w:szCs w:val="20"/>
            </w:rPr>
            <w:t>Referências bibliográficas</w:t>
          </w:r>
        </w:p>
      </w:tc>
      <w:tc>
        <w:tcPr>
          <w:tcW w:w="2355" w:type="dxa"/>
        </w:tcPr>
        <w:p w:rsidR="003741A8" w:rsidRPr="003F4368" w:rsidRDefault="0018725F" w:rsidP="00357A5F">
          <w:pPr>
            <w:pStyle w:val="Cabealho"/>
            <w:jc w:val="right"/>
            <w:rPr>
              <w:rFonts w:ascii="Arial" w:hAnsi="Arial" w:cs="Arial"/>
              <w:sz w:val="20"/>
              <w:szCs w:val="20"/>
            </w:rPr>
          </w:pPr>
          <w:r w:rsidRPr="003F4368">
            <w:rPr>
              <w:rFonts w:ascii="Arial" w:hAnsi="Arial" w:cs="Arial"/>
              <w:sz w:val="20"/>
              <w:szCs w:val="20"/>
            </w:rPr>
            <w:fldChar w:fldCharType="begin"/>
          </w:r>
          <w:r w:rsidR="003741A8" w:rsidRPr="003F4368">
            <w:rPr>
              <w:rFonts w:ascii="Arial" w:hAnsi="Arial" w:cs="Arial"/>
              <w:sz w:val="20"/>
              <w:szCs w:val="20"/>
            </w:rPr>
            <w:instrText xml:space="preserve"> PAGE   \* MERGEFORMAT </w:instrText>
          </w:r>
          <w:r w:rsidRPr="003F4368">
            <w:rPr>
              <w:rFonts w:ascii="Arial" w:hAnsi="Arial" w:cs="Arial"/>
              <w:sz w:val="20"/>
              <w:szCs w:val="20"/>
            </w:rPr>
            <w:fldChar w:fldCharType="separate"/>
          </w:r>
          <w:r w:rsidR="00FD436E">
            <w:rPr>
              <w:rFonts w:ascii="Arial" w:hAnsi="Arial" w:cs="Arial"/>
              <w:noProof/>
              <w:sz w:val="20"/>
              <w:szCs w:val="20"/>
            </w:rPr>
            <w:t>77</w:t>
          </w:r>
          <w:r w:rsidRPr="003F4368">
            <w:rPr>
              <w:rFonts w:ascii="Arial" w:hAnsi="Arial" w:cs="Arial"/>
              <w:sz w:val="20"/>
              <w:szCs w:val="20"/>
            </w:rPr>
            <w:fldChar w:fldCharType="end"/>
          </w:r>
        </w:p>
      </w:tc>
    </w:tr>
  </w:tbl>
  <w:p w:rsidR="003741A8" w:rsidRDefault="003741A8">
    <w:pPr>
      <w:pStyle w:val="Cabealh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tbl>
    <w:tblPr>
      <w:tblStyle w:val="Tabelacomgrade"/>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02"/>
      <w:gridCol w:w="2355"/>
    </w:tblGrid>
    <w:tr w:rsidR="003741A8" w:rsidRPr="003F4368" w:rsidTr="00357A5F">
      <w:trPr>
        <w:trHeight w:val="273"/>
      </w:trPr>
      <w:tc>
        <w:tcPr>
          <w:tcW w:w="7002" w:type="dxa"/>
        </w:tcPr>
        <w:p w:rsidR="003741A8" w:rsidRPr="003F4368" w:rsidRDefault="003741A8" w:rsidP="00357A5F">
          <w:pPr>
            <w:pStyle w:val="Cabealho"/>
            <w:jc w:val="left"/>
            <w:rPr>
              <w:rFonts w:ascii="Arial" w:hAnsi="Arial" w:cs="Arial"/>
              <w:sz w:val="20"/>
              <w:szCs w:val="20"/>
            </w:rPr>
          </w:pPr>
          <w:r>
            <w:rPr>
              <w:rFonts w:ascii="Arial" w:hAnsi="Arial" w:cs="Arial"/>
              <w:sz w:val="20"/>
              <w:szCs w:val="20"/>
            </w:rPr>
            <w:t>Apêndice</w:t>
          </w:r>
        </w:p>
      </w:tc>
      <w:tc>
        <w:tcPr>
          <w:tcW w:w="2355" w:type="dxa"/>
        </w:tcPr>
        <w:p w:rsidR="003741A8" w:rsidRPr="003F4368" w:rsidRDefault="0018725F" w:rsidP="00357A5F">
          <w:pPr>
            <w:pStyle w:val="Cabealho"/>
            <w:jc w:val="right"/>
            <w:rPr>
              <w:rFonts w:ascii="Arial" w:hAnsi="Arial" w:cs="Arial"/>
              <w:sz w:val="20"/>
              <w:szCs w:val="20"/>
            </w:rPr>
          </w:pPr>
          <w:r w:rsidRPr="003F4368">
            <w:rPr>
              <w:rFonts w:ascii="Arial" w:hAnsi="Arial" w:cs="Arial"/>
              <w:sz w:val="20"/>
              <w:szCs w:val="20"/>
            </w:rPr>
            <w:fldChar w:fldCharType="begin"/>
          </w:r>
          <w:r w:rsidR="003741A8" w:rsidRPr="003F4368">
            <w:rPr>
              <w:rFonts w:ascii="Arial" w:hAnsi="Arial" w:cs="Arial"/>
              <w:sz w:val="20"/>
              <w:szCs w:val="20"/>
            </w:rPr>
            <w:instrText xml:space="preserve"> PAGE   \* MERGEFORMAT </w:instrText>
          </w:r>
          <w:r w:rsidRPr="003F4368">
            <w:rPr>
              <w:rFonts w:ascii="Arial" w:hAnsi="Arial" w:cs="Arial"/>
              <w:sz w:val="20"/>
              <w:szCs w:val="20"/>
            </w:rPr>
            <w:fldChar w:fldCharType="separate"/>
          </w:r>
          <w:r w:rsidR="00FD436E">
            <w:rPr>
              <w:rFonts w:ascii="Arial" w:hAnsi="Arial" w:cs="Arial"/>
              <w:noProof/>
              <w:sz w:val="20"/>
              <w:szCs w:val="20"/>
            </w:rPr>
            <w:t>85</w:t>
          </w:r>
          <w:r w:rsidRPr="003F4368">
            <w:rPr>
              <w:rFonts w:ascii="Arial" w:hAnsi="Arial" w:cs="Arial"/>
              <w:sz w:val="20"/>
              <w:szCs w:val="20"/>
            </w:rPr>
            <w:fldChar w:fldCharType="end"/>
          </w:r>
        </w:p>
      </w:tc>
    </w:tr>
  </w:tbl>
  <w:p w:rsidR="003741A8" w:rsidRDefault="003741A8">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29919"/>
      <w:docPartObj>
        <w:docPartGallery w:val="Page Numbers (Top of Page)"/>
        <w:docPartUnique/>
      </w:docPartObj>
    </w:sdtPr>
    <w:sdtContent>
      <w:p w:rsidR="003741A8" w:rsidRDefault="0018725F">
        <w:pPr>
          <w:pStyle w:val="Cabealho"/>
          <w:jc w:val="right"/>
        </w:pPr>
        <w:fldSimple w:instr=" PAGE   \* MERGEFORMAT ">
          <w:r w:rsidR="003741A8">
            <w:rPr>
              <w:noProof/>
            </w:rPr>
            <w:t>5</w:t>
          </w:r>
        </w:fldSimple>
      </w:p>
    </w:sdtContent>
  </w:sdt>
  <w:p w:rsidR="003741A8" w:rsidRDefault="003741A8">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37"/>
      <w:gridCol w:w="774"/>
    </w:tblGrid>
    <w:tr w:rsidR="003741A8" w:rsidRPr="00AE5E59" w:rsidTr="00AE5E59">
      <w:tc>
        <w:tcPr>
          <w:tcW w:w="8437" w:type="dxa"/>
        </w:tcPr>
        <w:p w:rsidR="003741A8" w:rsidRPr="00AE5E59" w:rsidRDefault="003741A8">
          <w:pPr>
            <w:pStyle w:val="Cabealho"/>
            <w:jc w:val="right"/>
            <w:rPr>
              <w:rFonts w:ascii="Arial" w:hAnsi="Arial" w:cs="Arial"/>
              <w:sz w:val="20"/>
              <w:szCs w:val="20"/>
            </w:rPr>
          </w:pPr>
          <w:r w:rsidRPr="00AE5E59">
            <w:rPr>
              <w:rFonts w:ascii="Arial" w:hAnsi="Arial" w:cs="Arial"/>
              <w:sz w:val="20"/>
              <w:szCs w:val="20"/>
            </w:rPr>
            <w:t>Projeto e construção de um provador de medição de vazão em linha em escala laboratorial</w:t>
          </w:r>
        </w:p>
      </w:tc>
      <w:tc>
        <w:tcPr>
          <w:tcW w:w="774" w:type="dxa"/>
        </w:tcPr>
        <w:p w:rsidR="003741A8" w:rsidRPr="00AE5E59" w:rsidRDefault="0018725F">
          <w:pPr>
            <w:pStyle w:val="Cabealho"/>
            <w:jc w:val="right"/>
            <w:rPr>
              <w:rFonts w:ascii="Arial" w:hAnsi="Arial" w:cs="Arial"/>
              <w:sz w:val="20"/>
              <w:szCs w:val="20"/>
            </w:rPr>
          </w:pPr>
          <w:r w:rsidRPr="00AE5E59">
            <w:rPr>
              <w:rFonts w:ascii="Arial" w:hAnsi="Arial" w:cs="Arial"/>
              <w:sz w:val="20"/>
              <w:szCs w:val="20"/>
            </w:rPr>
            <w:fldChar w:fldCharType="begin"/>
          </w:r>
          <w:r w:rsidR="003741A8" w:rsidRPr="00AE5E59">
            <w:rPr>
              <w:rFonts w:ascii="Arial" w:hAnsi="Arial" w:cs="Arial"/>
              <w:sz w:val="20"/>
              <w:szCs w:val="20"/>
            </w:rPr>
            <w:instrText xml:space="preserve"> PAGE   \* MERGEFORMAT </w:instrText>
          </w:r>
          <w:r w:rsidRPr="00AE5E59">
            <w:rPr>
              <w:rFonts w:ascii="Arial" w:hAnsi="Arial" w:cs="Arial"/>
              <w:sz w:val="20"/>
              <w:szCs w:val="20"/>
            </w:rPr>
            <w:fldChar w:fldCharType="separate"/>
          </w:r>
          <w:r w:rsidR="00300298">
            <w:rPr>
              <w:rFonts w:ascii="Arial" w:hAnsi="Arial" w:cs="Arial"/>
              <w:noProof/>
              <w:sz w:val="20"/>
              <w:szCs w:val="20"/>
            </w:rPr>
            <w:t>ii</w:t>
          </w:r>
          <w:r w:rsidRPr="00AE5E59">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37"/>
      <w:gridCol w:w="774"/>
    </w:tblGrid>
    <w:tr w:rsidR="003741A8" w:rsidRPr="00AE5E59" w:rsidTr="00C50BD1">
      <w:tc>
        <w:tcPr>
          <w:tcW w:w="8437" w:type="dxa"/>
        </w:tcPr>
        <w:p w:rsidR="003741A8" w:rsidRPr="00AE5E59" w:rsidRDefault="003741A8" w:rsidP="00C50BD1">
          <w:pPr>
            <w:pStyle w:val="Cabealho"/>
            <w:jc w:val="right"/>
            <w:rPr>
              <w:rFonts w:ascii="Arial" w:hAnsi="Arial" w:cs="Arial"/>
              <w:sz w:val="20"/>
              <w:szCs w:val="20"/>
            </w:rPr>
          </w:pPr>
          <w:r w:rsidRPr="00AE5E59">
            <w:rPr>
              <w:rFonts w:ascii="Arial" w:hAnsi="Arial" w:cs="Arial"/>
              <w:sz w:val="20"/>
              <w:szCs w:val="20"/>
            </w:rPr>
            <w:t>Projeto e construção de um provador de medição de vazão em linha em escala laboratorial</w:t>
          </w:r>
        </w:p>
      </w:tc>
      <w:tc>
        <w:tcPr>
          <w:tcW w:w="774" w:type="dxa"/>
        </w:tcPr>
        <w:p w:rsidR="003741A8" w:rsidRPr="00AE5E59" w:rsidRDefault="0018725F" w:rsidP="00C50BD1">
          <w:pPr>
            <w:pStyle w:val="Cabealho"/>
            <w:jc w:val="right"/>
            <w:rPr>
              <w:rFonts w:ascii="Arial" w:hAnsi="Arial" w:cs="Arial"/>
              <w:sz w:val="20"/>
              <w:szCs w:val="20"/>
            </w:rPr>
          </w:pPr>
          <w:r w:rsidRPr="00AE5E59">
            <w:rPr>
              <w:rFonts w:ascii="Arial" w:hAnsi="Arial" w:cs="Arial"/>
              <w:sz w:val="20"/>
              <w:szCs w:val="20"/>
            </w:rPr>
            <w:fldChar w:fldCharType="begin"/>
          </w:r>
          <w:r w:rsidR="003741A8" w:rsidRPr="00AE5E59">
            <w:rPr>
              <w:rFonts w:ascii="Arial" w:hAnsi="Arial" w:cs="Arial"/>
              <w:sz w:val="20"/>
              <w:szCs w:val="20"/>
            </w:rPr>
            <w:instrText xml:space="preserve"> PAGE   \* MERGEFORMAT </w:instrText>
          </w:r>
          <w:r w:rsidRPr="00AE5E59">
            <w:rPr>
              <w:rFonts w:ascii="Arial" w:hAnsi="Arial" w:cs="Arial"/>
              <w:sz w:val="20"/>
              <w:szCs w:val="20"/>
            </w:rPr>
            <w:fldChar w:fldCharType="separate"/>
          </w:r>
          <w:r w:rsidR="00FD436E">
            <w:rPr>
              <w:rFonts w:ascii="Arial" w:hAnsi="Arial" w:cs="Arial"/>
              <w:noProof/>
              <w:sz w:val="20"/>
              <w:szCs w:val="20"/>
            </w:rPr>
            <w:t>viii</w:t>
          </w:r>
          <w:r w:rsidRPr="00AE5E59">
            <w:rPr>
              <w:rFonts w:ascii="Arial" w:hAnsi="Arial" w:cs="Arial"/>
              <w:sz w:val="20"/>
              <w:szCs w:val="20"/>
            </w:rPr>
            <w:fldChar w:fldCharType="end"/>
          </w:r>
        </w:p>
      </w:tc>
    </w:tr>
  </w:tbl>
  <w:p w:rsidR="003741A8" w:rsidRDefault="003741A8" w:rsidP="00AE5E59">
    <w:pPr>
      <w:pStyle w:val="Cabealho"/>
      <w:ind w:firstLine="70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rsidP="00AE5E59">
    <w:pPr>
      <w:pStyle w:val="Cabealho"/>
      <w:ind w:firstLine="70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3741A8" w:rsidRPr="006A5A15" w:rsidTr="00E554B2">
      <w:tc>
        <w:tcPr>
          <w:tcW w:w="4605" w:type="dxa"/>
        </w:tcPr>
        <w:p w:rsidR="003741A8" w:rsidRPr="006A5A15" w:rsidRDefault="003741A8" w:rsidP="00E554B2">
          <w:pPr>
            <w:pStyle w:val="Cabealho"/>
            <w:jc w:val="left"/>
            <w:rPr>
              <w:rFonts w:ascii="Arial" w:hAnsi="Arial" w:cs="Arial"/>
              <w:sz w:val="20"/>
              <w:szCs w:val="20"/>
            </w:rPr>
          </w:pPr>
          <w:r w:rsidRPr="006A5A15">
            <w:rPr>
              <w:rFonts w:ascii="Arial" w:hAnsi="Arial" w:cs="Arial"/>
              <w:sz w:val="20"/>
              <w:szCs w:val="20"/>
            </w:rPr>
            <w:t>Introdução</w:t>
          </w:r>
        </w:p>
      </w:tc>
      <w:tc>
        <w:tcPr>
          <w:tcW w:w="4606" w:type="dxa"/>
        </w:tcPr>
        <w:p w:rsidR="003741A8" w:rsidRPr="006A5A15" w:rsidRDefault="0018725F">
          <w:pPr>
            <w:pStyle w:val="Cabealho"/>
            <w:jc w:val="right"/>
            <w:rPr>
              <w:rFonts w:ascii="Arial" w:hAnsi="Arial" w:cs="Arial"/>
              <w:sz w:val="20"/>
              <w:szCs w:val="20"/>
            </w:rPr>
          </w:pPr>
          <w:r w:rsidRPr="006A5A15">
            <w:rPr>
              <w:rFonts w:ascii="Arial" w:hAnsi="Arial" w:cs="Arial"/>
              <w:sz w:val="20"/>
              <w:szCs w:val="20"/>
            </w:rPr>
            <w:fldChar w:fldCharType="begin"/>
          </w:r>
          <w:r w:rsidR="003741A8" w:rsidRPr="006A5A15">
            <w:rPr>
              <w:rFonts w:ascii="Arial" w:hAnsi="Arial" w:cs="Arial"/>
              <w:sz w:val="20"/>
              <w:szCs w:val="20"/>
            </w:rPr>
            <w:instrText xml:space="preserve"> PAGE   \* MERGEFORMAT </w:instrText>
          </w:r>
          <w:r w:rsidRPr="006A5A15">
            <w:rPr>
              <w:rFonts w:ascii="Arial" w:hAnsi="Arial" w:cs="Arial"/>
              <w:sz w:val="20"/>
              <w:szCs w:val="20"/>
            </w:rPr>
            <w:fldChar w:fldCharType="separate"/>
          </w:r>
          <w:r w:rsidR="00FD436E">
            <w:rPr>
              <w:rFonts w:ascii="Arial" w:hAnsi="Arial" w:cs="Arial"/>
              <w:noProof/>
              <w:sz w:val="20"/>
              <w:szCs w:val="20"/>
            </w:rPr>
            <w:t>7</w:t>
          </w:r>
          <w:r w:rsidRPr="006A5A15">
            <w:rPr>
              <w:rFonts w:ascii="Arial" w:hAnsi="Arial" w:cs="Arial"/>
              <w:sz w:val="20"/>
              <w:szCs w:val="20"/>
            </w:rPr>
            <w:fldChar w:fldCharType="end"/>
          </w:r>
        </w:p>
      </w:tc>
    </w:tr>
  </w:tbl>
  <w:p w:rsidR="003741A8" w:rsidRDefault="003741A8">
    <w:pPr>
      <w:pStyle w:val="Cabealho"/>
      <w:jc w:val="right"/>
    </w:pPr>
  </w:p>
  <w:p w:rsidR="003741A8" w:rsidRDefault="003741A8">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A8" w:rsidRDefault="003741A8">
    <w:pPr>
      <w:pStyle w:val="Cabealho"/>
      <w:jc w:val="right"/>
    </w:pPr>
  </w:p>
  <w:p w:rsidR="003741A8" w:rsidRDefault="003741A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3B86ACE"/>
    <w:lvl w:ilvl="0">
      <w:start w:val="1"/>
      <w:numFmt w:val="decimal"/>
      <w:lvlText w:val="%1."/>
      <w:lvlJc w:val="left"/>
      <w:pPr>
        <w:tabs>
          <w:tab w:val="num" w:pos="1492"/>
        </w:tabs>
        <w:ind w:left="1492" w:hanging="360"/>
      </w:pPr>
    </w:lvl>
  </w:abstractNum>
  <w:abstractNum w:abstractNumId="1">
    <w:nsid w:val="FFFFFF7D"/>
    <w:multiLevelType w:val="singleLevel"/>
    <w:tmpl w:val="F8881C4A"/>
    <w:lvl w:ilvl="0">
      <w:start w:val="1"/>
      <w:numFmt w:val="decimal"/>
      <w:lvlText w:val="%1."/>
      <w:lvlJc w:val="left"/>
      <w:pPr>
        <w:tabs>
          <w:tab w:val="num" w:pos="1209"/>
        </w:tabs>
        <w:ind w:left="1209" w:hanging="360"/>
      </w:pPr>
    </w:lvl>
  </w:abstractNum>
  <w:abstractNum w:abstractNumId="2">
    <w:nsid w:val="FFFFFF7E"/>
    <w:multiLevelType w:val="singleLevel"/>
    <w:tmpl w:val="7FD21294"/>
    <w:lvl w:ilvl="0">
      <w:start w:val="1"/>
      <w:numFmt w:val="decimal"/>
      <w:lvlText w:val="%1."/>
      <w:lvlJc w:val="left"/>
      <w:pPr>
        <w:tabs>
          <w:tab w:val="num" w:pos="926"/>
        </w:tabs>
        <w:ind w:left="926" w:hanging="360"/>
      </w:pPr>
    </w:lvl>
  </w:abstractNum>
  <w:abstractNum w:abstractNumId="3">
    <w:nsid w:val="FFFFFF7F"/>
    <w:multiLevelType w:val="singleLevel"/>
    <w:tmpl w:val="1FFEBE8C"/>
    <w:lvl w:ilvl="0">
      <w:start w:val="1"/>
      <w:numFmt w:val="decimal"/>
      <w:lvlText w:val="%1."/>
      <w:lvlJc w:val="left"/>
      <w:pPr>
        <w:tabs>
          <w:tab w:val="num" w:pos="643"/>
        </w:tabs>
        <w:ind w:left="643" w:hanging="360"/>
      </w:pPr>
    </w:lvl>
  </w:abstractNum>
  <w:abstractNum w:abstractNumId="4">
    <w:nsid w:val="FFFFFF80"/>
    <w:multiLevelType w:val="singleLevel"/>
    <w:tmpl w:val="3384B9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7AEE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E42D8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568F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48E1CDA"/>
    <w:lvl w:ilvl="0">
      <w:start w:val="1"/>
      <w:numFmt w:val="decimal"/>
      <w:lvlText w:val="%1."/>
      <w:lvlJc w:val="left"/>
      <w:pPr>
        <w:tabs>
          <w:tab w:val="num" w:pos="360"/>
        </w:tabs>
        <w:ind w:left="360" w:hanging="360"/>
      </w:pPr>
    </w:lvl>
  </w:abstractNum>
  <w:abstractNum w:abstractNumId="9">
    <w:nsid w:val="FFFFFF89"/>
    <w:multiLevelType w:val="singleLevel"/>
    <w:tmpl w:val="5A56F814"/>
    <w:lvl w:ilvl="0">
      <w:start w:val="1"/>
      <w:numFmt w:val="bullet"/>
      <w:lvlText w:val=""/>
      <w:lvlJc w:val="left"/>
      <w:pPr>
        <w:tabs>
          <w:tab w:val="num" w:pos="360"/>
        </w:tabs>
        <w:ind w:left="360" w:hanging="360"/>
      </w:pPr>
      <w:rPr>
        <w:rFonts w:ascii="Symbol" w:hAnsi="Symbol" w:hint="default"/>
      </w:rPr>
    </w:lvl>
  </w:abstractNum>
  <w:abstractNum w:abstractNumId="10">
    <w:nsid w:val="03271EC8"/>
    <w:multiLevelType w:val="hybridMultilevel"/>
    <w:tmpl w:val="7228E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53D1502"/>
    <w:multiLevelType w:val="hybridMultilevel"/>
    <w:tmpl w:val="3FCCE8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FE27181"/>
    <w:multiLevelType w:val="multilevel"/>
    <w:tmpl w:val="DE7CE266"/>
    <w:lvl w:ilvl="0">
      <w:start w:val="1"/>
      <w:numFmt w:val="decimal"/>
      <w:lvlText w:val="%1"/>
      <w:lvlJc w:val="left"/>
      <w:pPr>
        <w:ind w:left="360" w:hanging="360"/>
      </w:pPr>
      <w:rPr>
        <w:rFonts w:hint="default"/>
      </w:rPr>
    </w:lvl>
    <w:lvl w:ilvl="1">
      <w:start w:val="5"/>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160B4727"/>
    <w:multiLevelType w:val="hybridMultilevel"/>
    <w:tmpl w:val="D6A2B9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211399"/>
    <w:multiLevelType w:val="hybridMultilevel"/>
    <w:tmpl w:val="FBCEA8D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5">
    <w:nsid w:val="1CC03B23"/>
    <w:multiLevelType w:val="hybridMultilevel"/>
    <w:tmpl w:val="4D088E76"/>
    <w:lvl w:ilvl="0" w:tplc="66C6425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1D8F202D"/>
    <w:multiLevelType w:val="multilevel"/>
    <w:tmpl w:val="8258E65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EFA0779"/>
    <w:multiLevelType w:val="hybridMultilevel"/>
    <w:tmpl w:val="DD523B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A4843F9"/>
    <w:multiLevelType w:val="hybridMultilevel"/>
    <w:tmpl w:val="0ABC2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A926AE8"/>
    <w:multiLevelType w:val="hybridMultilevel"/>
    <w:tmpl w:val="4F643A0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2AC055A6"/>
    <w:multiLevelType w:val="multilevel"/>
    <w:tmpl w:val="12F0E1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EEB3B0F"/>
    <w:multiLevelType w:val="hybridMultilevel"/>
    <w:tmpl w:val="F3CA17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FCA1BE1"/>
    <w:multiLevelType w:val="hybridMultilevel"/>
    <w:tmpl w:val="804423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06E275C"/>
    <w:multiLevelType w:val="hybridMultilevel"/>
    <w:tmpl w:val="4BD6B7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8D4620B"/>
    <w:multiLevelType w:val="hybridMultilevel"/>
    <w:tmpl w:val="F91422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9650721"/>
    <w:multiLevelType w:val="hybridMultilevel"/>
    <w:tmpl w:val="4D6A2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2A451F4"/>
    <w:multiLevelType w:val="hybridMultilevel"/>
    <w:tmpl w:val="ECB447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40C4057"/>
    <w:multiLevelType w:val="hybridMultilevel"/>
    <w:tmpl w:val="125CB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61543F2"/>
    <w:multiLevelType w:val="hybridMultilevel"/>
    <w:tmpl w:val="371EF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75A14F5"/>
    <w:multiLevelType w:val="hybridMultilevel"/>
    <w:tmpl w:val="56C41CE8"/>
    <w:lvl w:ilvl="0" w:tplc="BA3AC9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8B22A7C"/>
    <w:multiLevelType w:val="multilevel"/>
    <w:tmpl w:val="01823310"/>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31">
    <w:nsid w:val="50965FAD"/>
    <w:multiLevelType w:val="hybridMultilevel"/>
    <w:tmpl w:val="2AFA1E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1781D77"/>
    <w:multiLevelType w:val="hybridMultilevel"/>
    <w:tmpl w:val="11A65D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DA3B5C"/>
    <w:multiLevelType w:val="hybridMultilevel"/>
    <w:tmpl w:val="E4009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72152BC"/>
    <w:multiLevelType w:val="hybridMultilevel"/>
    <w:tmpl w:val="7012EE6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nsid w:val="5F7F56F0"/>
    <w:multiLevelType w:val="hybridMultilevel"/>
    <w:tmpl w:val="19D0B6DA"/>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36">
    <w:nsid w:val="615F49DE"/>
    <w:multiLevelType w:val="hybridMultilevel"/>
    <w:tmpl w:val="0728FC58"/>
    <w:lvl w:ilvl="0" w:tplc="04160001">
      <w:start w:val="1"/>
      <w:numFmt w:val="bullet"/>
      <w:lvlText w:val=""/>
      <w:lvlJc w:val="left"/>
      <w:pPr>
        <w:ind w:left="921" w:hanging="360"/>
      </w:pPr>
      <w:rPr>
        <w:rFonts w:ascii="Symbol" w:hAnsi="Symbol" w:hint="default"/>
      </w:rPr>
    </w:lvl>
    <w:lvl w:ilvl="1" w:tplc="04160003" w:tentative="1">
      <w:start w:val="1"/>
      <w:numFmt w:val="bullet"/>
      <w:lvlText w:val="o"/>
      <w:lvlJc w:val="left"/>
      <w:pPr>
        <w:ind w:left="1641" w:hanging="360"/>
      </w:pPr>
      <w:rPr>
        <w:rFonts w:ascii="Courier New" w:hAnsi="Courier New" w:cs="Courier New" w:hint="default"/>
      </w:rPr>
    </w:lvl>
    <w:lvl w:ilvl="2" w:tplc="04160005" w:tentative="1">
      <w:start w:val="1"/>
      <w:numFmt w:val="bullet"/>
      <w:lvlText w:val=""/>
      <w:lvlJc w:val="left"/>
      <w:pPr>
        <w:ind w:left="2361" w:hanging="360"/>
      </w:pPr>
      <w:rPr>
        <w:rFonts w:ascii="Wingdings" w:hAnsi="Wingdings" w:hint="default"/>
      </w:rPr>
    </w:lvl>
    <w:lvl w:ilvl="3" w:tplc="04160001" w:tentative="1">
      <w:start w:val="1"/>
      <w:numFmt w:val="bullet"/>
      <w:lvlText w:val=""/>
      <w:lvlJc w:val="left"/>
      <w:pPr>
        <w:ind w:left="3081" w:hanging="360"/>
      </w:pPr>
      <w:rPr>
        <w:rFonts w:ascii="Symbol" w:hAnsi="Symbol" w:hint="default"/>
      </w:rPr>
    </w:lvl>
    <w:lvl w:ilvl="4" w:tplc="04160003" w:tentative="1">
      <w:start w:val="1"/>
      <w:numFmt w:val="bullet"/>
      <w:lvlText w:val="o"/>
      <w:lvlJc w:val="left"/>
      <w:pPr>
        <w:ind w:left="3801" w:hanging="360"/>
      </w:pPr>
      <w:rPr>
        <w:rFonts w:ascii="Courier New" w:hAnsi="Courier New" w:cs="Courier New" w:hint="default"/>
      </w:rPr>
    </w:lvl>
    <w:lvl w:ilvl="5" w:tplc="04160005" w:tentative="1">
      <w:start w:val="1"/>
      <w:numFmt w:val="bullet"/>
      <w:lvlText w:val=""/>
      <w:lvlJc w:val="left"/>
      <w:pPr>
        <w:ind w:left="4521" w:hanging="360"/>
      </w:pPr>
      <w:rPr>
        <w:rFonts w:ascii="Wingdings" w:hAnsi="Wingdings" w:hint="default"/>
      </w:rPr>
    </w:lvl>
    <w:lvl w:ilvl="6" w:tplc="04160001" w:tentative="1">
      <w:start w:val="1"/>
      <w:numFmt w:val="bullet"/>
      <w:lvlText w:val=""/>
      <w:lvlJc w:val="left"/>
      <w:pPr>
        <w:ind w:left="5241" w:hanging="360"/>
      </w:pPr>
      <w:rPr>
        <w:rFonts w:ascii="Symbol" w:hAnsi="Symbol" w:hint="default"/>
      </w:rPr>
    </w:lvl>
    <w:lvl w:ilvl="7" w:tplc="04160003" w:tentative="1">
      <w:start w:val="1"/>
      <w:numFmt w:val="bullet"/>
      <w:lvlText w:val="o"/>
      <w:lvlJc w:val="left"/>
      <w:pPr>
        <w:ind w:left="5961" w:hanging="360"/>
      </w:pPr>
      <w:rPr>
        <w:rFonts w:ascii="Courier New" w:hAnsi="Courier New" w:cs="Courier New" w:hint="default"/>
      </w:rPr>
    </w:lvl>
    <w:lvl w:ilvl="8" w:tplc="04160005" w:tentative="1">
      <w:start w:val="1"/>
      <w:numFmt w:val="bullet"/>
      <w:lvlText w:val=""/>
      <w:lvlJc w:val="left"/>
      <w:pPr>
        <w:ind w:left="6681" w:hanging="360"/>
      </w:pPr>
      <w:rPr>
        <w:rFonts w:ascii="Wingdings" w:hAnsi="Wingdings" w:hint="default"/>
      </w:rPr>
    </w:lvl>
  </w:abstractNum>
  <w:abstractNum w:abstractNumId="37">
    <w:nsid w:val="6251107C"/>
    <w:multiLevelType w:val="multilevel"/>
    <w:tmpl w:val="046E379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3272831"/>
    <w:multiLevelType w:val="hybridMultilevel"/>
    <w:tmpl w:val="3398AE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5AE0651"/>
    <w:multiLevelType w:val="hybridMultilevel"/>
    <w:tmpl w:val="A7FAB4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5DA26F9"/>
    <w:multiLevelType w:val="hybridMultilevel"/>
    <w:tmpl w:val="65A4CE5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1">
    <w:nsid w:val="692611D2"/>
    <w:multiLevelType w:val="multilevel"/>
    <w:tmpl w:val="D168FA40"/>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2">
    <w:nsid w:val="6B113EA7"/>
    <w:multiLevelType w:val="hybridMultilevel"/>
    <w:tmpl w:val="8B9669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C58401A"/>
    <w:multiLevelType w:val="hybridMultilevel"/>
    <w:tmpl w:val="C1348D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E895AE5"/>
    <w:multiLevelType w:val="hybridMultilevel"/>
    <w:tmpl w:val="AD06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04902D5"/>
    <w:multiLevelType w:val="multilevel"/>
    <w:tmpl w:val="68EA52F8"/>
    <w:lvl w:ilvl="0">
      <w:start w:val="1"/>
      <w:numFmt w:val="decimal"/>
      <w:pStyle w:val="Ttulo1"/>
      <w:lvlText w:val="%1"/>
      <w:lvlJc w:val="left"/>
      <w:pPr>
        <w:ind w:left="1065" w:hanging="705"/>
      </w:pPr>
      <w:rPr>
        <w:rFonts w:hint="default"/>
      </w:rPr>
    </w:lvl>
    <w:lvl w:ilvl="1">
      <w:start w:val="2"/>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46">
    <w:nsid w:val="7CB04C2A"/>
    <w:multiLevelType w:val="hybridMultilevel"/>
    <w:tmpl w:val="649E7510"/>
    <w:lvl w:ilvl="0" w:tplc="BA3AC9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D57517D"/>
    <w:multiLevelType w:val="hybridMultilevel"/>
    <w:tmpl w:val="93FA6C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E012E85"/>
    <w:multiLevelType w:val="hybridMultilevel"/>
    <w:tmpl w:val="B8F89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39"/>
  </w:num>
  <w:num w:numId="4">
    <w:abstractNumId w:val="26"/>
  </w:num>
  <w:num w:numId="5">
    <w:abstractNumId w:val="20"/>
  </w:num>
  <w:num w:numId="6">
    <w:abstractNumId w:val="40"/>
  </w:num>
  <w:num w:numId="7">
    <w:abstractNumId w:val="14"/>
  </w:num>
  <w:num w:numId="8">
    <w:abstractNumId w:val="48"/>
  </w:num>
  <w:num w:numId="9">
    <w:abstractNumId w:val="44"/>
  </w:num>
  <w:num w:numId="10">
    <w:abstractNumId w:val="33"/>
  </w:num>
  <w:num w:numId="11">
    <w:abstractNumId w:val="34"/>
  </w:num>
  <w:num w:numId="12">
    <w:abstractNumId w:val="37"/>
  </w:num>
  <w:num w:numId="13">
    <w:abstractNumId w:val="18"/>
  </w:num>
  <w:num w:numId="14">
    <w:abstractNumId w:val="28"/>
  </w:num>
  <w:num w:numId="15">
    <w:abstractNumId w:val="13"/>
  </w:num>
  <w:num w:numId="16">
    <w:abstractNumId w:val="16"/>
  </w:num>
  <w:num w:numId="17">
    <w:abstractNumId w:val="31"/>
  </w:num>
  <w:num w:numId="18">
    <w:abstractNumId w:val="25"/>
  </w:num>
  <w:num w:numId="19">
    <w:abstractNumId w:val="42"/>
  </w:num>
  <w:num w:numId="20">
    <w:abstractNumId w:val="12"/>
  </w:num>
  <w:num w:numId="21">
    <w:abstractNumId w:val="41"/>
  </w:num>
  <w:num w:numId="22">
    <w:abstractNumId w:val="30"/>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7"/>
  </w:num>
  <w:num w:numId="34">
    <w:abstractNumId w:val="36"/>
  </w:num>
  <w:num w:numId="35">
    <w:abstractNumId w:val="35"/>
  </w:num>
  <w:num w:numId="36">
    <w:abstractNumId w:val="45"/>
  </w:num>
  <w:num w:numId="37">
    <w:abstractNumId w:val="23"/>
  </w:num>
  <w:num w:numId="38">
    <w:abstractNumId w:val="27"/>
  </w:num>
  <w:num w:numId="39">
    <w:abstractNumId w:val="22"/>
  </w:num>
  <w:num w:numId="40">
    <w:abstractNumId w:val="46"/>
  </w:num>
  <w:num w:numId="41">
    <w:abstractNumId w:val="29"/>
  </w:num>
  <w:num w:numId="42">
    <w:abstractNumId w:val="24"/>
  </w:num>
  <w:num w:numId="43">
    <w:abstractNumId w:val="11"/>
  </w:num>
  <w:num w:numId="44">
    <w:abstractNumId w:val="47"/>
  </w:num>
  <w:num w:numId="45">
    <w:abstractNumId w:val="19"/>
  </w:num>
  <w:num w:numId="46">
    <w:abstractNumId w:val="38"/>
  </w:num>
  <w:num w:numId="47">
    <w:abstractNumId w:val="32"/>
  </w:num>
  <w:num w:numId="48">
    <w:abstractNumId w:val="21"/>
  </w:num>
  <w:num w:numId="49">
    <w:abstractNumId w:val="43"/>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81922">
      <o:colormenu v:ext="edit" fillcolor="none" strokecolor="none"/>
    </o:shapedefaults>
  </w:hdrShapeDefaults>
  <w:footnotePr>
    <w:footnote w:id="-1"/>
    <w:footnote w:id="0"/>
  </w:footnotePr>
  <w:endnotePr>
    <w:endnote w:id="-1"/>
    <w:endnote w:id="0"/>
  </w:endnotePr>
  <w:compat/>
  <w:rsids>
    <w:rsidRoot w:val="005B33A4"/>
    <w:rsid w:val="00000943"/>
    <w:rsid w:val="000009DB"/>
    <w:rsid w:val="00005CA9"/>
    <w:rsid w:val="000060C3"/>
    <w:rsid w:val="000215B5"/>
    <w:rsid w:val="00026463"/>
    <w:rsid w:val="00026A4F"/>
    <w:rsid w:val="00031F7B"/>
    <w:rsid w:val="0003351D"/>
    <w:rsid w:val="0003581E"/>
    <w:rsid w:val="00040E19"/>
    <w:rsid w:val="000413C6"/>
    <w:rsid w:val="0004679D"/>
    <w:rsid w:val="00046819"/>
    <w:rsid w:val="000472EA"/>
    <w:rsid w:val="00047420"/>
    <w:rsid w:val="0005100F"/>
    <w:rsid w:val="00052229"/>
    <w:rsid w:val="00056926"/>
    <w:rsid w:val="000569C6"/>
    <w:rsid w:val="00056F2D"/>
    <w:rsid w:val="00063DB4"/>
    <w:rsid w:val="00066CEF"/>
    <w:rsid w:val="0006718E"/>
    <w:rsid w:val="000678FC"/>
    <w:rsid w:val="00072279"/>
    <w:rsid w:val="000766FF"/>
    <w:rsid w:val="000818E7"/>
    <w:rsid w:val="00082064"/>
    <w:rsid w:val="00084E5F"/>
    <w:rsid w:val="00087B2E"/>
    <w:rsid w:val="000A1C0D"/>
    <w:rsid w:val="000A1D3F"/>
    <w:rsid w:val="000A3072"/>
    <w:rsid w:val="000A45AB"/>
    <w:rsid w:val="000A7BE3"/>
    <w:rsid w:val="000B3A83"/>
    <w:rsid w:val="000B42D8"/>
    <w:rsid w:val="000B659D"/>
    <w:rsid w:val="000B7673"/>
    <w:rsid w:val="000C70FE"/>
    <w:rsid w:val="000D212F"/>
    <w:rsid w:val="000E06E3"/>
    <w:rsid w:val="000E40A8"/>
    <w:rsid w:val="000E681B"/>
    <w:rsid w:val="000E74FC"/>
    <w:rsid w:val="000F5982"/>
    <w:rsid w:val="000F64EE"/>
    <w:rsid w:val="00106BD1"/>
    <w:rsid w:val="00116611"/>
    <w:rsid w:val="001233E6"/>
    <w:rsid w:val="00126F79"/>
    <w:rsid w:val="001376BF"/>
    <w:rsid w:val="00141E6F"/>
    <w:rsid w:val="00143909"/>
    <w:rsid w:val="001475C1"/>
    <w:rsid w:val="00154093"/>
    <w:rsid w:val="0015548A"/>
    <w:rsid w:val="00161189"/>
    <w:rsid w:val="00161196"/>
    <w:rsid w:val="001657B3"/>
    <w:rsid w:val="00165805"/>
    <w:rsid w:val="00165CF5"/>
    <w:rsid w:val="001664D1"/>
    <w:rsid w:val="00180F03"/>
    <w:rsid w:val="001854AB"/>
    <w:rsid w:val="0018725F"/>
    <w:rsid w:val="001910C4"/>
    <w:rsid w:val="00195234"/>
    <w:rsid w:val="001A2824"/>
    <w:rsid w:val="001A31E1"/>
    <w:rsid w:val="001A56F5"/>
    <w:rsid w:val="001A7357"/>
    <w:rsid w:val="001B2F60"/>
    <w:rsid w:val="001B35F3"/>
    <w:rsid w:val="001B4181"/>
    <w:rsid w:val="001B55B2"/>
    <w:rsid w:val="001B5A7C"/>
    <w:rsid w:val="001B65B0"/>
    <w:rsid w:val="001B70B3"/>
    <w:rsid w:val="001C17DF"/>
    <w:rsid w:val="001C3C33"/>
    <w:rsid w:val="001C7B2E"/>
    <w:rsid w:val="001D0FAA"/>
    <w:rsid w:val="001D318C"/>
    <w:rsid w:val="001D5563"/>
    <w:rsid w:val="001E50FE"/>
    <w:rsid w:val="001E54A8"/>
    <w:rsid w:val="001F22FA"/>
    <w:rsid w:val="001F4A57"/>
    <w:rsid w:val="001F4B38"/>
    <w:rsid w:val="001F7F22"/>
    <w:rsid w:val="00200DCE"/>
    <w:rsid w:val="002056A6"/>
    <w:rsid w:val="002062AA"/>
    <w:rsid w:val="00210D16"/>
    <w:rsid w:val="00211DB9"/>
    <w:rsid w:val="002145C4"/>
    <w:rsid w:val="00216081"/>
    <w:rsid w:val="002232CD"/>
    <w:rsid w:val="00224406"/>
    <w:rsid w:val="00231CAA"/>
    <w:rsid w:val="002324DF"/>
    <w:rsid w:val="002329F6"/>
    <w:rsid w:val="00234B8B"/>
    <w:rsid w:val="00242303"/>
    <w:rsid w:val="00252E9F"/>
    <w:rsid w:val="00254123"/>
    <w:rsid w:val="00260262"/>
    <w:rsid w:val="0026443B"/>
    <w:rsid w:val="00270A1E"/>
    <w:rsid w:val="0027130E"/>
    <w:rsid w:val="00276C4F"/>
    <w:rsid w:val="002771AD"/>
    <w:rsid w:val="00277C71"/>
    <w:rsid w:val="0028143E"/>
    <w:rsid w:val="00282BFD"/>
    <w:rsid w:val="002833FE"/>
    <w:rsid w:val="0028539E"/>
    <w:rsid w:val="00293062"/>
    <w:rsid w:val="002945D5"/>
    <w:rsid w:val="00296078"/>
    <w:rsid w:val="002A361F"/>
    <w:rsid w:val="002A469C"/>
    <w:rsid w:val="002B0435"/>
    <w:rsid w:val="002B100B"/>
    <w:rsid w:val="002B4001"/>
    <w:rsid w:val="002B41E8"/>
    <w:rsid w:val="002B7B10"/>
    <w:rsid w:val="002C0F17"/>
    <w:rsid w:val="002C1AC2"/>
    <w:rsid w:val="002C31BB"/>
    <w:rsid w:val="002C5FB7"/>
    <w:rsid w:val="002D2053"/>
    <w:rsid w:val="002D26BB"/>
    <w:rsid w:val="002E6B23"/>
    <w:rsid w:val="002F31C6"/>
    <w:rsid w:val="002F5654"/>
    <w:rsid w:val="002F682A"/>
    <w:rsid w:val="00300298"/>
    <w:rsid w:val="00301AA3"/>
    <w:rsid w:val="00303F95"/>
    <w:rsid w:val="0030598B"/>
    <w:rsid w:val="003111CE"/>
    <w:rsid w:val="00312E00"/>
    <w:rsid w:val="003147D3"/>
    <w:rsid w:val="00317A62"/>
    <w:rsid w:val="00320147"/>
    <w:rsid w:val="0032144D"/>
    <w:rsid w:val="00322324"/>
    <w:rsid w:val="00323F7F"/>
    <w:rsid w:val="003333CE"/>
    <w:rsid w:val="00340016"/>
    <w:rsid w:val="00350C9B"/>
    <w:rsid w:val="00356070"/>
    <w:rsid w:val="00357A5F"/>
    <w:rsid w:val="0036769C"/>
    <w:rsid w:val="00370527"/>
    <w:rsid w:val="00370BE9"/>
    <w:rsid w:val="0037279B"/>
    <w:rsid w:val="003736FA"/>
    <w:rsid w:val="003741A8"/>
    <w:rsid w:val="00374239"/>
    <w:rsid w:val="0037692E"/>
    <w:rsid w:val="00376D2F"/>
    <w:rsid w:val="0038081B"/>
    <w:rsid w:val="003810D8"/>
    <w:rsid w:val="00390B2E"/>
    <w:rsid w:val="00396A2D"/>
    <w:rsid w:val="003970BE"/>
    <w:rsid w:val="003A047A"/>
    <w:rsid w:val="003A1FCE"/>
    <w:rsid w:val="003A47CC"/>
    <w:rsid w:val="003A4AED"/>
    <w:rsid w:val="003B033D"/>
    <w:rsid w:val="003B048F"/>
    <w:rsid w:val="003B3621"/>
    <w:rsid w:val="003B4D5C"/>
    <w:rsid w:val="003B5747"/>
    <w:rsid w:val="003B5EC7"/>
    <w:rsid w:val="003B6926"/>
    <w:rsid w:val="003B70BD"/>
    <w:rsid w:val="003C1448"/>
    <w:rsid w:val="003C4B88"/>
    <w:rsid w:val="003C68BB"/>
    <w:rsid w:val="003D004A"/>
    <w:rsid w:val="003D0B2C"/>
    <w:rsid w:val="003D2144"/>
    <w:rsid w:val="003E2508"/>
    <w:rsid w:val="003E51AE"/>
    <w:rsid w:val="003E643B"/>
    <w:rsid w:val="003E6F9C"/>
    <w:rsid w:val="003E795B"/>
    <w:rsid w:val="003F2553"/>
    <w:rsid w:val="003F4368"/>
    <w:rsid w:val="003F62AA"/>
    <w:rsid w:val="00403784"/>
    <w:rsid w:val="00405B7A"/>
    <w:rsid w:val="004138D5"/>
    <w:rsid w:val="00416420"/>
    <w:rsid w:val="00417B06"/>
    <w:rsid w:val="004208A6"/>
    <w:rsid w:val="004276BA"/>
    <w:rsid w:val="00444769"/>
    <w:rsid w:val="0044699C"/>
    <w:rsid w:val="00453BA1"/>
    <w:rsid w:val="004545B8"/>
    <w:rsid w:val="004637F6"/>
    <w:rsid w:val="00464ED0"/>
    <w:rsid w:val="00465A56"/>
    <w:rsid w:val="00467FA7"/>
    <w:rsid w:val="0047038C"/>
    <w:rsid w:val="004724F4"/>
    <w:rsid w:val="004734DD"/>
    <w:rsid w:val="004740FE"/>
    <w:rsid w:val="004765C3"/>
    <w:rsid w:val="00476DDF"/>
    <w:rsid w:val="00477E32"/>
    <w:rsid w:val="00485DF2"/>
    <w:rsid w:val="00490AB7"/>
    <w:rsid w:val="004917C1"/>
    <w:rsid w:val="004935C2"/>
    <w:rsid w:val="00494245"/>
    <w:rsid w:val="004A1255"/>
    <w:rsid w:val="004A1CE2"/>
    <w:rsid w:val="004A295E"/>
    <w:rsid w:val="004A6A44"/>
    <w:rsid w:val="004B6463"/>
    <w:rsid w:val="004C447B"/>
    <w:rsid w:val="004C4B31"/>
    <w:rsid w:val="004C5D4C"/>
    <w:rsid w:val="004C5EB4"/>
    <w:rsid w:val="004C7907"/>
    <w:rsid w:val="004D0C98"/>
    <w:rsid w:val="004D398E"/>
    <w:rsid w:val="004D5F91"/>
    <w:rsid w:val="004E12B1"/>
    <w:rsid w:val="004E4481"/>
    <w:rsid w:val="004F1B46"/>
    <w:rsid w:val="004F7A33"/>
    <w:rsid w:val="00500893"/>
    <w:rsid w:val="005111A3"/>
    <w:rsid w:val="00512A58"/>
    <w:rsid w:val="005131D5"/>
    <w:rsid w:val="0051407B"/>
    <w:rsid w:val="00516EB6"/>
    <w:rsid w:val="00520389"/>
    <w:rsid w:val="00520D82"/>
    <w:rsid w:val="005313F9"/>
    <w:rsid w:val="00531E27"/>
    <w:rsid w:val="0053222A"/>
    <w:rsid w:val="00533D95"/>
    <w:rsid w:val="00534A6B"/>
    <w:rsid w:val="00535643"/>
    <w:rsid w:val="0053570E"/>
    <w:rsid w:val="00537E4B"/>
    <w:rsid w:val="00541065"/>
    <w:rsid w:val="005458A2"/>
    <w:rsid w:val="005474C1"/>
    <w:rsid w:val="00561923"/>
    <w:rsid w:val="00563396"/>
    <w:rsid w:val="0056749F"/>
    <w:rsid w:val="00574E07"/>
    <w:rsid w:val="00576FB4"/>
    <w:rsid w:val="00580449"/>
    <w:rsid w:val="005852A5"/>
    <w:rsid w:val="0059091A"/>
    <w:rsid w:val="00591885"/>
    <w:rsid w:val="00591E5E"/>
    <w:rsid w:val="00595678"/>
    <w:rsid w:val="005A6078"/>
    <w:rsid w:val="005A7C10"/>
    <w:rsid w:val="005B0F7A"/>
    <w:rsid w:val="005B33A4"/>
    <w:rsid w:val="005B3A72"/>
    <w:rsid w:val="005B3A98"/>
    <w:rsid w:val="005D0DBF"/>
    <w:rsid w:val="005D1737"/>
    <w:rsid w:val="005D1943"/>
    <w:rsid w:val="005D4260"/>
    <w:rsid w:val="005D5793"/>
    <w:rsid w:val="005F5B84"/>
    <w:rsid w:val="005F73A3"/>
    <w:rsid w:val="006021D6"/>
    <w:rsid w:val="006076E3"/>
    <w:rsid w:val="006177C0"/>
    <w:rsid w:val="0062080A"/>
    <w:rsid w:val="00623A35"/>
    <w:rsid w:val="00630704"/>
    <w:rsid w:val="00633592"/>
    <w:rsid w:val="006353CF"/>
    <w:rsid w:val="006353E2"/>
    <w:rsid w:val="00640408"/>
    <w:rsid w:val="0064311F"/>
    <w:rsid w:val="00644036"/>
    <w:rsid w:val="00655E03"/>
    <w:rsid w:val="00664DB5"/>
    <w:rsid w:val="006715E5"/>
    <w:rsid w:val="00671D4A"/>
    <w:rsid w:val="006809D3"/>
    <w:rsid w:val="00684C24"/>
    <w:rsid w:val="006936BA"/>
    <w:rsid w:val="006948A5"/>
    <w:rsid w:val="00695744"/>
    <w:rsid w:val="006A00F4"/>
    <w:rsid w:val="006A15D9"/>
    <w:rsid w:val="006A5A15"/>
    <w:rsid w:val="006A5DEB"/>
    <w:rsid w:val="006A6F16"/>
    <w:rsid w:val="006A7099"/>
    <w:rsid w:val="006B1F32"/>
    <w:rsid w:val="006B5413"/>
    <w:rsid w:val="006C3C74"/>
    <w:rsid w:val="006C7178"/>
    <w:rsid w:val="006C7DEC"/>
    <w:rsid w:val="006C7FEA"/>
    <w:rsid w:val="006F18F7"/>
    <w:rsid w:val="006F4D8B"/>
    <w:rsid w:val="00706786"/>
    <w:rsid w:val="00707043"/>
    <w:rsid w:val="00722ABF"/>
    <w:rsid w:val="00724597"/>
    <w:rsid w:val="00737ECC"/>
    <w:rsid w:val="00740989"/>
    <w:rsid w:val="007420C8"/>
    <w:rsid w:val="00755A19"/>
    <w:rsid w:val="00761672"/>
    <w:rsid w:val="00763EC9"/>
    <w:rsid w:val="007704BB"/>
    <w:rsid w:val="007707E5"/>
    <w:rsid w:val="00784795"/>
    <w:rsid w:val="0078748D"/>
    <w:rsid w:val="00792580"/>
    <w:rsid w:val="00794AA0"/>
    <w:rsid w:val="007A16D0"/>
    <w:rsid w:val="007A3747"/>
    <w:rsid w:val="007B25A5"/>
    <w:rsid w:val="007B2C1A"/>
    <w:rsid w:val="007B66B5"/>
    <w:rsid w:val="007C062F"/>
    <w:rsid w:val="007C49ED"/>
    <w:rsid w:val="007D2D54"/>
    <w:rsid w:val="007D427B"/>
    <w:rsid w:val="007D61CC"/>
    <w:rsid w:val="007E0713"/>
    <w:rsid w:val="007E5627"/>
    <w:rsid w:val="007E6B0A"/>
    <w:rsid w:val="007E6FD3"/>
    <w:rsid w:val="007E7DA7"/>
    <w:rsid w:val="007F0D91"/>
    <w:rsid w:val="007F30C4"/>
    <w:rsid w:val="007F72A2"/>
    <w:rsid w:val="00800000"/>
    <w:rsid w:val="0080092D"/>
    <w:rsid w:val="008042D1"/>
    <w:rsid w:val="00804535"/>
    <w:rsid w:val="00805F1B"/>
    <w:rsid w:val="00817C15"/>
    <w:rsid w:val="008302FD"/>
    <w:rsid w:val="00831C22"/>
    <w:rsid w:val="008414BD"/>
    <w:rsid w:val="008416D9"/>
    <w:rsid w:val="00847ADB"/>
    <w:rsid w:val="00850621"/>
    <w:rsid w:val="00854334"/>
    <w:rsid w:val="00863831"/>
    <w:rsid w:val="00866860"/>
    <w:rsid w:val="00870AB1"/>
    <w:rsid w:val="00872743"/>
    <w:rsid w:val="00872C17"/>
    <w:rsid w:val="00874CF1"/>
    <w:rsid w:val="00876786"/>
    <w:rsid w:val="00880D82"/>
    <w:rsid w:val="00891447"/>
    <w:rsid w:val="008A1BA3"/>
    <w:rsid w:val="008A2D66"/>
    <w:rsid w:val="008A32A0"/>
    <w:rsid w:val="008A36B8"/>
    <w:rsid w:val="008A3882"/>
    <w:rsid w:val="008A7EC6"/>
    <w:rsid w:val="008B0DEE"/>
    <w:rsid w:val="008B591F"/>
    <w:rsid w:val="008B6AF0"/>
    <w:rsid w:val="008C19AE"/>
    <w:rsid w:val="008C6E21"/>
    <w:rsid w:val="008D4B19"/>
    <w:rsid w:val="008D4B7E"/>
    <w:rsid w:val="008D7389"/>
    <w:rsid w:val="008E2375"/>
    <w:rsid w:val="008F4BAA"/>
    <w:rsid w:val="008F58B9"/>
    <w:rsid w:val="008F7522"/>
    <w:rsid w:val="009001F7"/>
    <w:rsid w:val="009010FB"/>
    <w:rsid w:val="00904370"/>
    <w:rsid w:val="00910C8F"/>
    <w:rsid w:val="00920A70"/>
    <w:rsid w:val="0092133B"/>
    <w:rsid w:val="00922E17"/>
    <w:rsid w:val="009237B3"/>
    <w:rsid w:val="00924D04"/>
    <w:rsid w:val="00932E3B"/>
    <w:rsid w:val="009408C7"/>
    <w:rsid w:val="009412C9"/>
    <w:rsid w:val="00942E0A"/>
    <w:rsid w:val="00944299"/>
    <w:rsid w:val="009479AD"/>
    <w:rsid w:val="009500B0"/>
    <w:rsid w:val="00950C7A"/>
    <w:rsid w:val="009515D5"/>
    <w:rsid w:val="00952C8A"/>
    <w:rsid w:val="00956856"/>
    <w:rsid w:val="00964C5C"/>
    <w:rsid w:val="00966304"/>
    <w:rsid w:val="00976B0E"/>
    <w:rsid w:val="00980EBB"/>
    <w:rsid w:val="00987CAD"/>
    <w:rsid w:val="00990023"/>
    <w:rsid w:val="00990494"/>
    <w:rsid w:val="00995009"/>
    <w:rsid w:val="00997958"/>
    <w:rsid w:val="009B07B2"/>
    <w:rsid w:val="009B5FD3"/>
    <w:rsid w:val="009B6D9E"/>
    <w:rsid w:val="009C0C7B"/>
    <w:rsid w:val="009C2920"/>
    <w:rsid w:val="009C2FE3"/>
    <w:rsid w:val="009C49AF"/>
    <w:rsid w:val="009C632F"/>
    <w:rsid w:val="009D0133"/>
    <w:rsid w:val="009D6BB0"/>
    <w:rsid w:val="009D7013"/>
    <w:rsid w:val="009D7CBA"/>
    <w:rsid w:val="009E1D37"/>
    <w:rsid w:val="009E35BF"/>
    <w:rsid w:val="009E366D"/>
    <w:rsid w:val="009E732B"/>
    <w:rsid w:val="009E7D75"/>
    <w:rsid w:val="009F25C9"/>
    <w:rsid w:val="009F27AF"/>
    <w:rsid w:val="009F29EB"/>
    <w:rsid w:val="009F2F09"/>
    <w:rsid w:val="009F50F5"/>
    <w:rsid w:val="009F5A17"/>
    <w:rsid w:val="009F6C5E"/>
    <w:rsid w:val="00A125F1"/>
    <w:rsid w:val="00A14884"/>
    <w:rsid w:val="00A37638"/>
    <w:rsid w:val="00A42CE9"/>
    <w:rsid w:val="00A4548F"/>
    <w:rsid w:val="00A523CF"/>
    <w:rsid w:val="00A541F4"/>
    <w:rsid w:val="00A57F53"/>
    <w:rsid w:val="00A62BAF"/>
    <w:rsid w:val="00A638C0"/>
    <w:rsid w:val="00A650F9"/>
    <w:rsid w:val="00A76900"/>
    <w:rsid w:val="00A80CD8"/>
    <w:rsid w:val="00A8615D"/>
    <w:rsid w:val="00A90BD4"/>
    <w:rsid w:val="00A924F8"/>
    <w:rsid w:val="00A94627"/>
    <w:rsid w:val="00A955D4"/>
    <w:rsid w:val="00A97BD4"/>
    <w:rsid w:val="00AA7370"/>
    <w:rsid w:val="00AB0AAB"/>
    <w:rsid w:val="00AB287D"/>
    <w:rsid w:val="00AB52A3"/>
    <w:rsid w:val="00AB5600"/>
    <w:rsid w:val="00AC2266"/>
    <w:rsid w:val="00AC22F3"/>
    <w:rsid w:val="00AC5F05"/>
    <w:rsid w:val="00AD3FE5"/>
    <w:rsid w:val="00AD7E23"/>
    <w:rsid w:val="00AE0A83"/>
    <w:rsid w:val="00AE1376"/>
    <w:rsid w:val="00AE5E59"/>
    <w:rsid w:val="00AF146C"/>
    <w:rsid w:val="00B034A9"/>
    <w:rsid w:val="00B0519E"/>
    <w:rsid w:val="00B060AD"/>
    <w:rsid w:val="00B07AA0"/>
    <w:rsid w:val="00B1384E"/>
    <w:rsid w:val="00B20679"/>
    <w:rsid w:val="00B222F1"/>
    <w:rsid w:val="00B32D0A"/>
    <w:rsid w:val="00B45BFF"/>
    <w:rsid w:val="00B46B27"/>
    <w:rsid w:val="00B503C7"/>
    <w:rsid w:val="00B5298E"/>
    <w:rsid w:val="00B54591"/>
    <w:rsid w:val="00B61B10"/>
    <w:rsid w:val="00B6635F"/>
    <w:rsid w:val="00B70380"/>
    <w:rsid w:val="00B901FA"/>
    <w:rsid w:val="00B91047"/>
    <w:rsid w:val="00B93988"/>
    <w:rsid w:val="00B9475B"/>
    <w:rsid w:val="00B96406"/>
    <w:rsid w:val="00BA02D9"/>
    <w:rsid w:val="00BA2BD9"/>
    <w:rsid w:val="00BA4253"/>
    <w:rsid w:val="00BB16D2"/>
    <w:rsid w:val="00BB3171"/>
    <w:rsid w:val="00BB4FEC"/>
    <w:rsid w:val="00BB51B2"/>
    <w:rsid w:val="00BC1163"/>
    <w:rsid w:val="00BC2DAD"/>
    <w:rsid w:val="00BC558D"/>
    <w:rsid w:val="00BC68F5"/>
    <w:rsid w:val="00BD0B01"/>
    <w:rsid w:val="00BD1755"/>
    <w:rsid w:val="00BD2317"/>
    <w:rsid w:val="00BD6E8F"/>
    <w:rsid w:val="00BE006C"/>
    <w:rsid w:val="00BE37FD"/>
    <w:rsid w:val="00BE67DA"/>
    <w:rsid w:val="00BE7B83"/>
    <w:rsid w:val="00BF0D96"/>
    <w:rsid w:val="00BF3875"/>
    <w:rsid w:val="00BF3D66"/>
    <w:rsid w:val="00BF68D8"/>
    <w:rsid w:val="00BF6E88"/>
    <w:rsid w:val="00BF7CCF"/>
    <w:rsid w:val="00C03F77"/>
    <w:rsid w:val="00C0486F"/>
    <w:rsid w:val="00C10BA4"/>
    <w:rsid w:val="00C13F9D"/>
    <w:rsid w:val="00C16CE6"/>
    <w:rsid w:val="00C17876"/>
    <w:rsid w:val="00C2497E"/>
    <w:rsid w:val="00C24D76"/>
    <w:rsid w:val="00C24EDF"/>
    <w:rsid w:val="00C31677"/>
    <w:rsid w:val="00C31C17"/>
    <w:rsid w:val="00C334E3"/>
    <w:rsid w:val="00C33D0F"/>
    <w:rsid w:val="00C33D68"/>
    <w:rsid w:val="00C4058C"/>
    <w:rsid w:val="00C40DFF"/>
    <w:rsid w:val="00C4291A"/>
    <w:rsid w:val="00C461F9"/>
    <w:rsid w:val="00C50BD1"/>
    <w:rsid w:val="00C50D7B"/>
    <w:rsid w:val="00C5246B"/>
    <w:rsid w:val="00C530E6"/>
    <w:rsid w:val="00C6105B"/>
    <w:rsid w:val="00C63A4B"/>
    <w:rsid w:val="00C6529D"/>
    <w:rsid w:val="00C764BC"/>
    <w:rsid w:val="00C81837"/>
    <w:rsid w:val="00C818B8"/>
    <w:rsid w:val="00C82547"/>
    <w:rsid w:val="00C83A11"/>
    <w:rsid w:val="00C857E9"/>
    <w:rsid w:val="00C86D40"/>
    <w:rsid w:val="00C86E3F"/>
    <w:rsid w:val="00C87B9E"/>
    <w:rsid w:val="00C9294F"/>
    <w:rsid w:val="00C957B9"/>
    <w:rsid w:val="00C97A28"/>
    <w:rsid w:val="00CA0EF6"/>
    <w:rsid w:val="00CA50F1"/>
    <w:rsid w:val="00CA7343"/>
    <w:rsid w:val="00CB139E"/>
    <w:rsid w:val="00CB1FA4"/>
    <w:rsid w:val="00CB1FB7"/>
    <w:rsid w:val="00CB36EC"/>
    <w:rsid w:val="00CB5CF6"/>
    <w:rsid w:val="00CB6A22"/>
    <w:rsid w:val="00CC1A1F"/>
    <w:rsid w:val="00CC30B9"/>
    <w:rsid w:val="00CC3CE0"/>
    <w:rsid w:val="00CD050E"/>
    <w:rsid w:val="00CD5FE5"/>
    <w:rsid w:val="00CE1C7E"/>
    <w:rsid w:val="00CE63DA"/>
    <w:rsid w:val="00CE6750"/>
    <w:rsid w:val="00CF673A"/>
    <w:rsid w:val="00D01E74"/>
    <w:rsid w:val="00D02F0A"/>
    <w:rsid w:val="00D03375"/>
    <w:rsid w:val="00D10E0F"/>
    <w:rsid w:val="00D10E6A"/>
    <w:rsid w:val="00D14EB8"/>
    <w:rsid w:val="00D22B64"/>
    <w:rsid w:val="00D24271"/>
    <w:rsid w:val="00D27D3F"/>
    <w:rsid w:val="00D314A8"/>
    <w:rsid w:val="00D3179E"/>
    <w:rsid w:val="00D43133"/>
    <w:rsid w:val="00D466F1"/>
    <w:rsid w:val="00D47EBF"/>
    <w:rsid w:val="00D507E6"/>
    <w:rsid w:val="00D54804"/>
    <w:rsid w:val="00D55793"/>
    <w:rsid w:val="00D611BF"/>
    <w:rsid w:val="00D6637E"/>
    <w:rsid w:val="00D8552A"/>
    <w:rsid w:val="00D8559D"/>
    <w:rsid w:val="00D9256F"/>
    <w:rsid w:val="00D97E5A"/>
    <w:rsid w:val="00DA5790"/>
    <w:rsid w:val="00DA7FDC"/>
    <w:rsid w:val="00DB0CF5"/>
    <w:rsid w:val="00DB36CF"/>
    <w:rsid w:val="00DB3954"/>
    <w:rsid w:val="00DB474E"/>
    <w:rsid w:val="00DB6553"/>
    <w:rsid w:val="00DB7B32"/>
    <w:rsid w:val="00DC09DD"/>
    <w:rsid w:val="00DC1215"/>
    <w:rsid w:val="00DC6ADA"/>
    <w:rsid w:val="00DD113C"/>
    <w:rsid w:val="00DD2441"/>
    <w:rsid w:val="00DD5DD7"/>
    <w:rsid w:val="00DE6AE1"/>
    <w:rsid w:val="00DF0CDF"/>
    <w:rsid w:val="00DF1898"/>
    <w:rsid w:val="00DF198E"/>
    <w:rsid w:val="00DF2AE3"/>
    <w:rsid w:val="00DF767D"/>
    <w:rsid w:val="00E04989"/>
    <w:rsid w:val="00E11537"/>
    <w:rsid w:val="00E14DFC"/>
    <w:rsid w:val="00E160AD"/>
    <w:rsid w:val="00E20C1B"/>
    <w:rsid w:val="00E225F9"/>
    <w:rsid w:val="00E22637"/>
    <w:rsid w:val="00E26444"/>
    <w:rsid w:val="00E367D9"/>
    <w:rsid w:val="00E36A4A"/>
    <w:rsid w:val="00E40BEA"/>
    <w:rsid w:val="00E41B6D"/>
    <w:rsid w:val="00E471A7"/>
    <w:rsid w:val="00E552E2"/>
    <w:rsid w:val="00E554B2"/>
    <w:rsid w:val="00E60B8B"/>
    <w:rsid w:val="00E632CD"/>
    <w:rsid w:val="00E63AF5"/>
    <w:rsid w:val="00E65B06"/>
    <w:rsid w:val="00E66901"/>
    <w:rsid w:val="00E71853"/>
    <w:rsid w:val="00E870A1"/>
    <w:rsid w:val="00E91928"/>
    <w:rsid w:val="00E93B8A"/>
    <w:rsid w:val="00E941E5"/>
    <w:rsid w:val="00E9453A"/>
    <w:rsid w:val="00E94FA0"/>
    <w:rsid w:val="00E95073"/>
    <w:rsid w:val="00E97786"/>
    <w:rsid w:val="00E97930"/>
    <w:rsid w:val="00EA0BDA"/>
    <w:rsid w:val="00EA5318"/>
    <w:rsid w:val="00EB0E2F"/>
    <w:rsid w:val="00EB1BD2"/>
    <w:rsid w:val="00EC0F4F"/>
    <w:rsid w:val="00EC13D1"/>
    <w:rsid w:val="00EC19D1"/>
    <w:rsid w:val="00EC19D7"/>
    <w:rsid w:val="00EC2EED"/>
    <w:rsid w:val="00EE03A8"/>
    <w:rsid w:val="00EE4DE0"/>
    <w:rsid w:val="00EE5C51"/>
    <w:rsid w:val="00EE7607"/>
    <w:rsid w:val="00EE788D"/>
    <w:rsid w:val="00EF0EC8"/>
    <w:rsid w:val="00EF1B8D"/>
    <w:rsid w:val="00EF5192"/>
    <w:rsid w:val="00F0164E"/>
    <w:rsid w:val="00F01969"/>
    <w:rsid w:val="00F038F2"/>
    <w:rsid w:val="00F047DE"/>
    <w:rsid w:val="00F13B60"/>
    <w:rsid w:val="00F144E8"/>
    <w:rsid w:val="00F14C15"/>
    <w:rsid w:val="00F21311"/>
    <w:rsid w:val="00F25D5A"/>
    <w:rsid w:val="00F27D19"/>
    <w:rsid w:val="00F32E61"/>
    <w:rsid w:val="00F37119"/>
    <w:rsid w:val="00F371EC"/>
    <w:rsid w:val="00F42BE7"/>
    <w:rsid w:val="00F44B44"/>
    <w:rsid w:val="00F4557E"/>
    <w:rsid w:val="00F506E0"/>
    <w:rsid w:val="00F51162"/>
    <w:rsid w:val="00F5281E"/>
    <w:rsid w:val="00F53073"/>
    <w:rsid w:val="00F543DC"/>
    <w:rsid w:val="00F543FB"/>
    <w:rsid w:val="00F54D74"/>
    <w:rsid w:val="00F630E2"/>
    <w:rsid w:val="00F65D47"/>
    <w:rsid w:val="00F6714D"/>
    <w:rsid w:val="00F67FF6"/>
    <w:rsid w:val="00F71610"/>
    <w:rsid w:val="00F7327A"/>
    <w:rsid w:val="00F74489"/>
    <w:rsid w:val="00F75D74"/>
    <w:rsid w:val="00F81C4A"/>
    <w:rsid w:val="00F82A97"/>
    <w:rsid w:val="00F944E8"/>
    <w:rsid w:val="00F96D3B"/>
    <w:rsid w:val="00FA60E7"/>
    <w:rsid w:val="00FB142F"/>
    <w:rsid w:val="00FB4CA9"/>
    <w:rsid w:val="00FB5FC3"/>
    <w:rsid w:val="00FC0331"/>
    <w:rsid w:val="00FC282A"/>
    <w:rsid w:val="00FC6C1C"/>
    <w:rsid w:val="00FD2F85"/>
    <w:rsid w:val="00FD343A"/>
    <w:rsid w:val="00FD436E"/>
    <w:rsid w:val="00FE07B5"/>
    <w:rsid w:val="00FE1730"/>
    <w:rsid w:val="00FE2EA8"/>
    <w:rsid w:val="00FF0281"/>
    <w:rsid w:val="00FF029F"/>
    <w:rsid w:val="00FF50A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2">
      <o:colormenu v:ext="edit" fillcolor="none" strokecolor="none"/>
    </o:shapedefaults>
    <o:shapelayout v:ext="edit">
      <o:idmap v:ext="edit" data="1"/>
      <o:rules v:ext="edit">
        <o:r id="V:Rule2" type="connector" idref="#_x0000_s1882"/>
      </o:rules>
      <o:regrouptable v:ext="edit">
        <o:entry new="1" old="0"/>
        <o:entry new="2" old="1"/>
        <o:entry new="3" old="0"/>
        <o:entry new="4" old="0"/>
        <o:entry new="5" old="0"/>
        <o:entry new="6" old="0"/>
        <o:entry new="7" old="6"/>
        <o:entry new="8" old="7"/>
        <o:entry new="9" old="8"/>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D0F"/>
    <w:pPr>
      <w:spacing w:after="200" w:line="360" w:lineRule="auto"/>
      <w:jc w:val="both"/>
    </w:pPr>
    <w:rPr>
      <w:rFonts w:ascii="Arial" w:hAnsi="Arial"/>
      <w:sz w:val="24"/>
      <w:szCs w:val="22"/>
      <w:lang w:eastAsia="en-US"/>
    </w:rPr>
  </w:style>
  <w:style w:type="paragraph" w:styleId="Ttulo1">
    <w:name w:val="heading 1"/>
    <w:basedOn w:val="Normal"/>
    <w:next w:val="Normal"/>
    <w:link w:val="Ttulo1Char"/>
    <w:autoRedefine/>
    <w:uiPriority w:val="9"/>
    <w:qFormat/>
    <w:rsid w:val="00C764BC"/>
    <w:pPr>
      <w:keepNext/>
      <w:pageBreakBefore/>
      <w:numPr>
        <w:numId w:val="36"/>
      </w:numPr>
      <w:spacing w:after="360" w:line="240" w:lineRule="auto"/>
      <w:ind w:left="0" w:firstLine="0"/>
      <w:outlineLvl w:val="0"/>
    </w:pPr>
    <w:rPr>
      <w:b/>
      <w:bCs/>
      <w:caps/>
      <w:kern w:val="32"/>
      <w:sz w:val="28"/>
      <w:szCs w:val="32"/>
    </w:rPr>
  </w:style>
  <w:style w:type="paragraph" w:styleId="Ttulo2">
    <w:name w:val="heading 2"/>
    <w:basedOn w:val="Normal"/>
    <w:next w:val="Normal"/>
    <w:link w:val="Ttulo2Char"/>
    <w:autoRedefine/>
    <w:uiPriority w:val="9"/>
    <w:qFormat/>
    <w:rsid w:val="00784795"/>
    <w:pPr>
      <w:keepNext/>
      <w:spacing w:after="360" w:line="240" w:lineRule="auto"/>
      <w:jc w:val="left"/>
      <w:outlineLvl w:val="1"/>
    </w:pPr>
    <w:rPr>
      <w:b/>
      <w:bCs/>
      <w:kern w:val="32"/>
      <w:sz w:val="26"/>
      <w:szCs w:val="32"/>
    </w:rPr>
  </w:style>
  <w:style w:type="paragraph" w:styleId="Ttulo3">
    <w:name w:val="heading 3"/>
    <w:basedOn w:val="Normal"/>
    <w:next w:val="Normal"/>
    <w:link w:val="Ttulo3Char"/>
    <w:autoRedefine/>
    <w:uiPriority w:val="9"/>
    <w:qFormat/>
    <w:rsid w:val="002C1AC2"/>
    <w:pPr>
      <w:keepNext/>
      <w:spacing w:before="240" w:after="60"/>
      <w:outlineLvl w:val="2"/>
    </w:pPr>
    <w:rPr>
      <w:rFonts w:eastAsia="Times New Roman"/>
      <w:bCs/>
      <w:szCs w:val="26"/>
    </w:rPr>
  </w:style>
  <w:style w:type="paragraph" w:styleId="Ttulo4">
    <w:name w:val="heading 4"/>
    <w:basedOn w:val="Normal"/>
    <w:next w:val="Normal"/>
    <w:link w:val="Ttulo4Char"/>
    <w:uiPriority w:val="9"/>
    <w:unhideWhenUsed/>
    <w:qFormat/>
    <w:rsid w:val="00FF029F"/>
    <w:pPr>
      <w:keepNext/>
      <w:keepLines/>
      <w:spacing w:after="360" w:line="240" w:lineRule="auto"/>
      <w:jc w:val="center"/>
      <w:outlineLvl w:val="3"/>
    </w:pPr>
    <w:rPr>
      <w:rFonts w:eastAsiaTheme="majorEastAsia" w:cstheme="majorBidi"/>
      <w:b/>
      <w:bCs/>
      <w:i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764BC"/>
    <w:rPr>
      <w:rFonts w:ascii="Arial" w:hAnsi="Arial"/>
      <w:b/>
      <w:bCs/>
      <w:caps/>
      <w:kern w:val="32"/>
      <w:sz w:val="28"/>
      <w:szCs w:val="32"/>
      <w:lang w:eastAsia="en-US"/>
    </w:rPr>
  </w:style>
  <w:style w:type="character" w:customStyle="1" w:styleId="Ttulo2Char">
    <w:name w:val="Título 2 Char"/>
    <w:basedOn w:val="Fontepargpadro"/>
    <w:link w:val="Ttulo2"/>
    <w:uiPriority w:val="9"/>
    <w:rsid w:val="00784795"/>
    <w:rPr>
      <w:rFonts w:ascii="Arial" w:hAnsi="Arial"/>
      <w:b/>
      <w:bCs/>
      <w:kern w:val="32"/>
      <w:sz w:val="26"/>
      <w:szCs w:val="32"/>
      <w:lang w:eastAsia="en-US"/>
    </w:rPr>
  </w:style>
  <w:style w:type="character" w:customStyle="1" w:styleId="Ttulo3Char">
    <w:name w:val="Título 3 Char"/>
    <w:basedOn w:val="Fontepargpadro"/>
    <w:link w:val="Ttulo3"/>
    <w:uiPriority w:val="9"/>
    <w:rsid w:val="002C1AC2"/>
    <w:rPr>
      <w:rFonts w:ascii="Arial" w:eastAsia="Times New Roman" w:hAnsi="Arial"/>
      <w:bCs/>
      <w:sz w:val="24"/>
      <w:szCs w:val="26"/>
      <w:lang w:eastAsia="en-US"/>
    </w:rPr>
  </w:style>
  <w:style w:type="paragraph" w:styleId="PargrafodaLista">
    <w:name w:val="List Paragraph"/>
    <w:basedOn w:val="Normal"/>
    <w:uiPriority w:val="34"/>
    <w:qFormat/>
    <w:rsid w:val="005B33A4"/>
    <w:pPr>
      <w:ind w:left="720"/>
      <w:contextualSpacing/>
    </w:pPr>
  </w:style>
  <w:style w:type="paragraph" w:styleId="NormalWeb">
    <w:name w:val="Normal (Web)"/>
    <w:basedOn w:val="Normal"/>
    <w:uiPriority w:val="99"/>
    <w:semiHidden/>
    <w:unhideWhenUsed/>
    <w:rsid w:val="00580449"/>
    <w:pPr>
      <w:spacing w:before="100" w:beforeAutospacing="1" w:after="100" w:afterAutospacing="1" w:line="240" w:lineRule="auto"/>
    </w:pPr>
    <w:rPr>
      <w:rFonts w:ascii="Times New Roman" w:eastAsia="Times New Roman" w:hAnsi="Times New Roman"/>
      <w:szCs w:val="24"/>
      <w:lang w:eastAsia="pt-BR"/>
    </w:rPr>
  </w:style>
  <w:style w:type="character" w:styleId="Forte">
    <w:name w:val="Strong"/>
    <w:basedOn w:val="Fontepargpadro"/>
    <w:uiPriority w:val="22"/>
    <w:qFormat/>
    <w:rsid w:val="00580449"/>
    <w:rPr>
      <w:b/>
      <w:bCs/>
    </w:rPr>
  </w:style>
  <w:style w:type="paragraph" w:customStyle="1" w:styleId="Subitem">
    <w:name w:val="Subitem"/>
    <w:rsid w:val="00A924F8"/>
    <w:pPr>
      <w:widowControl w:val="0"/>
      <w:spacing w:before="120"/>
    </w:pPr>
    <w:rPr>
      <w:rFonts w:ascii="Arial" w:eastAsia="Times New Roman" w:hAnsi="Arial"/>
      <w:b/>
      <w:color w:val="000080"/>
    </w:rPr>
  </w:style>
  <w:style w:type="paragraph" w:customStyle="1" w:styleId="Texto">
    <w:name w:val="Texto"/>
    <w:basedOn w:val="Normal"/>
    <w:autoRedefine/>
    <w:rsid w:val="00E36A4A"/>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ind w:firstLine="567"/>
    </w:pPr>
    <w:rPr>
      <w:rFonts w:eastAsia="Times New Roman"/>
      <w:b/>
      <w:color w:val="000080"/>
      <w:sz w:val="20"/>
      <w:szCs w:val="20"/>
      <w:lang w:eastAsia="pt-BR"/>
    </w:rPr>
  </w:style>
  <w:style w:type="paragraph" w:styleId="Textodebalo">
    <w:name w:val="Balloon Text"/>
    <w:basedOn w:val="Normal"/>
    <w:link w:val="TextodebaloChar"/>
    <w:uiPriority w:val="99"/>
    <w:semiHidden/>
    <w:unhideWhenUsed/>
    <w:rsid w:val="007F0D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0D91"/>
    <w:rPr>
      <w:rFonts w:ascii="Tahoma" w:hAnsi="Tahoma" w:cs="Tahoma"/>
      <w:sz w:val="16"/>
      <w:szCs w:val="16"/>
    </w:rPr>
  </w:style>
  <w:style w:type="table" w:styleId="Tabelacomgrade">
    <w:name w:val="Table Grid"/>
    <w:basedOn w:val="Tabelanormal"/>
    <w:uiPriority w:val="59"/>
    <w:rsid w:val="00512A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aliases w:val="Título3"/>
    <w:basedOn w:val="Normal"/>
    <w:next w:val="Normal"/>
    <w:link w:val="TtuloChar"/>
    <w:autoRedefine/>
    <w:uiPriority w:val="10"/>
    <w:qFormat/>
    <w:rsid w:val="00F32E61"/>
    <w:pPr>
      <w:spacing w:after="360" w:line="240" w:lineRule="auto"/>
      <w:outlineLvl w:val="2"/>
    </w:pPr>
    <w:rPr>
      <w:rFonts w:eastAsia="Times New Roman"/>
      <w:bCs/>
      <w:kern w:val="28"/>
      <w:szCs w:val="32"/>
    </w:rPr>
  </w:style>
  <w:style w:type="character" w:customStyle="1" w:styleId="TtuloChar">
    <w:name w:val="Título Char"/>
    <w:aliases w:val="Título3 Char"/>
    <w:basedOn w:val="Fontepargpadro"/>
    <w:link w:val="Ttulo"/>
    <w:uiPriority w:val="10"/>
    <w:rsid w:val="00F32E61"/>
    <w:rPr>
      <w:rFonts w:ascii="Arial" w:eastAsia="Times New Roman" w:hAnsi="Arial"/>
      <w:bCs/>
      <w:kern w:val="28"/>
      <w:sz w:val="24"/>
      <w:szCs w:val="32"/>
      <w:lang w:eastAsia="en-US"/>
    </w:rPr>
  </w:style>
  <w:style w:type="paragraph" w:styleId="Subttulo">
    <w:name w:val="Subtitle"/>
    <w:basedOn w:val="Normal"/>
    <w:next w:val="Normal"/>
    <w:link w:val="SubttuloChar"/>
    <w:autoRedefine/>
    <w:uiPriority w:val="11"/>
    <w:qFormat/>
    <w:rsid w:val="009C632F"/>
    <w:pPr>
      <w:spacing w:after="0" w:line="240" w:lineRule="auto"/>
      <w:jc w:val="center"/>
    </w:pPr>
    <w:rPr>
      <w:b/>
      <w:sz w:val="20"/>
      <w:szCs w:val="20"/>
    </w:rPr>
  </w:style>
  <w:style w:type="character" w:customStyle="1" w:styleId="SubttuloChar">
    <w:name w:val="Subtítulo Char"/>
    <w:basedOn w:val="Fontepargpadro"/>
    <w:link w:val="Subttulo"/>
    <w:uiPriority w:val="11"/>
    <w:rsid w:val="009C632F"/>
    <w:rPr>
      <w:rFonts w:ascii="Arial" w:hAnsi="Arial"/>
      <w:b/>
      <w:lang w:eastAsia="en-US"/>
    </w:rPr>
  </w:style>
  <w:style w:type="paragraph" w:styleId="Legenda">
    <w:name w:val="caption"/>
    <w:basedOn w:val="Normal"/>
    <w:next w:val="Normal"/>
    <w:uiPriority w:val="35"/>
    <w:qFormat/>
    <w:rsid w:val="00576FB4"/>
    <w:pPr>
      <w:spacing w:line="240" w:lineRule="auto"/>
      <w:jc w:val="center"/>
    </w:pPr>
    <w:rPr>
      <w:b/>
      <w:bCs/>
      <w:sz w:val="20"/>
      <w:szCs w:val="20"/>
    </w:rPr>
  </w:style>
  <w:style w:type="character" w:styleId="TextodoEspaoReservado">
    <w:name w:val="Placeholder Text"/>
    <w:basedOn w:val="Fontepargpadro"/>
    <w:uiPriority w:val="99"/>
    <w:semiHidden/>
    <w:rsid w:val="002771AD"/>
    <w:rPr>
      <w:color w:val="808080"/>
    </w:rPr>
  </w:style>
  <w:style w:type="paragraph" w:styleId="Cabealho">
    <w:name w:val="header"/>
    <w:basedOn w:val="Normal"/>
    <w:link w:val="CabealhoChar"/>
    <w:uiPriority w:val="99"/>
    <w:unhideWhenUsed/>
    <w:rsid w:val="009F5A17"/>
    <w:pPr>
      <w:tabs>
        <w:tab w:val="center" w:pos="4252"/>
        <w:tab w:val="right" w:pos="8504"/>
      </w:tabs>
      <w:spacing w:after="0" w:line="240" w:lineRule="auto"/>
    </w:pPr>
    <w:rPr>
      <w:rFonts w:ascii="Times New Roman" w:hAnsi="Times New Roman"/>
      <w:color w:val="000000"/>
    </w:rPr>
  </w:style>
  <w:style w:type="character" w:customStyle="1" w:styleId="CabealhoChar">
    <w:name w:val="Cabeçalho Char"/>
    <w:basedOn w:val="Fontepargpadro"/>
    <w:link w:val="Cabealho"/>
    <w:uiPriority w:val="99"/>
    <w:rsid w:val="009F5A17"/>
    <w:rPr>
      <w:rFonts w:ascii="Times New Roman" w:hAnsi="Times New Roman"/>
      <w:color w:val="000000"/>
      <w:sz w:val="24"/>
      <w:szCs w:val="22"/>
      <w:lang w:eastAsia="en-US"/>
    </w:rPr>
  </w:style>
  <w:style w:type="paragraph" w:styleId="Rodap">
    <w:name w:val="footer"/>
    <w:basedOn w:val="Normal"/>
    <w:link w:val="RodapChar"/>
    <w:uiPriority w:val="99"/>
    <w:semiHidden/>
    <w:unhideWhenUsed/>
    <w:rsid w:val="000A7BE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0A7BE3"/>
    <w:rPr>
      <w:rFonts w:ascii="Arial" w:hAnsi="Arial"/>
      <w:sz w:val="24"/>
      <w:szCs w:val="22"/>
      <w:lang w:eastAsia="en-US"/>
    </w:rPr>
  </w:style>
  <w:style w:type="character" w:styleId="Refdecomentrio">
    <w:name w:val="annotation reference"/>
    <w:basedOn w:val="Fontepargpadro"/>
    <w:uiPriority w:val="99"/>
    <w:semiHidden/>
    <w:unhideWhenUsed/>
    <w:rsid w:val="00872743"/>
    <w:rPr>
      <w:sz w:val="16"/>
      <w:szCs w:val="16"/>
    </w:rPr>
  </w:style>
  <w:style w:type="paragraph" w:styleId="Textodecomentrio">
    <w:name w:val="annotation text"/>
    <w:basedOn w:val="Normal"/>
    <w:link w:val="TextodecomentrioChar"/>
    <w:uiPriority w:val="99"/>
    <w:semiHidden/>
    <w:unhideWhenUsed/>
    <w:rsid w:val="0087274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72743"/>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872743"/>
    <w:rPr>
      <w:b/>
      <w:bCs/>
    </w:rPr>
  </w:style>
  <w:style w:type="character" w:customStyle="1" w:styleId="AssuntodocomentrioChar">
    <w:name w:val="Assunto do comentário Char"/>
    <w:basedOn w:val="TextodecomentrioChar"/>
    <w:link w:val="Assuntodocomentrio"/>
    <w:uiPriority w:val="99"/>
    <w:semiHidden/>
    <w:rsid w:val="00872743"/>
    <w:rPr>
      <w:b/>
      <w:bCs/>
    </w:rPr>
  </w:style>
  <w:style w:type="paragraph" w:styleId="Textodenotaderodap">
    <w:name w:val="footnote text"/>
    <w:basedOn w:val="Normal"/>
    <w:link w:val="TextodenotaderodapChar"/>
    <w:uiPriority w:val="99"/>
    <w:semiHidden/>
    <w:unhideWhenUsed/>
    <w:rsid w:val="00DC121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C1215"/>
    <w:rPr>
      <w:rFonts w:ascii="Arial" w:hAnsi="Arial"/>
      <w:lang w:eastAsia="en-US"/>
    </w:rPr>
  </w:style>
  <w:style w:type="character" w:styleId="Refdenotaderodap">
    <w:name w:val="footnote reference"/>
    <w:basedOn w:val="Fontepargpadro"/>
    <w:uiPriority w:val="99"/>
    <w:semiHidden/>
    <w:unhideWhenUsed/>
    <w:rsid w:val="00DC1215"/>
    <w:rPr>
      <w:vertAlign w:val="superscript"/>
    </w:rPr>
  </w:style>
  <w:style w:type="character" w:styleId="CitaoHTML">
    <w:name w:val="HTML Cite"/>
    <w:basedOn w:val="Fontepargpadro"/>
    <w:uiPriority w:val="99"/>
    <w:semiHidden/>
    <w:unhideWhenUsed/>
    <w:rsid w:val="00DC1215"/>
    <w:rPr>
      <w:i w:val="0"/>
      <w:iCs w:val="0"/>
      <w:color w:val="0E774A"/>
    </w:rPr>
  </w:style>
  <w:style w:type="character" w:styleId="Hyperlink">
    <w:name w:val="Hyperlink"/>
    <w:basedOn w:val="Fontepargpadro"/>
    <w:uiPriority w:val="99"/>
    <w:unhideWhenUsed/>
    <w:rsid w:val="00AC2266"/>
    <w:rPr>
      <w:color w:val="0000FF" w:themeColor="hyperlink"/>
      <w:u w:val="single"/>
    </w:rPr>
  </w:style>
  <w:style w:type="paragraph" w:styleId="ndicedeilustraes">
    <w:name w:val="table of figures"/>
    <w:basedOn w:val="Normal"/>
    <w:next w:val="Normal"/>
    <w:uiPriority w:val="99"/>
    <w:unhideWhenUsed/>
    <w:rsid w:val="00277C71"/>
    <w:pPr>
      <w:spacing w:after="0"/>
      <w:ind w:left="480" w:hanging="480"/>
      <w:jc w:val="left"/>
    </w:pPr>
    <w:rPr>
      <w:rFonts w:asciiTheme="minorHAnsi" w:hAnsiTheme="minorHAnsi"/>
      <w:caps/>
      <w:sz w:val="20"/>
      <w:szCs w:val="20"/>
    </w:rPr>
  </w:style>
  <w:style w:type="paragraph" w:styleId="Sumrio1">
    <w:name w:val="toc 1"/>
    <w:basedOn w:val="Normal"/>
    <w:next w:val="Normal"/>
    <w:autoRedefine/>
    <w:uiPriority w:val="39"/>
    <w:unhideWhenUsed/>
    <w:rsid w:val="00F01969"/>
    <w:pPr>
      <w:tabs>
        <w:tab w:val="left" w:pos="332"/>
        <w:tab w:val="right" w:pos="9061"/>
      </w:tabs>
      <w:spacing w:before="360" w:after="360"/>
      <w:jc w:val="center"/>
    </w:pPr>
    <w:rPr>
      <w:rFonts w:asciiTheme="minorHAnsi" w:hAnsiTheme="minorHAnsi"/>
      <w:b/>
      <w:bCs/>
      <w:caps/>
      <w:sz w:val="22"/>
      <w:u w:val="single"/>
    </w:rPr>
  </w:style>
  <w:style w:type="paragraph" w:styleId="Sumrio2">
    <w:name w:val="toc 2"/>
    <w:basedOn w:val="Normal"/>
    <w:next w:val="Normal"/>
    <w:autoRedefine/>
    <w:uiPriority w:val="39"/>
    <w:unhideWhenUsed/>
    <w:rsid w:val="002C1AC2"/>
    <w:pPr>
      <w:spacing w:after="0"/>
      <w:jc w:val="left"/>
    </w:pPr>
    <w:rPr>
      <w:rFonts w:asciiTheme="minorHAnsi" w:hAnsiTheme="minorHAnsi"/>
      <w:b/>
      <w:bCs/>
      <w:smallCaps/>
      <w:sz w:val="22"/>
    </w:rPr>
  </w:style>
  <w:style w:type="paragraph" w:styleId="Sumrio3">
    <w:name w:val="toc 3"/>
    <w:basedOn w:val="Normal"/>
    <w:next w:val="Normal"/>
    <w:autoRedefine/>
    <w:uiPriority w:val="39"/>
    <w:unhideWhenUsed/>
    <w:rsid w:val="002C1AC2"/>
    <w:pPr>
      <w:spacing w:after="0"/>
      <w:jc w:val="left"/>
    </w:pPr>
    <w:rPr>
      <w:rFonts w:asciiTheme="minorHAnsi" w:hAnsiTheme="minorHAnsi"/>
      <w:smallCaps/>
      <w:sz w:val="22"/>
    </w:rPr>
  </w:style>
  <w:style w:type="paragraph" w:styleId="Sumrio4">
    <w:name w:val="toc 4"/>
    <w:basedOn w:val="Normal"/>
    <w:next w:val="Normal"/>
    <w:autoRedefine/>
    <w:uiPriority w:val="39"/>
    <w:unhideWhenUsed/>
    <w:rsid w:val="002C1AC2"/>
    <w:pPr>
      <w:spacing w:after="0"/>
      <w:jc w:val="left"/>
    </w:pPr>
    <w:rPr>
      <w:rFonts w:asciiTheme="minorHAnsi" w:hAnsiTheme="minorHAnsi"/>
      <w:sz w:val="22"/>
    </w:rPr>
  </w:style>
  <w:style w:type="paragraph" w:styleId="Sumrio5">
    <w:name w:val="toc 5"/>
    <w:basedOn w:val="Normal"/>
    <w:next w:val="Normal"/>
    <w:autoRedefine/>
    <w:uiPriority w:val="39"/>
    <w:unhideWhenUsed/>
    <w:rsid w:val="002C1AC2"/>
    <w:pPr>
      <w:spacing w:after="0"/>
      <w:jc w:val="left"/>
    </w:pPr>
    <w:rPr>
      <w:rFonts w:asciiTheme="minorHAnsi" w:hAnsiTheme="minorHAnsi"/>
      <w:sz w:val="22"/>
    </w:rPr>
  </w:style>
  <w:style w:type="paragraph" w:styleId="Sumrio6">
    <w:name w:val="toc 6"/>
    <w:basedOn w:val="Normal"/>
    <w:next w:val="Normal"/>
    <w:autoRedefine/>
    <w:uiPriority w:val="39"/>
    <w:unhideWhenUsed/>
    <w:rsid w:val="002C1AC2"/>
    <w:pPr>
      <w:spacing w:after="0"/>
      <w:jc w:val="left"/>
    </w:pPr>
    <w:rPr>
      <w:rFonts w:asciiTheme="minorHAnsi" w:hAnsiTheme="minorHAnsi"/>
      <w:sz w:val="22"/>
    </w:rPr>
  </w:style>
  <w:style w:type="paragraph" w:styleId="Sumrio7">
    <w:name w:val="toc 7"/>
    <w:basedOn w:val="Normal"/>
    <w:next w:val="Normal"/>
    <w:autoRedefine/>
    <w:uiPriority w:val="39"/>
    <w:unhideWhenUsed/>
    <w:rsid w:val="002C1AC2"/>
    <w:pPr>
      <w:spacing w:after="0"/>
      <w:jc w:val="left"/>
    </w:pPr>
    <w:rPr>
      <w:rFonts w:asciiTheme="minorHAnsi" w:hAnsiTheme="minorHAnsi"/>
      <w:sz w:val="22"/>
    </w:rPr>
  </w:style>
  <w:style w:type="paragraph" w:styleId="Sumrio8">
    <w:name w:val="toc 8"/>
    <w:basedOn w:val="Normal"/>
    <w:next w:val="Normal"/>
    <w:autoRedefine/>
    <w:uiPriority w:val="39"/>
    <w:unhideWhenUsed/>
    <w:rsid w:val="002C1AC2"/>
    <w:pPr>
      <w:spacing w:after="0"/>
      <w:jc w:val="left"/>
    </w:pPr>
    <w:rPr>
      <w:rFonts w:asciiTheme="minorHAnsi" w:hAnsiTheme="minorHAnsi"/>
      <w:sz w:val="22"/>
    </w:rPr>
  </w:style>
  <w:style w:type="paragraph" w:styleId="Sumrio9">
    <w:name w:val="toc 9"/>
    <w:basedOn w:val="Normal"/>
    <w:next w:val="Normal"/>
    <w:autoRedefine/>
    <w:uiPriority w:val="39"/>
    <w:unhideWhenUsed/>
    <w:rsid w:val="002C1AC2"/>
    <w:pPr>
      <w:spacing w:after="0"/>
      <w:jc w:val="left"/>
    </w:pPr>
    <w:rPr>
      <w:rFonts w:asciiTheme="minorHAnsi" w:hAnsiTheme="minorHAnsi"/>
      <w:sz w:val="22"/>
    </w:rPr>
  </w:style>
  <w:style w:type="paragraph" w:styleId="Textodenotadefim">
    <w:name w:val="endnote text"/>
    <w:basedOn w:val="Normal"/>
    <w:link w:val="TextodenotadefimChar"/>
    <w:uiPriority w:val="99"/>
    <w:semiHidden/>
    <w:unhideWhenUsed/>
    <w:rsid w:val="00E0498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04989"/>
    <w:rPr>
      <w:rFonts w:ascii="Arial" w:hAnsi="Arial"/>
      <w:lang w:eastAsia="en-US"/>
    </w:rPr>
  </w:style>
  <w:style w:type="character" w:styleId="Refdenotadefim">
    <w:name w:val="endnote reference"/>
    <w:basedOn w:val="Fontepargpadro"/>
    <w:uiPriority w:val="99"/>
    <w:semiHidden/>
    <w:unhideWhenUsed/>
    <w:rsid w:val="00E04989"/>
    <w:rPr>
      <w:vertAlign w:val="superscript"/>
    </w:rPr>
  </w:style>
  <w:style w:type="character" w:customStyle="1" w:styleId="Ttulo4Char">
    <w:name w:val="Título 4 Char"/>
    <w:basedOn w:val="Fontepargpadro"/>
    <w:link w:val="Ttulo4"/>
    <w:uiPriority w:val="9"/>
    <w:rsid w:val="00FF029F"/>
    <w:rPr>
      <w:rFonts w:ascii="Arial" w:eastAsiaTheme="majorEastAsia" w:hAnsi="Arial" w:cstheme="majorBidi"/>
      <w:b/>
      <w:bCs/>
      <w:iCs/>
      <w:sz w:val="28"/>
      <w:szCs w:val="22"/>
      <w:lang w:eastAsia="en-US"/>
    </w:rPr>
  </w:style>
</w:styles>
</file>

<file path=word/webSettings.xml><?xml version="1.0" encoding="utf-8"?>
<w:webSettings xmlns:r="http://schemas.openxmlformats.org/officeDocument/2006/relationships" xmlns:w="http://schemas.openxmlformats.org/wordprocessingml/2006/main">
  <w:divs>
    <w:div w:id="63723266">
      <w:bodyDiv w:val="1"/>
      <w:marLeft w:val="0"/>
      <w:marRight w:val="0"/>
      <w:marTop w:val="0"/>
      <w:marBottom w:val="0"/>
      <w:divBdr>
        <w:top w:val="none" w:sz="0" w:space="0" w:color="auto"/>
        <w:left w:val="none" w:sz="0" w:space="0" w:color="auto"/>
        <w:bottom w:val="none" w:sz="0" w:space="0" w:color="auto"/>
        <w:right w:val="none" w:sz="0" w:space="0" w:color="auto"/>
      </w:divBdr>
    </w:div>
    <w:div w:id="69892751">
      <w:bodyDiv w:val="1"/>
      <w:marLeft w:val="0"/>
      <w:marRight w:val="0"/>
      <w:marTop w:val="0"/>
      <w:marBottom w:val="0"/>
      <w:divBdr>
        <w:top w:val="none" w:sz="0" w:space="0" w:color="auto"/>
        <w:left w:val="none" w:sz="0" w:space="0" w:color="auto"/>
        <w:bottom w:val="none" w:sz="0" w:space="0" w:color="auto"/>
        <w:right w:val="none" w:sz="0" w:space="0" w:color="auto"/>
      </w:divBdr>
    </w:div>
    <w:div w:id="88160731">
      <w:bodyDiv w:val="1"/>
      <w:marLeft w:val="0"/>
      <w:marRight w:val="0"/>
      <w:marTop w:val="0"/>
      <w:marBottom w:val="0"/>
      <w:divBdr>
        <w:top w:val="none" w:sz="0" w:space="0" w:color="auto"/>
        <w:left w:val="none" w:sz="0" w:space="0" w:color="auto"/>
        <w:bottom w:val="none" w:sz="0" w:space="0" w:color="auto"/>
        <w:right w:val="none" w:sz="0" w:space="0" w:color="auto"/>
      </w:divBdr>
    </w:div>
    <w:div w:id="90123302">
      <w:bodyDiv w:val="1"/>
      <w:marLeft w:val="0"/>
      <w:marRight w:val="0"/>
      <w:marTop w:val="0"/>
      <w:marBottom w:val="0"/>
      <w:divBdr>
        <w:top w:val="none" w:sz="0" w:space="0" w:color="auto"/>
        <w:left w:val="none" w:sz="0" w:space="0" w:color="auto"/>
        <w:bottom w:val="none" w:sz="0" w:space="0" w:color="auto"/>
        <w:right w:val="none" w:sz="0" w:space="0" w:color="auto"/>
      </w:divBdr>
    </w:div>
    <w:div w:id="98528259">
      <w:bodyDiv w:val="1"/>
      <w:marLeft w:val="0"/>
      <w:marRight w:val="0"/>
      <w:marTop w:val="0"/>
      <w:marBottom w:val="0"/>
      <w:divBdr>
        <w:top w:val="none" w:sz="0" w:space="0" w:color="auto"/>
        <w:left w:val="none" w:sz="0" w:space="0" w:color="auto"/>
        <w:bottom w:val="none" w:sz="0" w:space="0" w:color="auto"/>
        <w:right w:val="none" w:sz="0" w:space="0" w:color="auto"/>
      </w:divBdr>
    </w:div>
    <w:div w:id="255332908">
      <w:bodyDiv w:val="1"/>
      <w:marLeft w:val="0"/>
      <w:marRight w:val="0"/>
      <w:marTop w:val="0"/>
      <w:marBottom w:val="0"/>
      <w:divBdr>
        <w:top w:val="none" w:sz="0" w:space="0" w:color="auto"/>
        <w:left w:val="none" w:sz="0" w:space="0" w:color="auto"/>
        <w:bottom w:val="none" w:sz="0" w:space="0" w:color="auto"/>
        <w:right w:val="none" w:sz="0" w:space="0" w:color="auto"/>
      </w:divBdr>
    </w:div>
    <w:div w:id="299389268">
      <w:bodyDiv w:val="1"/>
      <w:marLeft w:val="0"/>
      <w:marRight w:val="0"/>
      <w:marTop w:val="0"/>
      <w:marBottom w:val="0"/>
      <w:divBdr>
        <w:top w:val="none" w:sz="0" w:space="0" w:color="auto"/>
        <w:left w:val="none" w:sz="0" w:space="0" w:color="auto"/>
        <w:bottom w:val="none" w:sz="0" w:space="0" w:color="auto"/>
        <w:right w:val="none" w:sz="0" w:space="0" w:color="auto"/>
      </w:divBdr>
    </w:div>
    <w:div w:id="346910301">
      <w:bodyDiv w:val="1"/>
      <w:marLeft w:val="0"/>
      <w:marRight w:val="0"/>
      <w:marTop w:val="0"/>
      <w:marBottom w:val="0"/>
      <w:divBdr>
        <w:top w:val="none" w:sz="0" w:space="0" w:color="auto"/>
        <w:left w:val="none" w:sz="0" w:space="0" w:color="auto"/>
        <w:bottom w:val="none" w:sz="0" w:space="0" w:color="auto"/>
        <w:right w:val="none" w:sz="0" w:space="0" w:color="auto"/>
      </w:divBdr>
    </w:div>
    <w:div w:id="420879629">
      <w:bodyDiv w:val="1"/>
      <w:marLeft w:val="0"/>
      <w:marRight w:val="0"/>
      <w:marTop w:val="0"/>
      <w:marBottom w:val="0"/>
      <w:divBdr>
        <w:top w:val="none" w:sz="0" w:space="0" w:color="auto"/>
        <w:left w:val="none" w:sz="0" w:space="0" w:color="auto"/>
        <w:bottom w:val="none" w:sz="0" w:space="0" w:color="auto"/>
        <w:right w:val="none" w:sz="0" w:space="0" w:color="auto"/>
      </w:divBdr>
    </w:div>
    <w:div w:id="443231874">
      <w:bodyDiv w:val="1"/>
      <w:marLeft w:val="0"/>
      <w:marRight w:val="0"/>
      <w:marTop w:val="0"/>
      <w:marBottom w:val="0"/>
      <w:divBdr>
        <w:top w:val="none" w:sz="0" w:space="0" w:color="auto"/>
        <w:left w:val="none" w:sz="0" w:space="0" w:color="auto"/>
        <w:bottom w:val="none" w:sz="0" w:space="0" w:color="auto"/>
        <w:right w:val="none" w:sz="0" w:space="0" w:color="auto"/>
      </w:divBdr>
    </w:div>
    <w:div w:id="468061050">
      <w:bodyDiv w:val="1"/>
      <w:marLeft w:val="0"/>
      <w:marRight w:val="0"/>
      <w:marTop w:val="0"/>
      <w:marBottom w:val="0"/>
      <w:divBdr>
        <w:top w:val="none" w:sz="0" w:space="0" w:color="auto"/>
        <w:left w:val="none" w:sz="0" w:space="0" w:color="auto"/>
        <w:bottom w:val="none" w:sz="0" w:space="0" w:color="auto"/>
        <w:right w:val="none" w:sz="0" w:space="0" w:color="auto"/>
      </w:divBdr>
    </w:div>
    <w:div w:id="470557669">
      <w:bodyDiv w:val="1"/>
      <w:marLeft w:val="0"/>
      <w:marRight w:val="0"/>
      <w:marTop w:val="0"/>
      <w:marBottom w:val="0"/>
      <w:divBdr>
        <w:top w:val="none" w:sz="0" w:space="0" w:color="auto"/>
        <w:left w:val="none" w:sz="0" w:space="0" w:color="auto"/>
        <w:bottom w:val="none" w:sz="0" w:space="0" w:color="auto"/>
        <w:right w:val="none" w:sz="0" w:space="0" w:color="auto"/>
      </w:divBdr>
    </w:div>
    <w:div w:id="506671675">
      <w:bodyDiv w:val="1"/>
      <w:marLeft w:val="0"/>
      <w:marRight w:val="0"/>
      <w:marTop w:val="0"/>
      <w:marBottom w:val="0"/>
      <w:divBdr>
        <w:top w:val="none" w:sz="0" w:space="0" w:color="auto"/>
        <w:left w:val="none" w:sz="0" w:space="0" w:color="auto"/>
        <w:bottom w:val="none" w:sz="0" w:space="0" w:color="auto"/>
        <w:right w:val="none" w:sz="0" w:space="0" w:color="auto"/>
      </w:divBdr>
    </w:div>
    <w:div w:id="514199422">
      <w:bodyDiv w:val="1"/>
      <w:marLeft w:val="0"/>
      <w:marRight w:val="0"/>
      <w:marTop w:val="0"/>
      <w:marBottom w:val="0"/>
      <w:divBdr>
        <w:top w:val="none" w:sz="0" w:space="0" w:color="auto"/>
        <w:left w:val="none" w:sz="0" w:space="0" w:color="auto"/>
        <w:bottom w:val="none" w:sz="0" w:space="0" w:color="auto"/>
        <w:right w:val="none" w:sz="0" w:space="0" w:color="auto"/>
      </w:divBdr>
    </w:div>
    <w:div w:id="575944142">
      <w:bodyDiv w:val="1"/>
      <w:marLeft w:val="0"/>
      <w:marRight w:val="0"/>
      <w:marTop w:val="0"/>
      <w:marBottom w:val="0"/>
      <w:divBdr>
        <w:top w:val="none" w:sz="0" w:space="0" w:color="auto"/>
        <w:left w:val="none" w:sz="0" w:space="0" w:color="auto"/>
        <w:bottom w:val="none" w:sz="0" w:space="0" w:color="auto"/>
        <w:right w:val="none" w:sz="0" w:space="0" w:color="auto"/>
      </w:divBdr>
    </w:div>
    <w:div w:id="577060582">
      <w:bodyDiv w:val="1"/>
      <w:marLeft w:val="0"/>
      <w:marRight w:val="0"/>
      <w:marTop w:val="0"/>
      <w:marBottom w:val="0"/>
      <w:divBdr>
        <w:top w:val="none" w:sz="0" w:space="0" w:color="auto"/>
        <w:left w:val="none" w:sz="0" w:space="0" w:color="auto"/>
        <w:bottom w:val="none" w:sz="0" w:space="0" w:color="auto"/>
        <w:right w:val="none" w:sz="0" w:space="0" w:color="auto"/>
      </w:divBdr>
    </w:div>
    <w:div w:id="581724093">
      <w:bodyDiv w:val="1"/>
      <w:marLeft w:val="0"/>
      <w:marRight w:val="0"/>
      <w:marTop w:val="0"/>
      <w:marBottom w:val="0"/>
      <w:divBdr>
        <w:top w:val="none" w:sz="0" w:space="0" w:color="auto"/>
        <w:left w:val="none" w:sz="0" w:space="0" w:color="auto"/>
        <w:bottom w:val="none" w:sz="0" w:space="0" w:color="auto"/>
        <w:right w:val="none" w:sz="0" w:space="0" w:color="auto"/>
      </w:divBdr>
    </w:div>
    <w:div w:id="589243015">
      <w:bodyDiv w:val="1"/>
      <w:marLeft w:val="0"/>
      <w:marRight w:val="0"/>
      <w:marTop w:val="0"/>
      <w:marBottom w:val="0"/>
      <w:divBdr>
        <w:top w:val="none" w:sz="0" w:space="0" w:color="auto"/>
        <w:left w:val="none" w:sz="0" w:space="0" w:color="auto"/>
        <w:bottom w:val="none" w:sz="0" w:space="0" w:color="auto"/>
        <w:right w:val="none" w:sz="0" w:space="0" w:color="auto"/>
      </w:divBdr>
    </w:div>
    <w:div w:id="648561995">
      <w:bodyDiv w:val="1"/>
      <w:marLeft w:val="0"/>
      <w:marRight w:val="0"/>
      <w:marTop w:val="0"/>
      <w:marBottom w:val="0"/>
      <w:divBdr>
        <w:top w:val="none" w:sz="0" w:space="0" w:color="auto"/>
        <w:left w:val="none" w:sz="0" w:space="0" w:color="auto"/>
        <w:bottom w:val="none" w:sz="0" w:space="0" w:color="auto"/>
        <w:right w:val="none" w:sz="0" w:space="0" w:color="auto"/>
      </w:divBdr>
    </w:div>
    <w:div w:id="661935957">
      <w:bodyDiv w:val="1"/>
      <w:marLeft w:val="0"/>
      <w:marRight w:val="0"/>
      <w:marTop w:val="0"/>
      <w:marBottom w:val="0"/>
      <w:divBdr>
        <w:top w:val="none" w:sz="0" w:space="0" w:color="auto"/>
        <w:left w:val="none" w:sz="0" w:space="0" w:color="auto"/>
        <w:bottom w:val="none" w:sz="0" w:space="0" w:color="auto"/>
        <w:right w:val="none" w:sz="0" w:space="0" w:color="auto"/>
      </w:divBdr>
    </w:div>
    <w:div w:id="688993387">
      <w:bodyDiv w:val="1"/>
      <w:marLeft w:val="0"/>
      <w:marRight w:val="0"/>
      <w:marTop w:val="0"/>
      <w:marBottom w:val="0"/>
      <w:divBdr>
        <w:top w:val="none" w:sz="0" w:space="0" w:color="auto"/>
        <w:left w:val="none" w:sz="0" w:space="0" w:color="auto"/>
        <w:bottom w:val="none" w:sz="0" w:space="0" w:color="auto"/>
        <w:right w:val="none" w:sz="0" w:space="0" w:color="auto"/>
      </w:divBdr>
    </w:div>
    <w:div w:id="759179053">
      <w:bodyDiv w:val="1"/>
      <w:marLeft w:val="0"/>
      <w:marRight w:val="0"/>
      <w:marTop w:val="0"/>
      <w:marBottom w:val="0"/>
      <w:divBdr>
        <w:top w:val="none" w:sz="0" w:space="0" w:color="auto"/>
        <w:left w:val="none" w:sz="0" w:space="0" w:color="auto"/>
        <w:bottom w:val="none" w:sz="0" w:space="0" w:color="auto"/>
        <w:right w:val="none" w:sz="0" w:space="0" w:color="auto"/>
      </w:divBdr>
    </w:div>
    <w:div w:id="785467971">
      <w:bodyDiv w:val="1"/>
      <w:marLeft w:val="0"/>
      <w:marRight w:val="0"/>
      <w:marTop w:val="0"/>
      <w:marBottom w:val="0"/>
      <w:divBdr>
        <w:top w:val="none" w:sz="0" w:space="0" w:color="auto"/>
        <w:left w:val="none" w:sz="0" w:space="0" w:color="auto"/>
        <w:bottom w:val="none" w:sz="0" w:space="0" w:color="auto"/>
        <w:right w:val="none" w:sz="0" w:space="0" w:color="auto"/>
      </w:divBdr>
    </w:div>
    <w:div w:id="813327296">
      <w:bodyDiv w:val="1"/>
      <w:marLeft w:val="0"/>
      <w:marRight w:val="0"/>
      <w:marTop w:val="0"/>
      <w:marBottom w:val="0"/>
      <w:divBdr>
        <w:top w:val="none" w:sz="0" w:space="0" w:color="auto"/>
        <w:left w:val="none" w:sz="0" w:space="0" w:color="auto"/>
        <w:bottom w:val="none" w:sz="0" w:space="0" w:color="auto"/>
        <w:right w:val="none" w:sz="0" w:space="0" w:color="auto"/>
      </w:divBdr>
    </w:div>
    <w:div w:id="859516333">
      <w:bodyDiv w:val="1"/>
      <w:marLeft w:val="0"/>
      <w:marRight w:val="0"/>
      <w:marTop w:val="0"/>
      <w:marBottom w:val="0"/>
      <w:divBdr>
        <w:top w:val="none" w:sz="0" w:space="0" w:color="auto"/>
        <w:left w:val="none" w:sz="0" w:space="0" w:color="auto"/>
        <w:bottom w:val="none" w:sz="0" w:space="0" w:color="auto"/>
        <w:right w:val="none" w:sz="0" w:space="0" w:color="auto"/>
      </w:divBdr>
    </w:div>
    <w:div w:id="1017123495">
      <w:bodyDiv w:val="1"/>
      <w:marLeft w:val="0"/>
      <w:marRight w:val="0"/>
      <w:marTop w:val="0"/>
      <w:marBottom w:val="0"/>
      <w:divBdr>
        <w:top w:val="none" w:sz="0" w:space="0" w:color="auto"/>
        <w:left w:val="none" w:sz="0" w:space="0" w:color="auto"/>
        <w:bottom w:val="none" w:sz="0" w:space="0" w:color="auto"/>
        <w:right w:val="none" w:sz="0" w:space="0" w:color="auto"/>
      </w:divBdr>
    </w:div>
    <w:div w:id="1028873949">
      <w:bodyDiv w:val="1"/>
      <w:marLeft w:val="0"/>
      <w:marRight w:val="0"/>
      <w:marTop w:val="0"/>
      <w:marBottom w:val="0"/>
      <w:divBdr>
        <w:top w:val="none" w:sz="0" w:space="0" w:color="auto"/>
        <w:left w:val="none" w:sz="0" w:space="0" w:color="auto"/>
        <w:bottom w:val="none" w:sz="0" w:space="0" w:color="auto"/>
        <w:right w:val="none" w:sz="0" w:space="0" w:color="auto"/>
      </w:divBdr>
    </w:div>
    <w:div w:id="1031614383">
      <w:bodyDiv w:val="1"/>
      <w:marLeft w:val="0"/>
      <w:marRight w:val="0"/>
      <w:marTop w:val="0"/>
      <w:marBottom w:val="0"/>
      <w:divBdr>
        <w:top w:val="none" w:sz="0" w:space="0" w:color="auto"/>
        <w:left w:val="none" w:sz="0" w:space="0" w:color="auto"/>
        <w:bottom w:val="none" w:sz="0" w:space="0" w:color="auto"/>
        <w:right w:val="none" w:sz="0" w:space="0" w:color="auto"/>
      </w:divBdr>
    </w:div>
    <w:div w:id="1125461800">
      <w:bodyDiv w:val="1"/>
      <w:marLeft w:val="0"/>
      <w:marRight w:val="0"/>
      <w:marTop w:val="0"/>
      <w:marBottom w:val="0"/>
      <w:divBdr>
        <w:top w:val="none" w:sz="0" w:space="0" w:color="auto"/>
        <w:left w:val="none" w:sz="0" w:space="0" w:color="auto"/>
        <w:bottom w:val="none" w:sz="0" w:space="0" w:color="auto"/>
        <w:right w:val="none" w:sz="0" w:space="0" w:color="auto"/>
      </w:divBdr>
    </w:div>
    <w:div w:id="1129401471">
      <w:bodyDiv w:val="1"/>
      <w:marLeft w:val="0"/>
      <w:marRight w:val="0"/>
      <w:marTop w:val="0"/>
      <w:marBottom w:val="0"/>
      <w:divBdr>
        <w:top w:val="none" w:sz="0" w:space="0" w:color="auto"/>
        <w:left w:val="none" w:sz="0" w:space="0" w:color="auto"/>
        <w:bottom w:val="none" w:sz="0" w:space="0" w:color="auto"/>
        <w:right w:val="none" w:sz="0" w:space="0" w:color="auto"/>
      </w:divBdr>
    </w:div>
    <w:div w:id="1213692472">
      <w:bodyDiv w:val="1"/>
      <w:marLeft w:val="0"/>
      <w:marRight w:val="0"/>
      <w:marTop w:val="0"/>
      <w:marBottom w:val="0"/>
      <w:divBdr>
        <w:top w:val="none" w:sz="0" w:space="0" w:color="auto"/>
        <w:left w:val="none" w:sz="0" w:space="0" w:color="auto"/>
        <w:bottom w:val="none" w:sz="0" w:space="0" w:color="auto"/>
        <w:right w:val="none" w:sz="0" w:space="0" w:color="auto"/>
      </w:divBdr>
    </w:div>
    <w:div w:id="1257976330">
      <w:bodyDiv w:val="1"/>
      <w:marLeft w:val="0"/>
      <w:marRight w:val="0"/>
      <w:marTop w:val="0"/>
      <w:marBottom w:val="0"/>
      <w:divBdr>
        <w:top w:val="none" w:sz="0" w:space="0" w:color="auto"/>
        <w:left w:val="none" w:sz="0" w:space="0" w:color="auto"/>
        <w:bottom w:val="none" w:sz="0" w:space="0" w:color="auto"/>
        <w:right w:val="none" w:sz="0" w:space="0" w:color="auto"/>
      </w:divBdr>
    </w:div>
    <w:div w:id="1284388171">
      <w:bodyDiv w:val="1"/>
      <w:marLeft w:val="0"/>
      <w:marRight w:val="0"/>
      <w:marTop w:val="0"/>
      <w:marBottom w:val="0"/>
      <w:divBdr>
        <w:top w:val="none" w:sz="0" w:space="0" w:color="auto"/>
        <w:left w:val="none" w:sz="0" w:space="0" w:color="auto"/>
        <w:bottom w:val="none" w:sz="0" w:space="0" w:color="auto"/>
        <w:right w:val="none" w:sz="0" w:space="0" w:color="auto"/>
      </w:divBdr>
    </w:div>
    <w:div w:id="1302809954">
      <w:bodyDiv w:val="1"/>
      <w:marLeft w:val="0"/>
      <w:marRight w:val="0"/>
      <w:marTop w:val="0"/>
      <w:marBottom w:val="0"/>
      <w:divBdr>
        <w:top w:val="none" w:sz="0" w:space="0" w:color="auto"/>
        <w:left w:val="none" w:sz="0" w:space="0" w:color="auto"/>
        <w:bottom w:val="none" w:sz="0" w:space="0" w:color="auto"/>
        <w:right w:val="none" w:sz="0" w:space="0" w:color="auto"/>
      </w:divBdr>
    </w:div>
    <w:div w:id="1346129961">
      <w:bodyDiv w:val="1"/>
      <w:marLeft w:val="0"/>
      <w:marRight w:val="0"/>
      <w:marTop w:val="0"/>
      <w:marBottom w:val="0"/>
      <w:divBdr>
        <w:top w:val="none" w:sz="0" w:space="0" w:color="auto"/>
        <w:left w:val="none" w:sz="0" w:space="0" w:color="auto"/>
        <w:bottom w:val="none" w:sz="0" w:space="0" w:color="auto"/>
        <w:right w:val="none" w:sz="0" w:space="0" w:color="auto"/>
      </w:divBdr>
    </w:div>
    <w:div w:id="1414281933">
      <w:bodyDiv w:val="1"/>
      <w:marLeft w:val="0"/>
      <w:marRight w:val="0"/>
      <w:marTop w:val="0"/>
      <w:marBottom w:val="0"/>
      <w:divBdr>
        <w:top w:val="none" w:sz="0" w:space="0" w:color="auto"/>
        <w:left w:val="none" w:sz="0" w:space="0" w:color="auto"/>
        <w:bottom w:val="none" w:sz="0" w:space="0" w:color="auto"/>
        <w:right w:val="none" w:sz="0" w:space="0" w:color="auto"/>
      </w:divBdr>
    </w:div>
    <w:div w:id="1414739307">
      <w:bodyDiv w:val="1"/>
      <w:marLeft w:val="0"/>
      <w:marRight w:val="0"/>
      <w:marTop w:val="0"/>
      <w:marBottom w:val="0"/>
      <w:divBdr>
        <w:top w:val="none" w:sz="0" w:space="0" w:color="auto"/>
        <w:left w:val="none" w:sz="0" w:space="0" w:color="auto"/>
        <w:bottom w:val="none" w:sz="0" w:space="0" w:color="auto"/>
        <w:right w:val="none" w:sz="0" w:space="0" w:color="auto"/>
      </w:divBdr>
    </w:div>
    <w:div w:id="1446804944">
      <w:bodyDiv w:val="1"/>
      <w:marLeft w:val="0"/>
      <w:marRight w:val="0"/>
      <w:marTop w:val="0"/>
      <w:marBottom w:val="0"/>
      <w:divBdr>
        <w:top w:val="none" w:sz="0" w:space="0" w:color="auto"/>
        <w:left w:val="none" w:sz="0" w:space="0" w:color="auto"/>
        <w:bottom w:val="none" w:sz="0" w:space="0" w:color="auto"/>
        <w:right w:val="none" w:sz="0" w:space="0" w:color="auto"/>
      </w:divBdr>
    </w:div>
    <w:div w:id="1502039165">
      <w:bodyDiv w:val="1"/>
      <w:marLeft w:val="0"/>
      <w:marRight w:val="0"/>
      <w:marTop w:val="0"/>
      <w:marBottom w:val="0"/>
      <w:divBdr>
        <w:top w:val="none" w:sz="0" w:space="0" w:color="auto"/>
        <w:left w:val="none" w:sz="0" w:space="0" w:color="auto"/>
        <w:bottom w:val="none" w:sz="0" w:space="0" w:color="auto"/>
        <w:right w:val="none" w:sz="0" w:space="0" w:color="auto"/>
      </w:divBdr>
    </w:div>
    <w:div w:id="1513689908">
      <w:bodyDiv w:val="1"/>
      <w:marLeft w:val="0"/>
      <w:marRight w:val="0"/>
      <w:marTop w:val="0"/>
      <w:marBottom w:val="0"/>
      <w:divBdr>
        <w:top w:val="none" w:sz="0" w:space="0" w:color="auto"/>
        <w:left w:val="none" w:sz="0" w:space="0" w:color="auto"/>
        <w:bottom w:val="none" w:sz="0" w:space="0" w:color="auto"/>
        <w:right w:val="none" w:sz="0" w:space="0" w:color="auto"/>
      </w:divBdr>
    </w:div>
    <w:div w:id="1568108308">
      <w:bodyDiv w:val="1"/>
      <w:marLeft w:val="0"/>
      <w:marRight w:val="0"/>
      <w:marTop w:val="0"/>
      <w:marBottom w:val="0"/>
      <w:divBdr>
        <w:top w:val="none" w:sz="0" w:space="0" w:color="auto"/>
        <w:left w:val="none" w:sz="0" w:space="0" w:color="auto"/>
        <w:bottom w:val="none" w:sz="0" w:space="0" w:color="auto"/>
        <w:right w:val="none" w:sz="0" w:space="0" w:color="auto"/>
      </w:divBdr>
    </w:div>
    <w:div w:id="1600601108">
      <w:bodyDiv w:val="1"/>
      <w:marLeft w:val="0"/>
      <w:marRight w:val="0"/>
      <w:marTop w:val="0"/>
      <w:marBottom w:val="0"/>
      <w:divBdr>
        <w:top w:val="none" w:sz="0" w:space="0" w:color="auto"/>
        <w:left w:val="none" w:sz="0" w:space="0" w:color="auto"/>
        <w:bottom w:val="none" w:sz="0" w:space="0" w:color="auto"/>
        <w:right w:val="none" w:sz="0" w:space="0" w:color="auto"/>
      </w:divBdr>
    </w:div>
    <w:div w:id="1601333358">
      <w:bodyDiv w:val="1"/>
      <w:marLeft w:val="0"/>
      <w:marRight w:val="0"/>
      <w:marTop w:val="0"/>
      <w:marBottom w:val="0"/>
      <w:divBdr>
        <w:top w:val="none" w:sz="0" w:space="0" w:color="auto"/>
        <w:left w:val="none" w:sz="0" w:space="0" w:color="auto"/>
        <w:bottom w:val="none" w:sz="0" w:space="0" w:color="auto"/>
        <w:right w:val="none" w:sz="0" w:space="0" w:color="auto"/>
      </w:divBdr>
    </w:div>
    <w:div w:id="1690255629">
      <w:bodyDiv w:val="1"/>
      <w:marLeft w:val="0"/>
      <w:marRight w:val="0"/>
      <w:marTop w:val="0"/>
      <w:marBottom w:val="0"/>
      <w:divBdr>
        <w:top w:val="none" w:sz="0" w:space="0" w:color="auto"/>
        <w:left w:val="none" w:sz="0" w:space="0" w:color="auto"/>
        <w:bottom w:val="none" w:sz="0" w:space="0" w:color="auto"/>
        <w:right w:val="none" w:sz="0" w:space="0" w:color="auto"/>
      </w:divBdr>
    </w:div>
    <w:div w:id="1715688997">
      <w:bodyDiv w:val="1"/>
      <w:marLeft w:val="0"/>
      <w:marRight w:val="0"/>
      <w:marTop w:val="0"/>
      <w:marBottom w:val="0"/>
      <w:divBdr>
        <w:top w:val="none" w:sz="0" w:space="0" w:color="auto"/>
        <w:left w:val="none" w:sz="0" w:space="0" w:color="auto"/>
        <w:bottom w:val="none" w:sz="0" w:space="0" w:color="auto"/>
        <w:right w:val="none" w:sz="0" w:space="0" w:color="auto"/>
      </w:divBdr>
    </w:div>
    <w:div w:id="1717117657">
      <w:bodyDiv w:val="1"/>
      <w:marLeft w:val="0"/>
      <w:marRight w:val="0"/>
      <w:marTop w:val="0"/>
      <w:marBottom w:val="0"/>
      <w:divBdr>
        <w:top w:val="none" w:sz="0" w:space="0" w:color="auto"/>
        <w:left w:val="none" w:sz="0" w:space="0" w:color="auto"/>
        <w:bottom w:val="none" w:sz="0" w:space="0" w:color="auto"/>
        <w:right w:val="none" w:sz="0" w:space="0" w:color="auto"/>
      </w:divBdr>
    </w:div>
    <w:div w:id="1751386070">
      <w:bodyDiv w:val="1"/>
      <w:marLeft w:val="0"/>
      <w:marRight w:val="0"/>
      <w:marTop w:val="0"/>
      <w:marBottom w:val="0"/>
      <w:divBdr>
        <w:top w:val="none" w:sz="0" w:space="0" w:color="auto"/>
        <w:left w:val="none" w:sz="0" w:space="0" w:color="auto"/>
        <w:bottom w:val="none" w:sz="0" w:space="0" w:color="auto"/>
        <w:right w:val="none" w:sz="0" w:space="0" w:color="auto"/>
      </w:divBdr>
    </w:div>
    <w:div w:id="1816335309">
      <w:bodyDiv w:val="1"/>
      <w:marLeft w:val="0"/>
      <w:marRight w:val="0"/>
      <w:marTop w:val="0"/>
      <w:marBottom w:val="0"/>
      <w:divBdr>
        <w:top w:val="none" w:sz="0" w:space="0" w:color="auto"/>
        <w:left w:val="none" w:sz="0" w:space="0" w:color="auto"/>
        <w:bottom w:val="none" w:sz="0" w:space="0" w:color="auto"/>
        <w:right w:val="none" w:sz="0" w:space="0" w:color="auto"/>
      </w:divBdr>
    </w:div>
    <w:div w:id="1833450775">
      <w:bodyDiv w:val="1"/>
      <w:marLeft w:val="0"/>
      <w:marRight w:val="0"/>
      <w:marTop w:val="0"/>
      <w:marBottom w:val="0"/>
      <w:divBdr>
        <w:top w:val="none" w:sz="0" w:space="0" w:color="auto"/>
        <w:left w:val="none" w:sz="0" w:space="0" w:color="auto"/>
        <w:bottom w:val="none" w:sz="0" w:space="0" w:color="auto"/>
        <w:right w:val="none" w:sz="0" w:space="0" w:color="auto"/>
      </w:divBdr>
    </w:div>
    <w:div w:id="1833527866">
      <w:bodyDiv w:val="1"/>
      <w:marLeft w:val="0"/>
      <w:marRight w:val="0"/>
      <w:marTop w:val="0"/>
      <w:marBottom w:val="0"/>
      <w:divBdr>
        <w:top w:val="none" w:sz="0" w:space="0" w:color="auto"/>
        <w:left w:val="none" w:sz="0" w:space="0" w:color="auto"/>
        <w:bottom w:val="none" w:sz="0" w:space="0" w:color="auto"/>
        <w:right w:val="none" w:sz="0" w:space="0" w:color="auto"/>
      </w:divBdr>
    </w:div>
    <w:div w:id="1933202343">
      <w:bodyDiv w:val="1"/>
      <w:marLeft w:val="0"/>
      <w:marRight w:val="0"/>
      <w:marTop w:val="0"/>
      <w:marBottom w:val="0"/>
      <w:divBdr>
        <w:top w:val="none" w:sz="0" w:space="0" w:color="auto"/>
        <w:left w:val="none" w:sz="0" w:space="0" w:color="auto"/>
        <w:bottom w:val="none" w:sz="0" w:space="0" w:color="auto"/>
        <w:right w:val="none" w:sz="0" w:space="0" w:color="auto"/>
      </w:divBdr>
    </w:div>
    <w:div w:id="2019114183">
      <w:bodyDiv w:val="1"/>
      <w:marLeft w:val="0"/>
      <w:marRight w:val="0"/>
      <w:marTop w:val="0"/>
      <w:marBottom w:val="0"/>
      <w:divBdr>
        <w:top w:val="none" w:sz="0" w:space="0" w:color="auto"/>
        <w:left w:val="none" w:sz="0" w:space="0" w:color="auto"/>
        <w:bottom w:val="none" w:sz="0" w:space="0" w:color="auto"/>
        <w:right w:val="none" w:sz="0" w:space="0" w:color="auto"/>
      </w:divBdr>
    </w:div>
    <w:div w:id="2024014168">
      <w:bodyDiv w:val="1"/>
      <w:marLeft w:val="0"/>
      <w:marRight w:val="0"/>
      <w:marTop w:val="0"/>
      <w:marBottom w:val="0"/>
      <w:divBdr>
        <w:top w:val="none" w:sz="0" w:space="0" w:color="auto"/>
        <w:left w:val="none" w:sz="0" w:space="0" w:color="auto"/>
        <w:bottom w:val="none" w:sz="0" w:space="0" w:color="auto"/>
        <w:right w:val="none" w:sz="0" w:space="0" w:color="auto"/>
      </w:divBdr>
    </w:div>
    <w:div w:id="2076967249">
      <w:bodyDiv w:val="1"/>
      <w:marLeft w:val="0"/>
      <w:marRight w:val="0"/>
      <w:marTop w:val="0"/>
      <w:marBottom w:val="0"/>
      <w:divBdr>
        <w:top w:val="none" w:sz="0" w:space="0" w:color="auto"/>
        <w:left w:val="none" w:sz="0" w:space="0" w:color="auto"/>
        <w:bottom w:val="none" w:sz="0" w:space="0" w:color="auto"/>
        <w:right w:val="none" w:sz="0" w:space="0" w:color="auto"/>
      </w:divBdr>
    </w:div>
    <w:div w:id="2088308144">
      <w:bodyDiv w:val="1"/>
      <w:marLeft w:val="0"/>
      <w:marRight w:val="0"/>
      <w:marTop w:val="0"/>
      <w:marBottom w:val="0"/>
      <w:divBdr>
        <w:top w:val="none" w:sz="0" w:space="0" w:color="auto"/>
        <w:left w:val="none" w:sz="0" w:space="0" w:color="auto"/>
        <w:bottom w:val="none" w:sz="0" w:space="0" w:color="auto"/>
        <w:right w:val="none" w:sz="0" w:space="0" w:color="auto"/>
      </w:divBdr>
      <w:divsChild>
        <w:div w:id="1598171809">
          <w:marLeft w:val="0"/>
          <w:marRight w:val="0"/>
          <w:marTop w:val="0"/>
          <w:marBottom w:val="0"/>
          <w:divBdr>
            <w:top w:val="none" w:sz="0" w:space="0" w:color="auto"/>
            <w:left w:val="none" w:sz="0" w:space="0" w:color="auto"/>
            <w:bottom w:val="none" w:sz="0" w:space="0" w:color="auto"/>
            <w:right w:val="none" w:sz="0" w:space="0" w:color="auto"/>
          </w:divBdr>
          <w:divsChild>
            <w:div w:id="66660020">
              <w:marLeft w:val="0"/>
              <w:marRight w:val="0"/>
              <w:marTop w:val="0"/>
              <w:marBottom w:val="0"/>
              <w:divBdr>
                <w:top w:val="none" w:sz="0" w:space="0" w:color="auto"/>
                <w:left w:val="none" w:sz="0" w:space="0" w:color="auto"/>
                <w:bottom w:val="none" w:sz="0" w:space="0" w:color="auto"/>
                <w:right w:val="none" w:sz="0" w:space="0" w:color="auto"/>
              </w:divBdr>
              <w:divsChild>
                <w:div w:id="1225988431">
                  <w:marLeft w:val="0"/>
                  <w:marRight w:val="0"/>
                  <w:marTop w:val="0"/>
                  <w:marBottom w:val="0"/>
                  <w:divBdr>
                    <w:top w:val="none" w:sz="0" w:space="0" w:color="auto"/>
                    <w:left w:val="none" w:sz="0" w:space="0" w:color="auto"/>
                    <w:bottom w:val="none" w:sz="0" w:space="0" w:color="auto"/>
                    <w:right w:val="none" w:sz="0" w:space="0" w:color="auto"/>
                  </w:divBdr>
                  <w:divsChild>
                    <w:div w:id="838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4198">
      <w:bodyDiv w:val="1"/>
      <w:marLeft w:val="0"/>
      <w:marRight w:val="0"/>
      <w:marTop w:val="0"/>
      <w:marBottom w:val="0"/>
      <w:divBdr>
        <w:top w:val="none" w:sz="0" w:space="0" w:color="auto"/>
        <w:left w:val="none" w:sz="0" w:space="0" w:color="auto"/>
        <w:bottom w:val="none" w:sz="0" w:space="0" w:color="auto"/>
        <w:right w:val="none" w:sz="0" w:space="0" w:color="auto"/>
      </w:divBdr>
    </w:div>
    <w:div w:id="211000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23.xml"/><Relationship Id="rId21" Type="http://schemas.openxmlformats.org/officeDocument/2006/relationships/hyperlink" Target="http://www.tecnofluid.com.br/pt/vazao/55" TargetMode="External"/><Relationship Id="rId42" Type="http://schemas.openxmlformats.org/officeDocument/2006/relationships/image" Target="media/image12.png"/><Relationship Id="rId47" Type="http://schemas.openxmlformats.org/officeDocument/2006/relationships/chart" Target="charts/chart4.xml"/><Relationship Id="rId63" Type="http://schemas.openxmlformats.org/officeDocument/2006/relationships/image" Target="media/image20.png"/><Relationship Id="rId68" Type="http://schemas.openxmlformats.org/officeDocument/2006/relationships/image" Target="media/image23.jpeg"/><Relationship Id="rId84" Type="http://schemas.openxmlformats.org/officeDocument/2006/relationships/image" Target="media/image36.png"/><Relationship Id="rId89" Type="http://schemas.openxmlformats.org/officeDocument/2006/relationships/image" Target="media/image40.jpeg"/><Relationship Id="rId112" Type="http://schemas.openxmlformats.org/officeDocument/2006/relationships/header" Target="header20.xml"/><Relationship Id="rId133" Type="http://schemas.openxmlformats.org/officeDocument/2006/relationships/oleObject" Target="embeddings/oleObject27.bin"/><Relationship Id="rId16" Type="http://schemas.openxmlformats.org/officeDocument/2006/relationships/header" Target="header8.xml"/><Relationship Id="rId107" Type="http://schemas.openxmlformats.org/officeDocument/2006/relationships/image" Target="media/image48.emf"/><Relationship Id="rId11" Type="http://schemas.openxmlformats.org/officeDocument/2006/relationships/header" Target="header4.xml"/><Relationship Id="rId32" Type="http://schemas.openxmlformats.org/officeDocument/2006/relationships/oleObject" Target="embeddings/oleObject3.bin"/><Relationship Id="rId37" Type="http://schemas.openxmlformats.org/officeDocument/2006/relationships/header" Target="header13.xml"/><Relationship Id="rId53" Type="http://schemas.openxmlformats.org/officeDocument/2006/relationships/chart" Target="charts/chart8.xml"/><Relationship Id="rId58" Type="http://schemas.openxmlformats.org/officeDocument/2006/relationships/oleObject" Target="embeddings/oleObject6.bin"/><Relationship Id="rId74" Type="http://schemas.openxmlformats.org/officeDocument/2006/relationships/image" Target="media/image28.png"/><Relationship Id="rId79" Type="http://schemas.openxmlformats.org/officeDocument/2006/relationships/image" Target="media/image31.png"/><Relationship Id="rId102" Type="http://schemas.openxmlformats.org/officeDocument/2006/relationships/image" Target="media/image46.png"/><Relationship Id="rId123" Type="http://schemas.openxmlformats.org/officeDocument/2006/relationships/image" Target="media/image54.png"/><Relationship Id="rId128" Type="http://schemas.openxmlformats.org/officeDocument/2006/relationships/oleObject" Target="embeddings/oleObject25.bin"/><Relationship Id="rId5" Type="http://schemas.openxmlformats.org/officeDocument/2006/relationships/webSettings" Target="webSettings.xml"/><Relationship Id="rId90" Type="http://schemas.openxmlformats.org/officeDocument/2006/relationships/chart" Target="charts/chart10.xml"/><Relationship Id="rId95" Type="http://schemas.openxmlformats.org/officeDocument/2006/relationships/image" Target="media/image42.jpeg"/><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oleObject" Target="embeddings/oleObject2.bin"/><Relationship Id="rId35" Type="http://schemas.openxmlformats.org/officeDocument/2006/relationships/image" Target="media/image9.png"/><Relationship Id="rId43" Type="http://schemas.openxmlformats.org/officeDocument/2006/relationships/image" Target="media/image13.emf"/><Relationship Id="rId48" Type="http://schemas.openxmlformats.org/officeDocument/2006/relationships/chart" Target="charts/chart5.xml"/><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24.jpeg"/><Relationship Id="rId77" Type="http://schemas.openxmlformats.org/officeDocument/2006/relationships/oleObject" Target="embeddings/oleObject13.bin"/><Relationship Id="rId100" Type="http://schemas.openxmlformats.org/officeDocument/2006/relationships/image" Target="media/image45.wmf"/><Relationship Id="rId105" Type="http://schemas.openxmlformats.org/officeDocument/2006/relationships/oleObject" Target="embeddings/oleObject19.bin"/><Relationship Id="rId113" Type="http://schemas.openxmlformats.org/officeDocument/2006/relationships/header" Target="header21.xml"/><Relationship Id="rId118" Type="http://schemas.openxmlformats.org/officeDocument/2006/relationships/image" Target="media/image51.png"/><Relationship Id="rId126" Type="http://schemas.openxmlformats.org/officeDocument/2006/relationships/oleObject" Target="embeddings/oleObject24.bin"/><Relationship Id="rId134" Type="http://schemas.openxmlformats.org/officeDocument/2006/relationships/header" Target="header24.xm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oleObject" Target="embeddings/oleObject11.bin"/><Relationship Id="rId80" Type="http://schemas.openxmlformats.org/officeDocument/2006/relationships/image" Target="media/image32.jpeg"/><Relationship Id="rId85" Type="http://schemas.openxmlformats.org/officeDocument/2006/relationships/oleObject" Target="embeddings/oleObject14.bin"/><Relationship Id="rId93" Type="http://schemas.openxmlformats.org/officeDocument/2006/relationships/chart" Target="charts/chart13.xml"/><Relationship Id="rId98" Type="http://schemas.openxmlformats.org/officeDocument/2006/relationships/image" Target="media/image44.png"/><Relationship Id="rId121"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chart" Target="charts/chart3.xml"/><Relationship Id="rId59" Type="http://schemas.openxmlformats.org/officeDocument/2006/relationships/image" Target="media/image18.png"/><Relationship Id="rId67" Type="http://schemas.openxmlformats.org/officeDocument/2006/relationships/image" Target="media/image22.jpeg"/><Relationship Id="rId103" Type="http://schemas.openxmlformats.org/officeDocument/2006/relationships/oleObject" Target="embeddings/oleObject18.bin"/><Relationship Id="rId108" Type="http://schemas.openxmlformats.org/officeDocument/2006/relationships/header" Target="header17.xml"/><Relationship Id="rId116" Type="http://schemas.openxmlformats.org/officeDocument/2006/relationships/oleObject" Target="embeddings/oleObject20.bin"/><Relationship Id="rId124" Type="http://schemas.openxmlformats.org/officeDocument/2006/relationships/oleObject" Target="embeddings/oleObject23.bin"/><Relationship Id="rId129" Type="http://schemas.openxmlformats.org/officeDocument/2006/relationships/image" Target="media/image57.png"/><Relationship Id="rId20" Type="http://schemas.openxmlformats.org/officeDocument/2006/relationships/image" Target="media/image2.png"/><Relationship Id="rId41" Type="http://schemas.openxmlformats.org/officeDocument/2006/relationships/header" Target="header15.xml"/><Relationship Id="rId54" Type="http://schemas.openxmlformats.org/officeDocument/2006/relationships/chart" Target="charts/chart9.xml"/><Relationship Id="rId62" Type="http://schemas.openxmlformats.org/officeDocument/2006/relationships/oleObject" Target="embeddings/oleObject8.bin"/><Relationship Id="rId70" Type="http://schemas.openxmlformats.org/officeDocument/2006/relationships/image" Target="media/image25.jpeg"/><Relationship Id="rId75" Type="http://schemas.openxmlformats.org/officeDocument/2006/relationships/oleObject" Target="embeddings/oleObject12.bin"/><Relationship Id="rId83" Type="http://schemas.openxmlformats.org/officeDocument/2006/relationships/image" Target="media/image35.jpeg"/><Relationship Id="rId88" Type="http://schemas.openxmlformats.org/officeDocument/2006/relationships/image" Target="media/image39.jpeg"/><Relationship Id="rId91" Type="http://schemas.openxmlformats.org/officeDocument/2006/relationships/chart" Target="charts/chart11.xml"/><Relationship Id="rId96" Type="http://schemas.openxmlformats.org/officeDocument/2006/relationships/image" Target="media/image43.png"/><Relationship Id="rId111" Type="http://schemas.openxmlformats.org/officeDocument/2006/relationships/header" Target="header19.xml"/><Relationship Id="rId132"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metrology.burtini.ca/vol_calibrate.html" TargetMode="External"/><Relationship Id="rId28" Type="http://schemas.openxmlformats.org/officeDocument/2006/relationships/image" Target="media/image5.emf"/><Relationship Id="rId36" Type="http://schemas.openxmlformats.org/officeDocument/2006/relationships/header" Target="header12.xml"/><Relationship Id="rId49" Type="http://schemas.openxmlformats.org/officeDocument/2006/relationships/chart" Target="charts/chart6.xml"/><Relationship Id="rId57" Type="http://schemas.openxmlformats.org/officeDocument/2006/relationships/image" Target="media/image17.png"/><Relationship Id="rId106" Type="http://schemas.openxmlformats.org/officeDocument/2006/relationships/header" Target="header16.xml"/><Relationship Id="rId114" Type="http://schemas.openxmlformats.org/officeDocument/2006/relationships/header" Target="header22.xml"/><Relationship Id="rId119" Type="http://schemas.openxmlformats.org/officeDocument/2006/relationships/oleObject" Target="embeddings/oleObject21.bin"/><Relationship Id="rId127" Type="http://schemas.openxmlformats.org/officeDocument/2006/relationships/image" Target="media/image56.png"/><Relationship Id="rId10"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chart" Target="charts/chart1.xml"/><Relationship Id="rId52" Type="http://schemas.openxmlformats.org/officeDocument/2006/relationships/image" Target="media/image15.jpeg"/><Relationship Id="rId60" Type="http://schemas.openxmlformats.org/officeDocument/2006/relationships/oleObject" Target="embeddings/oleObject7.bin"/><Relationship Id="rId65" Type="http://schemas.openxmlformats.org/officeDocument/2006/relationships/image" Target="media/image21.png"/><Relationship Id="rId73" Type="http://schemas.openxmlformats.org/officeDocument/2006/relationships/image" Target="media/image27.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7.jpeg"/><Relationship Id="rId94" Type="http://schemas.openxmlformats.org/officeDocument/2006/relationships/image" Target="media/image41.png"/><Relationship Id="rId99" Type="http://schemas.openxmlformats.org/officeDocument/2006/relationships/oleObject" Target="embeddings/oleObject16.bin"/><Relationship Id="rId101" Type="http://schemas.openxmlformats.org/officeDocument/2006/relationships/oleObject" Target="embeddings/oleObject17.bin"/><Relationship Id="rId122" Type="http://schemas.openxmlformats.org/officeDocument/2006/relationships/oleObject" Target="embeddings/oleObject22.bin"/><Relationship Id="rId130" Type="http://schemas.openxmlformats.org/officeDocument/2006/relationships/oleObject" Target="embeddings/oleObject26.bin"/><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1.jpeg"/><Relationship Id="rId39" Type="http://schemas.openxmlformats.org/officeDocument/2006/relationships/image" Target="media/image11.png"/><Relationship Id="rId109" Type="http://schemas.openxmlformats.org/officeDocument/2006/relationships/header" Target="header18.xml"/><Relationship Id="rId34" Type="http://schemas.openxmlformats.org/officeDocument/2006/relationships/oleObject" Target="embeddings/oleObject4.bin"/><Relationship Id="rId50" Type="http://schemas.openxmlformats.org/officeDocument/2006/relationships/chart" Target="charts/chart7.xml"/><Relationship Id="rId55" Type="http://schemas.openxmlformats.org/officeDocument/2006/relationships/image" Target="media/image16.png"/><Relationship Id="rId76" Type="http://schemas.openxmlformats.org/officeDocument/2006/relationships/image" Target="media/image29.png"/><Relationship Id="rId97" Type="http://schemas.openxmlformats.org/officeDocument/2006/relationships/oleObject" Target="embeddings/oleObject15.bin"/><Relationship Id="rId104" Type="http://schemas.openxmlformats.org/officeDocument/2006/relationships/image" Target="media/image47.png"/><Relationship Id="rId120" Type="http://schemas.openxmlformats.org/officeDocument/2006/relationships/image" Target="media/image52.jpeg"/><Relationship Id="rId125"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10.xml"/><Relationship Id="rId40" Type="http://schemas.openxmlformats.org/officeDocument/2006/relationships/header" Target="header14.xml"/><Relationship Id="rId45" Type="http://schemas.openxmlformats.org/officeDocument/2006/relationships/chart" Target="charts/chart2.xml"/><Relationship Id="rId66" Type="http://schemas.openxmlformats.org/officeDocument/2006/relationships/oleObject" Target="embeddings/oleObject10.bin"/><Relationship Id="rId87" Type="http://schemas.openxmlformats.org/officeDocument/2006/relationships/image" Target="media/image38.png"/><Relationship Id="rId110" Type="http://schemas.openxmlformats.org/officeDocument/2006/relationships/image" Target="media/image49.png"/><Relationship Id="rId115" Type="http://schemas.openxmlformats.org/officeDocument/2006/relationships/image" Target="media/image50.png"/><Relationship Id="rId131" Type="http://schemas.openxmlformats.org/officeDocument/2006/relationships/image" Target="media/image58.jpeg"/><Relationship Id="rId136"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image" Target="media/image34.jpeg"/><Relationship Id="rId19" Type="http://schemas.openxmlformats.org/officeDocument/2006/relationships/hyperlink" Target="http://www.oval.co.jp/english/products_e/6003_prover.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np.gov.br" TargetMode="External"/><Relationship Id="rId2" Type="http://schemas.openxmlformats.org/officeDocument/2006/relationships/hyperlink" Target="http://g1.globo.com/economia-e-negocios/indicadores-financeiros.html" TargetMode="External"/><Relationship Id="rId1" Type="http://schemas.openxmlformats.org/officeDocument/2006/relationships/hyperlink" Target="http://www.anp.gov.br" TargetMode="External"/><Relationship Id="rId5" Type="http://schemas.openxmlformats.org/officeDocument/2006/relationships/hyperlink" Target="http://www.girardind.com/products.cfm?cat=7" TargetMode="External"/><Relationship Id="rId4" Type="http://schemas.openxmlformats.org/officeDocument/2006/relationships/hyperlink" Target="http://www.anp.gov.b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Marcelo\Ufes\projeto\hds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Marcelo\Ufes\projeto\hds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Marcelo\Ufes\projeto\hds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Marcelo\Ufes\projeto\hds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Marcelo\Ufes\projeto\dados%20da%20esfera.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arcelo\Ufes\projeto\dados%20teste%20bomb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Marcelo\Ufes\projeto\dados%20teste%20bom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1</a:t>
            </a:r>
          </a:p>
        </c:rich>
      </c:tx>
    </c:title>
    <c:plotArea>
      <c:layout>
        <c:manualLayout>
          <c:layoutTarget val="inner"/>
          <c:xMode val="edge"/>
          <c:yMode val="edge"/>
          <c:x val="8.4488407699037621E-2"/>
          <c:y val="0.18091462525517643"/>
          <c:w val="0.65840048118985162"/>
          <c:h val="0.66871099445903892"/>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diâmetos da esfera 1</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Plan1!$C$5:$C$8</c:f>
              <c:numCache>
                <c:formatCode>General</c:formatCode>
                <c:ptCount val="4"/>
                <c:pt idx="0">
                  <c:v>54.06</c:v>
                </c:pt>
                <c:pt idx="1">
                  <c:v>54.17</c:v>
                </c:pt>
                <c:pt idx="2">
                  <c:v>54.14</c:v>
                </c:pt>
                <c:pt idx="3">
                  <c:v>54.190000000000012</c:v>
                </c:pt>
              </c:numCache>
            </c:numRef>
          </c:val>
        </c:ser>
        <c:marker val="1"/>
        <c:axId val="98203136"/>
        <c:axId val="98205056"/>
      </c:lineChart>
      <c:catAx>
        <c:axId val="98203136"/>
        <c:scaling>
          <c:orientation val="minMax"/>
        </c:scaling>
        <c:axPos val="b"/>
        <c:tickLblPos val="nextTo"/>
        <c:crossAx val="98205056"/>
        <c:crosses val="autoZero"/>
        <c:auto val="1"/>
        <c:lblAlgn val="ctr"/>
        <c:lblOffset val="100"/>
      </c:catAx>
      <c:valAx>
        <c:axId val="98205056"/>
        <c:scaling>
          <c:orientation val="minMax"/>
        </c:scaling>
        <c:axPos val="l"/>
        <c:majorGridlines/>
        <c:numFmt formatCode="General" sourceLinked="1"/>
        <c:tickLblPos val="nextTo"/>
        <c:crossAx val="98203136"/>
        <c:crosses val="autoZero"/>
        <c:crossBetween val="between"/>
      </c:valAx>
    </c:plotArea>
    <c:legend>
      <c:legendPos val="r"/>
      <c:layout>
        <c:manualLayout>
          <c:xMode val="edge"/>
          <c:yMode val="edge"/>
          <c:x val="0.74638888888889265"/>
          <c:y val="0.33019284047827357"/>
          <c:w val="0.25361111111111079"/>
          <c:h val="0.43209098862642181"/>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style val="1"/>
  <c:chart>
    <c:autoTitleDeleted val="1"/>
    <c:plotArea>
      <c:layout/>
      <c:lineChart>
        <c:grouping val="stacked"/>
        <c:ser>
          <c:idx val="0"/>
          <c:order val="0"/>
          <c:tx>
            <c:v>Velocidade 1</c:v>
          </c:tx>
          <c:spPr>
            <a:ln w="25400" cap="flat" cmpd="sng" algn="ctr">
              <a:solidFill>
                <a:schemeClr val="dk1"/>
              </a:solidFill>
              <a:prstDash val="solid"/>
            </a:ln>
            <a:effectLst/>
          </c:spPr>
          <c:marker>
            <c:symbol val="none"/>
          </c:marker>
          <c:cat>
            <c:strRef>
              <c:f>Plan2!$AQ$15:$AQ$22</c:f>
              <c:strCache>
                <c:ptCount val="8"/>
                <c:pt idx="0">
                  <c:v>gz1</c:v>
                </c:pt>
                <c:pt idx="1">
                  <c:v>Tanque</c:v>
                </c:pt>
                <c:pt idx="2">
                  <c:v>Bomba</c:v>
                </c:pt>
                <c:pt idx="3">
                  <c:v>∆hbomba</c:v>
                </c:pt>
                <c:pt idx="4">
                  <c:v>Bomba</c:v>
                </c:pt>
                <c:pt idx="5">
                  <c:v>Cavalete</c:v>
                </c:pt>
                <c:pt idx="6">
                  <c:v>Pipe Prover</c:v>
                </c:pt>
                <c:pt idx="7">
                  <c:v>gz2</c:v>
                </c:pt>
              </c:strCache>
            </c:strRef>
          </c:cat>
          <c:val>
            <c:numRef>
              <c:f>Plan2!$AR$15:$AR$22</c:f>
              <c:numCache>
                <c:formatCode>0.000</c:formatCode>
                <c:ptCount val="8"/>
                <c:pt idx="0">
                  <c:v>9.81</c:v>
                </c:pt>
                <c:pt idx="1">
                  <c:v>9.3169075111295268</c:v>
                </c:pt>
                <c:pt idx="2">
                  <c:v>9.3058427348225248</c:v>
                </c:pt>
                <c:pt idx="3">
                  <c:v>179.65160389658035</c:v>
                </c:pt>
                <c:pt idx="4">
                  <c:v>179.62515549279999</c:v>
                </c:pt>
                <c:pt idx="5">
                  <c:v>179.18997870857453</c:v>
                </c:pt>
                <c:pt idx="6">
                  <c:v>179.14393465804972</c:v>
                </c:pt>
                <c:pt idx="7">
                  <c:v>164.52703465805021</c:v>
                </c:pt>
              </c:numCache>
            </c:numRef>
          </c:val>
        </c:ser>
        <c:marker val="1"/>
        <c:axId val="99629696"/>
        <c:axId val="99641600"/>
      </c:lineChart>
      <c:catAx>
        <c:axId val="99629696"/>
        <c:scaling>
          <c:orientation val="minMax"/>
        </c:scaling>
        <c:axPos val="b"/>
        <c:tickLblPos val="nextTo"/>
        <c:crossAx val="99641600"/>
        <c:crosses val="autoZero"/>
        <c:auto val="1"/>
        <c:lblAlgn val="ctr"/>
        <c:lblOffset val="0"/>
        <c:tickLblSkip val="1"/>
      </c:catAx>
      <c:valAx>
        <c:axId val="99641600"/>
        <c:scaling>
          <c:orientation val="minMax"/>
        </c:scaling>
        <c:axPos val="l"/>
        <c:majorGridlines/>
        <c:numFmt formatCode="0.000" sourceLinked="1"/>
        <c:tickLblPos val="nextTo"/>
        <c:crossAx val="99629696"/>
        <c:crosses val="autoZero"/>
        <c:crossBetween val="midCat"/>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style val="1"/>
  <c:chart>
    <c:autoTitleDeleted val="1"/>
    <c:plotArea>
      <c:layout/>
      <c:lineChart>
        <c:grouping val="stacked"/>
        <c:ser>
          <c:idx val="0"/>
          <c:order val="0"/>
          <c:tx>
            <c:v>Velocidade 2</c:v>
          </c:tx>
          <c:spPr>
            <a:ln w="25400" cap="flat" cmpd="sng" algn="ctr">
              <a:solidFill>
                <a:schemeClr val="dk1"/>
              </a:solidFill>
              <a:prstDash val="solid"/>
            </a:ln>
            <a:effectLst/>
          </c:spPr>
          <c:marker>
            <c:symbol val="none"/>
          </c:marker>
          <c:cat>
            <c:strRef>
              <c:f>Plan2!$AQ$15:$AQ$22</c:f>
              <c:strCache>
                <c:ptCount val="8"/>
                <c:pt idx="0">
                  <c:v>gz1</c:v>
                </c:pt>
                <c:pt idx="1">
                  <c:v>Tanque</c:v>
                </c:pt>
                <c:pt idx="2">
                  <c:v>Bomba</c:v>
                </c:pt>
                <c:pt idx="3">
                  <c:v>∆hbomba</c:v>
                </c:pt>
                <c:pt idx="4">
                  <c:v>Bomba</c:v>
                </c:pt>
                <c:pt idx="5">
                  <c:v>Cavalete</c:v>
                </c:pt>
                <c:pt idx="6">
                  <c:v>Pipe Prover</c:v>
                </c:pt>
                <c:pt idx="7">
                  <c:v>gz2</c:v>
                </c:pt>
              </c:strCache>
            </c:strRef>
          </c:cat>
          <c:val>
            <c:numRef>
              <c:f>Plan2!$AW$15:$AW$22</c:f>
              <c:numCache>
                <c:formatCode>0.000</c:formatCode>
                <c:ptCount val="8"/>
                <c:pt idx="0">
                  <c:v>9.81</c:v>
                </c:pt>
                <c:pt idx="1">
                  <c:v>1.0957897974577677</c:v>
                </c:pt>
                <c:pt idx="2">
                  <c:v>0.9583979068574191</c:v>
                </c:pt>
                <c:pt idx="3">
                  <c:v>157.59921341644133</c:v>
                </c:pt>
                <c:pt idx="4">
                  <c:v>157.01738708940547</c:v>
                </c:pt>
                <c:pt idx="5">
                  <c:v>150.16713319903718</c:v>
                </c:pt>
                <c:pt idx="6">
                  <c:v>149.252911952434</c:v>
                </c:pt>
                <c:pt idx="7">
                  <c:v>134.63601195243254</c:v>
                </c:pt>
              </c:numCache>
            </c:numRef>
          </c:val>
        </c:ser>
        <c:marker val="1"/>
        <c:axId val="99689600"/>
        <c:axId val="99691136"/>
      </c:lineChart>
      <c:catAx>
        <c:axId val="99689600"/>
        <c:scaling>
          <c:orientation val="minMax"/>
        </c:scaling>
        <c:axPos val="b"/>
        <c:tickLblPos val="nextTo"/>
        <c:crossAx val="99691136"/>
        <c:crosses val="autoZero"/>
        <c:auto val="1"/>
        <c:lblAlgn val="ctr"/>
        <c:lblOffset val="100"/>
      </c:catAx>
      <c:valAx>
        <c:axId val="99691136"/>
        <c:scaling>
          <c:orientation val="minMax"/>
        </c:scaling>
        <c:axPos val="l"/>
        <c:majorGridlines/>
        <c:numFmt formatCode="0.000" sourceLinked="1"/>
        <c:tickLblPos val="nextTo"/>
        <c:crossAx val="99689600"/>
        <c:crosses val="autoZero"/>
        <c:crossBetween val="midCat"/>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lineChart>
        <c:grouping val="standard"/>
        <c:ser>
          <c:idx val="1"/>
          <c:order val="1"/>
          <c:tx>
            <c:strRef>
              <c:f>"NPSHd"</c:f>
            </c:strRef>
          </c:tx>
          <c:marker>
            <c:symbol val="none"/>
          </c:marker>
          <c:val>
            <c:numRef>
              <c:f>tabelas!$AP$13:$AU$13</c:f>
            </c:numRef>
          </c:val>
        </c:ser>
        <c:ser>
          <c:idx val="0"/>
          <c:order val="0"/>
          <c:spPr>
            <a:ln w="25400" cap="flat" cmpd="sng" algn="ctr">
              <a:solidFill>
                <a:schemeClr val="dk1"/>
              </a:solidFill>
              <a:prstDash val="solid"/>
            </a:ln>
            <a:effectLst/>
          </c:spPr>
          <c:marker>
            <c:symbol val="none"/>
          </c:marker>
          <c:cat>
            <c:numRef>
              <c:f>[hdsh.xlsx]tabelas!$AV$12:$AV$17</c:f>
              <c:numCache>
                <c:formatCode>0.00E+00</c:formatCode>
                <c:ptCount val="6"/>
                <c:pt idx="0">
                  <c:v>4.1666666666666733E-5</c:v>
                </c:pt>
                <c:pt idx="1">
                  <c:v>6.4971750000000024E-5</c:v>
                </c:pt>
                <c:pt idx="2">
                  <c:v>8.8601527777780641E-5</c:v>
                </c:pt>
                <c:pt idx="3">
                  <c:v>1.1237372222222361E-4</c:v>
                </c:pt>
                <c:pt idx="4">
                  <c:v>1.3762625000000397E-4</c:v>
                </c:pt>
                <c:pt idx="5">
                  <c:v>1.6287877777778218E-4</c:v>
                </c:pt>
              </c:numCache>
            </c:numRef>
          </c:cat>
          <c:val>
            <c:numRef>
              <c:f>[hdsh.xlsx]tabelas!$AW$12:$AW$17</c:f>
              <c:numCache>
                <c:formatCode>0.00E+00</c:formatCode>
                <c:ptCount val="6"/>
                <c:pt idx="0">
                  <c:v>11.231610825877999</c:v>
                </c:pt>
                <c:pt idx="1">
                  <c:v>11.107322982858648</c:v>
                </c:pt>
                <c:pt idx="2">
                  <c:v>10.981629403608865</c:v>
                </c:pt>
                <c:pt idx="3">
                  <c:v>10.82304309631985</c:v>
                </c:pt>
                <c:pt idx="4">
                  <c:v>10.619310188994048</c:v>
                </c:pt>
                <c:pt idx="5">
                  <c:v>10.380699018746295</c:v>
                </c:pt>
              </c:numCache>
            </c:numRef>
          </c:val>
        </c:ser>
        <c:marker val="1"/>
        <c:axId val="99698944"/>
        <c:axId val="99708928"/>
      </c:lineChart>
      <c:catAx>
        <c:axId val="99698944"/>
        <c:scaling>
          <c:orientation val="minMax"/>
        </c:scaling>
        <c:axPos val="b"/>
        <c:numFmt formatCode="0.00E+00" sourceLinked="1"/>
        <c:tickLblPos val="nextTo"/>
        <c:crossAx val="99708928"/>
        <c:crosses val="autoZero"/>
        <c:auto val="1"/>
        <c:lblAlgn val="ctr"/>
        <c:lblOffset val="100"/>
      </c:catAx>
      <c:valAx>
        <c:axId val="99708928"/>
        <c:scaling>
          <c:orientation val="minMax"/>
        </c:scaling>
        <c:axPos val="l"/>
        <c:majorGridlines/>
        <c:numFmt formatCode="0.00E+00" sourceLinked="1"/>
        <c:tickLblPos val="nextTo"/>
        <c:crossAx val="99698944"/>
        <c:crosses val="autoZero"/>
        <c:crossBetween val="midCat"/>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9.0043963254593226E-2"/>
          <c:y val="6.5289442986293383E-2"/>
          <c:w val="0.65830336832895886"/>
          <c:h val="0.79822506561679785"/>
        </c:manualLayout>
      </c:layout>
      <c:lineChart>
        <c:grouping val="standard"/>
        <c:ser>
          <c:idx val="0"/>
          <c:order val="0"/>
          <c:tx>
            <c:v>NPSHr</c:v>
          </c:tx>
          <c:spPr>
            <a:ln w="25400" cap="flat" cmpd="sng" algn="ctr">
              <a:solidFill>
                <a:schemeClr val="dk1"/>
              </a:solidFill>
              <a:prstDash val="solid"/>
            </a:ln>
            <a:effectLst/>
          </c:spPr>
          <c:marker>
            <c:symbol val="triangle"/>
            <c:size val="7"/>
            <c:spPr>
              <a:solidFill>
                <a:schemeClr val="lt1"/>
              </a:solidFill>
              <a:ln w="25400" cap="flat" cmpd="sng" algn="ctr">
                <a:solidFill>
                  <a:schemeClr val="dk1"/>
                </a:solidFill>
                <a:prstDash val="solid"/>
              </a:ln>
              <a:effectLst/>
            </c:spPr>
          </c:marker>
          <c:cat>
            <c:numRef>
              <c:f>tabelas!$AV$12:$AV$17</c:f>
              <c:numCache>
                <c:formatCode>0.00E+00</c:formatCode>
                <c:ptCount val="6"/>
                <c:pt idx="0">
                  <c:v>4.1666666666666733E-5</c:v>
                </c:pt>
                <c:pt idx="1">
                  <c:v>6.4971750000000024E-5</c:v>
                </c:pt>
                <c:pt idx="2">
                  <c:v>8.8601527777780044E-5</c:v>
                </c:pt>
                <c:pt idx="3">
                  <c:v>1.1237372222222361E-4</c:v>
                </c:pt>
                <c:pt idx="4">
                  <c:v>1.3762625000000319E-4</c:v>
                </c:pt>
                <c:pt idx="5">
                  <c:v>1.6287877777778132E-4</c:v>
                </c:pt>
              </c:numCache>
            </c:numRef>
          </c:cat>
          <c:val>
            <c:numRef>
              <c:f>tabelas!$AV$21:$AV$26</c:f>
              <c:numCache>
                <c:formatCode>General</c:formatCode>
                <c:ptCount val="6"/>
                <c:pt idx="0">
                  <c:v>8.2736407838541456E-2</c:v>
                </c:pt>
                <c:pt idx="1">
                  <c:v>0.11102575485148085</c:v>
                </c:pt>
                <c:pt idx="2">
                  <c:v>0.13632056981973287</c:v>
                </c:pt>
                <c:pt idx="3">
                  <c:v>0.15944785900752836</c:v>
                </c:pt>
                <c:pt idx="4">
                  <c:v>0.18244283930036936</c:v>
                </c:pt>
                <c:pt idx="5">
                  <c:v>0.20373142919550591</c:v>
                </c:pt>
              </c:numCache>
            </c:numRef>
          </c:val>
        </c:ser>
        <c:ser>
          <c:idx val="1"/>
          <c:order val="1"/>
          <c:tx>
            <c:v>NPSHd</c:v>
          </c:tx>
          <c:spPr>
            <a:ln w="25400" cap="flat" cmpd="sng" algn="ctr">
              <a:solidFill>
                <a:schemeClr val="dk1"/>
              </a:solidFill>
              <a:prstDash val="solid"/>
            </a:ln>
            <a:effectLst/>
          </c:spPr>
          <c:marker>
            <c:symbol val="square"/>
            <c:size val="7"/>
            <c:spPr>
              <a:solidFill>
                <a:schemeClr val="lt1"/>
              </a:solidFill>
              <a:ln w="25400" cap="flat" cmpd="sng" algn="ctr">
                <a:solidFill>
                  <a:schemeClr val="dk1"/>
                </a:solidFill>
                <a:prstDash val="solid"/>
              </a:ln>
              <a:effectLst/>
            </c:spPr>
          </c:marker>
          <c:cat>
            <c:numRef>
              <c:f>tabelas!$AV$12:$AV$17</c:f>
              <c:numCache>
                <c:formatCode>0.00E+00</c:formatCode>
                <c:ptCount val="6"/>
                <c:pt idx="0">
                  <c:v>4.1666666666666733E-5</c:v>
                </c:pt>
                <c:pt idx="1">
                  <c:v>6.4971750000000024E-5</c:v>
                </c:pt>
                <c:pt idx="2">
                  <c:v>8.8601527777780044E-5</c:v>
                </c:pt>
                <c:pt idx="3">
                  <c:v>1.1237372222222361E-4</c:v>
                </c:pt>
                <c:pt idx="4">
                  <c:v>1.3762625000000319E-4</c:v>
                </c:pt>
                <c:pt idx="5">
                  <c:v>1.6287877777778132E-4</c:v>
                </c:pt>
              </c:numCache>
            </c:numRef>
          </c:cat>
          <c:val>
            <c:numRef>
              <c:f>tabelas!$AW$12:$AW$17</c:f>
              <c:numCache>
                <c:formatCode>0.00E+00</c:formatCode>
                <c:ptCount val="6"/>
                <c:pt idx="0">
                  <c:v>11.231610825877999</c:v>
                </c:pt>
                <c:pt idx="1">
                  <c:v>11.107322982858648</c:v>
                </c:pt>
                <c:pt idx="2">
                  <c:v>10.981629403608865</c:v>
                </c:pt>
                <c:pt idx="3">
                  <c:v>10.82304309631985</c:v>
                </c:pt>
                <c:pt idx="4">
                  <c:v>10.619310188994048</c:v>
                </c:pt>
                <c:pt idx="5">
                  <c:v>10.380699018746219</c:v>
                </c:pt>
              </c:numCache>
            </c:numRef>
          </c:val>
        </c:ser>
        <c:marker val="1"/>
        <c:axId val="99716096"/>
        <c:axId val="99726464"/>
      </c:lineChart>
      <c:catAx>
        <c:axId val="99716096"/>
        <c:scaling>
          <c:orientation val="minMax"/>
        </c:scaling>
        <c:axPos val="b"/>
        <c:numFmt formatCode="0.00E+00" sourceLinked="1"/>
        <c:tickLblPos val="nextTo"/>
        <c:crossAx val="99726464"/>
        <c:crosses val="autoZero"/>
        <c:auto val="1"/>
        <c:lblAlgn val="ctr"/>
        <c:lblOffset val="100"/>
      </c:catAx>
      <c:valAx>
        <c:axId val="99726464"/>
        <c:scaling>
          <c:orientation val="minMax"/>
        </c:scaling>
        <c:axPos val="l"/>
        <c:majorGridlines/>
        <c:numFmt formatCode="General" sourceLinked="1"/>
        <c:tickLblPos val="nextTo"/>
        <c:crossAx val="99716096"/>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2</a:t>
            </a:r>
          </a:p>
        </c:rich>
      </c:tx>
    </c:title>
    <c:plotArea>
      <c:layout>
        <c:manualLayout>
          <c:layoutTarget val="inner"/>
          <c:xMode val="edge"/>
          <c:yMode val="edge"/>
          <c:x val="8.4488407699037621E-2"/>
          <c:y val="0.18091462525517643"/>
          <c:w val="0.65840048118985162"/>
          <c:h val="0.66871099445903914"/>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diâmetro da esfera 2</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Plan1!$D$5:$D$8</c:f>
              <c:numCache>
                <c:formatCode>General</c:formatCode>
                <c:ptCount val="4"/>
                <c:pt idx="0">
                  <c:v>53.9</c:v>
                </c:pt>
                <c:pt idx="1">
                  <c:v>54.02</c:v>
                </c:pt>
                <c:pt idx="2">
                  <c:v>54.31</c:v>
                </c:pt>
                <c:pt idx="3">
                  <c:v>54.120000000000012</c:v>
                </c:pt>
              </c:numCache>
            </c:numRef>
          </c:val>
        </c:ser>
        <c:marker val="1"/>
        <c:axId val="98229632"/>
        <c:axId val="98973184"/>
      </c:lineChart>
      <c:catAx>
        <c:axId val="98229632"/>
        <c:scaling>
          <c:orientation val="minMax"/>
        </c:scaling>
        <c:axPos val="b"/>
        <c:tickLblPos val="nextTo"/>
        <c:crossAx val="98973184"/>
        <c:crosses val="autoZero"/>
        <c:auto val="1"/>
        <c:lblAlgn val="ctr"/>
        <c:lblOffset val="100"/>
      </c:catAx>
      <c:valAx>
        <c:axId val="98973184"/>
        <c:scaling>
          <c:orientation val="minMax"/>
        </c:scaling>
        <c:axPos val="l"/>
        <c:majorGridlines/>
        <c:numFmt formatCode="General" sourceLinked="1"/>
        <c:tickLblPos val="nextTo"/>
        <c:crossAx val="98229632"/>
        <c:crosses val="autoZero"/>
        <c:crossBetween val="between"/>
      </c:valAx>
    </c:plotArea>
    <c:legend>
      <c:legendPos val="r"/>
      <c:layout>
        <c:manualLayout>
          <c:xMode val="edge"/>
          <c:yMode val="edge"/>
          <c:x val="0.77704781704783721"/>
          <c:y val="0.36807200138046436"/>
          <c:w val="0.20632016632016634"/>
          <c:h val="0.28680888937327248"/>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3</a:t>
            </a:r>
          </a:p>
        </c:rich>
      </c:tx>
    </c:title>
    <c:plotArea>
      <c:layout>
        <c:manualLayout>
          <c:layoutTarget val="inner"/>
          <c:xMode val="edge"/>
          <c:yMode val="edge"/>
          <c:x val="0.10550218722659672"/>
          <c:y val="0.19480351414406533"/>
          <c:w val="0.65423381452320528"/>
          <c:h val="0.65482210557013765"/>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diâmetro da esfera 3</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Plan1!$E$5:$E$8</c:f>
              <c:numCache>
                <c:formatCode>General</c:formatCode>
                <c:ptCount val="4"/>
                <c:pt idx="0">
                  <c:v>53.48</c:v>
                </c:pt>
                <c:pt idx="1">
                  <c:v>53.71</c:v>
                </c:pt>
                <c:pt idx="2">
                  <c:v>53.3</c:v>
                </c:pt>
                <c:pt idx="3">
                  <c:v>53.730000000000011</c:v>
                </c:pt>
              </c:numCache>
            </c:numRef>
          </c:val>
        </c:ser>
        <c:marker val="1"/>
        <c:axId val="99034624"/>
        <c:axId val="99036544"/>
      </c:lineChart>
      <c:catAx>
        <c:axId val="99034624"/>
        <c:scaling>
          <c:orientation val="minMax"/>
        </c:scaling>
        <c:axPos val="b"/>
        <c:tickLblPos val="nextTo"/>
        <c:crossAx val="99036544"/>
        <c:crosses val="autoZero"/>
        <c:auto val="1"/>
        <c:lblAlgn val="ctr"/>
        <c:lblOffset val="100"/>
      </c:catAx>
      <c:valAx>
        <c:axId val="99036544"/>
        <c:scaling>
          <c:orientation val="minMax"/>
        </c:scaling>
        <c:axPos val="l"/>
        <c:majorGridlines/>
        <c:numFmt formatCode="General" sourceLinked="1"/>
        <c:tickLblPos val="nextTo"/>
        <c:crossAx val="99034624"/>
        <c:crosses val="autoZero"/>
        <c:crossBetween val="between"/>
      </c:valAx>
    </c:plotArea>
    <c:legend>
      <c:legendPos val="r"/>
      <c:layout>
        <c:manualLayout>
          <c:xMode val="edge"/>
          <c:yMode val="edge"/>
          <c:x val="0.78473600174978131"/>
          <c:y val="0.48798410615339782"/>
          <c:w val="0.19859733158355244"/>
          <c:h val="0.2091010498687664"/>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4</a:t>
            </a:r>
          </a:p>
        </c:rich>
      </c:tx>
    </c:title>
    <c:plotArea>
      <c:layout>
        <c:manualLayout>
          <c:layoutTarget val="inner"/>
          <c:xMode val="edge"/>
          <c:yMode val="edge"/>
          <c:x val="0.10550218722659672"/>
          <c:y val="0.19480351414406533"/>
          <c:w val="0.65978937007875271"/>
          <c:h val="0.65482210557013765"/>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diâmetro da esfera 4</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Plan1!$F$5:$F$8</c:f>
              <c:numCache>
                <c:formatCode>General</c:formatCode>
                <c:ptCount val="4"/>
                <c:pt idx="0">
                  <c:v>53.63</c:v>
                </c:pt>
                <c:pt idx="1">
                  <c:v>53.35</c:v>
                </c:pt>
                <c:pt idx="2">
                  <c:v>53.65</c:v>
                </c:pt>
                <c:pt idx="3">
                  <c:v>53.7</c:v>
                </c:pt>
              </c:numCache>
            </c:numRef>
          </c:val>
        </c:ser>
        <c:marker val="1"/>
        <c:axId val="99298688"/>
        <c:axId val="99313152"/>
      </c:lineChart>
      <c:catAx>
        <c:axId val="99298688"/>
        <c:scaling>
          <c:orientation val="minMax"/>
        </c:scaling>
        <c:axPos val="b"/>
        <c:tickLblPos val="nextTo"/>
        <c:crossAx val="99313152"/>
        <c:crosses val="autoZero"/>
        <c:auto val="1"/>
        <c:lblAlgn val="ctr"/>
        <c:lblOffset val="100"/>
      </c:catAx>
      <c:valAx>
        <c:axId val="99313152"/>
        <c:scaling>
          <c:orientation val="minMax"/>
        </c:scaling>
        <c:axPos val="l"/>
        <c:majorGridlines/>
        <c:numFmt formatCode="General" sourceLinked="1"/>
        <c:tickLblPos val="nextTo"/>
        <c:crossAx val="99298688"/>
        <c:crosses val="autoZero"/>
        <c:crossBetween val="between"/>
      </c:valAx>
    </c:plotArea>
    <c:legend>
      <c:legendPos val="r"/>
      <c:layout>
        <c:manualLayout>
          <c:xMode val="edge"/>
          <c:yMode val="edge"/>
          <c:x val="0.78473600174978131"/>
          <c:y val="0.48798410615339782"/>
          <c:w val="0.19859733158355244"/>
          <c:h val="0.24150845727617681"/>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5</a:t>
            </a:r>
          </a:p>
        </c:rich>
      </c:tx>
    </c:title>
    <c:plotArea>
      <c:layout>
        <c:manualLayout>
          <c:layoutTarget val="inner"/>
          <c:xMode val="edge"/>
          <c:yMode val="edge"/>
          <c:x val="0.10550218722659672"/>
          <c:y val="0.19480351414406533"/>
          <c:w val="0.66534492563430792"/>
          <c:h val="0.65482210557013765"/>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diâmetro da esfera 5</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Plan1!$G$5:$G$8</c:f>
              <c:numCache>
                <c:formatCode>General</c:formatCode>
                <c:ptCount val="4"/>
                <c:pt idx="0">
                  <c:v>53.01</c:v>
                </c:pt>
                <c:pt idx="1">
                  <c:v>53.31</c:v>
                </c:pt>
                <c:pt idx="2">
                  <c:v>53.36</c:v>
                </c:pt>
                <c:pt idx="3">
                  <c:v>53.58</c:v>
                </c:pt>
              </c:numCache>
            </c:numRef>
          </c:val>
        </c:ser>
        <c:marker val="1"/>
        <c:axId val="99427840"/>
        <c:axId val="99429760"/>
      </c:lineChart>
      <c:catAx>
        <c:axId val="99427840"/>
        <c:scaling>
          <c:orientation val="minMax"/>
        </c:scaling>
        <c:axPos val="b"/>
        <c:tickLblPos val="nextTo"/>
        <c:crossAx val="99429760"/>
        <c:crosses val="autoZero"/>
        <c:auto val="1"/>
        <c:lblAlgn val="ctr"/>
        <c:lblOffset val="100"/>
      </c:catAx>
      <c:valAx>
        <c:axId val="99429760"/>
        <c:scaling>
          <c:orientation val="minMax"/>
        </c:scaling>
        <c:axPos val="l"/>
        <c:majorGridlines/>
        <c:numFmt formatCode="General" sourceLinked="1"/>
        <c:tickLblPos val="nextTo"/>
        <c:crossAx val="99427840"/>
        <c:crosses val="autoZero"/>
        <c:crossBetween val="between"/>
      </c:valAx>
    </c:plotArea>
    <c:legend>
      <c:legendPos val="r"/>
      <c:layout>
        <c:manualLayout>
          <c:xMode val="edge"/>
          <c:yMode val="edge"/>
          <c:x val="0.78195822397200354"/>
          <c:y val="0.40002114319043452"/>
          <c:w val="0.21526399825021891"/>
          <c:h val="0.30169364246135361"/>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6</a:t>
            </a:r>
          </a:p>
        </c:rich>
      </c:tx>
    </c:title>
    <c:plotArea>
      <c:layout>
        <c:manualLayout>
          <c:layoutTarget val="inner"/>
          <c:xMode val="edge"/>
          <c:yMode val="edge"/>
          <c:x val="0.10550218722659672"/>
          <c:y val="0.19480351414406533"/>
          <c:w val="0.66256714785651749"/>
          <c:h val="0.65482210557013765"/>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diâmetro da esfera 6</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Plan1!$H$5:$H$8</c:f>
              <c:numCache>
                <c:formatCode>General</c:formatCode>
                <c:ptCount val="4"/>
                <c:pt idx="0">
                  <c:v>53.61</c:v>
                </c:pt>
                <c:pt idx="1">
                  <c:v>53.35</c:v>
                </c:pt>
                <c:pt idx="2">
                  <c:v>53.53</c:v>
                </c:pt>
                <c:pt idx="3">
                  <c:v>53.27</c:v>
                </c:pt>
              </c:numCache>
            </c:numRef>
          </c:val>
        </c:ser>
        <c:marker val="1"/>
        <c:axId val="99517184"/>
        <c:axId val="99519104"/>
      </c:lineChart>
      <c:catAx>
        <c:axId val="99517184"/>
        <c:scaling>
          <c:orientation val="minMax"/>
        </c:scaling>
        <c:axPos val="b"/>
        <c:tickLblPos val="nextTo"/>
        <c:crossAx val="99519104"/>
        <c:crosses val="autoZero"/>
        <c:auto val="1"/>
        <c:lblAlgn val="ctr"/>
        <c:lblOffset val="100"/>
      </c:catAx>
      <c:valAx>
        <c:axId val="99519104"/>
        <c:scaling>
          <c:orientation val="minMax"/>
        </c:scaling>
        <c:axPos val="l"/>
        <c:majorGridlines/>
        <c:numFmt formatCode="General" sourceLinked="1"/>
        <c:tickLblPos val="nextTo"/>
        <c:crossAx val="99517184"/>
        <c:crosses val="autoZero"/>
        <c:crossBetween val="between"/>
      </c:valAx>
    </c:plotArea>
    <c:legend>
      <c:legendPos val="r"/>
      <c:layout>
        <c:manualLayout>
          <c:xMode val="edge"/>
          <c:yMode val="edge"/>
          <c:x val="0.7875137795275482"/>
          <c:y val="0.48798410615339782"/>
          <c:w val="0.19581955380577429"/>
          <c:h val="0.21836030912802853"/>
        </c:manualLayout>
      </c:layou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pt-BR"/>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a:t>Esfera 7</a:t>
            </a:r>
          </a:p>
        </c:rich>
      </c:tx>
    </c:title>
    <c:plotArea>
      <c:layout>
        <c:manualLayout>
          <c:layoutTarget val="inner"/>
          <c:xMode val="edge"/>
          <c:yMode val="edge"/>
          <c:x val="0.10550218722659672"/>
          <c:y val="0.19480351414406533"/>
          <c:w val="0.65978937007875271"/>
          <c:h val="0.65482210557013765"/>
        </c:manualLayout>
      </c:layout>
      <c:lineChart>
        <c:grouping val="standard"/>
        <c:ser>
          <c:idx val="0"/>
          <c:order val="0"/>
          <c:tx>
            <c:v>maior D do tubo</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Plan1!$Q$3:$Q$6</c:f>
              <c:numCache>
                <c:formatCode>General</c:formatCode>
                <c:ptCount val="4"/>
                <c:pt idx="0">
                  <c:v>53.190000000000012</c:v>
                </c:pt>
                <c:pt idx="1">
                  <c:v>53.190000000000012</c:v>
                </c:pt>
                <c:pt idx="2">
                  <c:v>53.190000000000012</c:v>
                </c:pt>
                <c:pt idx="3">
                  <c:v>53.190000000000012</c:v>
                </c:pt>
              </c:numCache>
            </c:numRef>
          </c:val>
        </c:ser>
        <c:ser>
          <c:idx val="1"/>
          <c:order val="1"/>
          <c:tx>
            <c:v>diâmetro da esfera 7</c:v>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val>
            <c:numRef>
              <c:f>Plan1!$I$5:$I$8</c:f>
              <c:numCache>
                <c:formatCode>General</c:formatCode>
                <c:ptCount val="4"/>
                <c:pt idx="0">
                  <c:v>53.78</c:v>
                </c:pt>
                <c:pt idx="1">
                  <c:v>54.37</c:v>
                </c:pt>
                <c:pt idx="2">
                  <c:v>54.02</c:v>
                </c:pt>
                <c:pt idx="3">
                  <c:v>53.81</c:v>
                </c:pt>
              </c:numCache>
            </c:numRef>
          </c:val>
        </c:ser>
        <c:marker val="1"/>
        <c:axId val="99534336"/>
        <c:axId val="99536256"/>
      </c:lineChart>
      <c:catAx>
        <c:axId val="99534336"/>
        <c:scaling>
          <c:orientation val="minMax"/>
        </c:scaling>
        <c:axPos val="b"/>
        <c:tickLblPos val="nextTo"/>
        <c:crossAx val="99536256"/>
        <c:crosses val="autoZero"/>
        <c:auto val="1"/>
        <c:lblAlgn val="ctr"/>
        <c:lblOffset val="100"/>
      </c:catAx>
      <c:valAx>
        <c:axId val="99536256"/>
        <c:scaling>
          <c:orientation val="minMax"/>
        </c:scaling>
        <c:axPos val="l"/>
        <c:majorGridlines/>
        <c:numFmt formatCode="General" sourceLinked="1"/>
        <c:tickLblPos val="nextTo"/>
        <c:crossAx val="99534336"/>
        <c:crosses val="autoZero"/>
        <c:crossBetween val="between"/>
      </c:valAx>
    </c:plotArea>
    <c:legend>
      <c:legendPos val="r"/>
      <c:layout>
        <c:manualLayout>
          <c:xMode val="edge"/>
          <c:yMode val="edge"/>
          <c:x val="0.78195822397200354"/>
          <c:y val="0.48798410615339782"/>
          <c:w val="0.20137510936132991"/>
          <c:h val="0.2276195683872849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6566186396872468"/>
          <c:y val="0.18639007333385652"/>
          <c:w val="0.7842929194080186"/>
          <c:h val="0.4122656760928155"/>
        </c:manualLayout>
      </c:layout>
      <c:lineChart>
        <c:grouping val="standard"/>
        <c:ser>
          <c:idx val="1"/>
          <c:order val="1"/>
          <c:spPr>
            <a:ln w="25400" cap="flat" cmpd="sng" algn="ctr">
              <a:solidFill>
                <a:schemeClr val="dk1"/>
              </a:solidFill>
              <a:prstDash val="solid"/>
            </a:ln>
            <a:effectLst/>
          </c:spPr>
          <c:marker>
            <c:symbol val="none"/>
          </c:marker>
          <c:cat>
            <c:numRef>
              <c:f>'Curva caracteristica H(m)xQ'!$C$17:$C$23</c:f>
              <c:numCache>
                <c:formatCode>0.00E+00</c:formatCode>
                <c:ptCount val="7"/>
                <c:pt idx="0" formatCode="General">
                  <c:v>0</c:v>
                </c:pt>
                <c:pt idx="1">
                  <c:v>4.1666700000000114E-5</c:v>
                </c:pt>
                <c:pt idx="2">
                  <c:v>6.4971800000000014E-5</c:v>
                </c:pt>
                <c:pt idx="3">
                  <c:v>8.8601500000000714E-5</c:v>
                </c:pt>
                <c:pt idx="4">
                  <c:v>1.1230000000000053E-4</c:v>
                </c:pt>
                <c:pt idx="5">
                  <c:v>1.3799999999999999E-4</c:v>
                </c:pt>
                <c:pt idx="6">
                  <c:v>1.6300000000000106E-4</c:v>
                </c:pt>
              </c:numCache>
            </c:numRef>
          </c:cat>
          <c:val>
            <c:numRef>
              <c:f>'Curva caracteristica H(m)xQ'!$D$17:$D$23</c:f>
              <c:numCache>
                <c:formatCode>General</c:formatCode>
                <c:ptCount val="7"/>
                <c:pt idx="0">
                  <c:v>17.904873388562187</c:v>
                </c:pt>
                <c:pt idx="1">
                  <c:v>17.364501647477862</c:v>
                </c:pt>
                <c:pt idx="2">
                  <c:v>16.874620238958126</c:v>
                </c:pt>
                <c:pt idx="3">
                  <c:v>16.697695437244132</c:v>
                </c:pt>
                <c:pt idx="4">
                  <c:v>16.310463795756668</c:v>
                </c:pt>
                <c:pt idx="5">
                  <c:v>16.190288458743236</c:v>
                </c:pt>
                <c:pt idx="6">
                  <c:v>15.967463354697674</c:v>
                </c:pt>
              </c:numCache>
            </c:numRef>
          </c:val>
        </c:ser>
        <c:ser>
          <c:idx val="0"/>
          <c:order val="0"/>
          <c:tx>
            <c:v>H(m)xVazão</c:v>
          </c:tx>
          <c:spPr>
            <a:ln w="25400" cap="flat" cmpd="sng" algn="ctr">
              <a:solidFill>
                <a:schemeClr val="dk1"/>
              </a:solidFill>
              <a:prstDash val="solid"/>
            </a:ln>
            <a:effectLst/>
          </c:spPr>
          <c:marker>
            <c:symbol val="none"/>
          </c:marker>
          <c:cat>
            <c:strRef>
              <c:f>'Curva caracteristica H(m)xQ'!$A$25:$A$31</c:f>
              <c:strCache>
                <c:ptCount val="7"/>
                <c:pt idx="0">
                  <c:v>0</c:v>
                </c:pt>
                <c:pt idx="1">
                  <c:v>4,17X10-5</c:v>
                </c:pt>
                <c:pt idx="2">
                  <c:v>6,50X10-5</c:v>
                </c:pt>
                <c:pt idx="3">
                  <c:v>8,86X10-5</c:v>
                </c:pt>
                <c:pt idx="4">
                  <c:v>1,12X10-4</c:v>
                </c:pt>
                <c:pt idx="5">
                  <c:v>1,38X10-4</c:v>
                </c:pt>
                <c:pt idx="6">
                  <c:v>1,63E-04</c:v>
                </c:pt>
              </c:strCache>
            </c:strRef>
          </c:cat>
          <c:val>
            <c:numRef>
              <c:f>'Curva caracteristica H(m)xQ'!$D$17:$D$23</c:f>
              <c:numCache>
                <c:formatCode>General</c:formatCode>
                <c:ptCount val="7"/>
                <c:pt idx="0">
                  <c:v>17.904873388562187</c:v>
                </c:pt>
                <c:pt idx="1">
                  <c:v>17.364501647477862</c:v>
                </c:pt>
                <c:pt idx="2">
                  <c:v>16.874620238958126</c:v>
                </c:pt>
                <c:pt idx="3">
                  <c:v>16.697695437244132</c:v>
                </c:pt>
                <c:pt idx="4">
                  <c:v>16.310463795756668</c:v>
                </c:pt>
                <c:pt idx="5">
                  <c:v>16.190288458743236</c:v>
                </c:pt>
                <c:pt idx="6">
                  <c:v>15.967463354697674</c:v>
                </c:pt>
              </c:numCache>
            </c:numRef>
          </c:val>
        </c:ser>
        <c:marker val="1"/>
        <c:axId val="99553280"/>
        <c:axId val="99554816"/>
      </c:lineChart>
      <c:catAx>
        <c:axId val="99553280"/>
        <c:scaling>
          <c:orientation val="minMax"/>
        </c:scaling>
        <c:axPos val="b"/>
        <c:numFmt formatCode="General" sourceLinked="0"/>
        <c:majorTickMark val="in"/>
        <c:tickLblPos val="nextTo"/>
        <c:crossAx val="99554816"/>
        <c:crosses val="autoZero"/>
        <c:auto val="1"/>
        <c:lblAlgn val="ctr"/>
        <c:lblOffset val="100"/>
      </c:catAx>
      <c:valAx>
        <c:axId val="99554816"/>
        <c:scaling>
          <c:orientation val="minMax"/>
        </c:scaling>
        <c:axPos val="l"/>
        <c:majorGridlines/>
        <c:numFmt formatCode="General" sourceLinked="1"/>
        <c:majorTickMark val="none"/>
        <c:tickLblPos val="nextTo"/>
        <c:spPr>
          <a:ln w="9525">
            <a:noFill/>
          </a:ln>
        </c:spPr>
        <c:crossAx val="99553280"/>
        <c:crosses val="autoZero"/>
        <c:crossBetween val="midCat"/>
      </c:valAx>
    </c:plotArea>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9381600277906441"/>
          <c:y val="6.0659813356663754E-2"/>
          <c:w val="0.74761791724563864"/>
          <c:h val="0.68230023330418821"/>
        </c:manualLayout>
      </c:layout>
      <c:lineChart>
        <c:grouping val="standard"/>
        <c:ser>
          <c:idx val="0"/>
          <c:order val="0"/>
          <c:tx>
            <c:v>1</c:v>
          </c:tx>
          <c:spPr>
            <a:ln w="25400" cap="flat" cmpd="sng" algn="ctr">
              <a:solidFill>
                <a:schemeClr val="dk1"/>
              </a:solidFill>
              <a:prstDash val="solid"/>
            </a:ln>
            <a:effectLst/>
          </c:spPr>
          <c:marker>
            <c:symbol val="none"/>
          </c:marker>
          <c:cat>
            <c:numRef>
              <c:f>'Curva Característica NPSHr'!$B$19:$B$25</c:f>
              <c:numCache>
                <c:formatCode>0.00E+00</c:formatCode>
                <c:ptCount val="7"/>
                <c:pt idx="0" formatCode="General">
                  <c:v>0</c:v>
                </c:pt>
                <c:pt idx="1">
                  <c:v>4.1666700000000114E-5</c:v>
                </c:pt>
                <c:pt idx="2">
                  <c:v>6.4971800000000014E-5</c:v>
                </c:pt>
                <c:pt idx="3">
                  <c:v>8.8601500000002489E-5</c:v>
                </c:pt>
                <c:pt idx="4">
                  <c:v>1.123000000000022E-4</c:v>
                </c:pt>
                <c:pt idx="5">
                  <c:v>1.3799999999999999E-4</c:v>
                </c:pt>
                <c:pt idx="6">
                  <c:v>1.6300000000000399E-4</c:v>
                </c:pt>
              </c:numCache>
            </c:numRef>
          </c:cat>
          <c:val>
            <c:numRef>
              <c:f>'Curva Característica NPSHr'!$D$19:$D$25</c:f>
              <c:numCache>
                <c:formatCode>General</c:formatCode>
                <c:ptCount val="7"/>
                <c:pt idx="0">
                  <c:v>0</c:v>
                </c:pt>
                <c:pt idx="1">
                  <c:v>3.0768627587828652E-3</c:v>
                </c:pt>
                <c:pt idx="2">
                  <c:v>5.9614985527968534E-3</c:v>
                </c:pt>
                <c:pt idx="3">
                  <c:v>9.4629826416011767E-3</c:v>
                </c:pt>
                <c:pt idx="4">
                  <c:v>1.3463514174698463E-2</c:v>
                </c:pt>
                <c:pt idx="5">
                  <c:v>1.8230259680693445E-2</c:v>
                </c:pt>
                <c:pt idx="6">
                  <c:v>2.3369000077917132E-2</c:v>
                </c:pt>
              </c:numCache>
            </c:numRef>
          </c:val>
        </c:ser>
        <c:marker val="1"/>
        <c:axId val="99590528"/>
        <c:axId val="99592064"/>
      </c:lineChart>
      <c:catAx>
        <c:axId val="99590528"/>
        <c:scaling>
          <c:orientation val="minMax"/>
        </c:scaling>
        <c:axPos val="b"/>
        <c:numFmt formatCode="General" sourceLinked="1"/>
        <c:tickLblPos val="nextTo"/>
        <c:crossAx val="99592064"/>
        <c:crosses val="autoZero"/>
        <c:auto val="1"/>
        <c:lblAlgn val="ctr"/>
        <c:lblOffset val="100"/>
      </c:catAx>
      <c:valAx>
        <c:axId val="99592064"/>
        <c:scaling>
          <c:orientation val="minMax"/>
        </c:scaling>
        <c:axPos val="l"/>
        <c:majorGridlines/>
        <c:numFmt formatCode="General" sourceLinked="1"/>
        <c:tickLblPos val="nextTo"/>
        <c:crossAx val="99590528"/>
        <c:crosses val="autoZero"/>
        <c:crossBetween val="midCat"/>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0.31561</cdr:y>
    </cdr:from>
    <cdr:to>
      <cdr:x>0.12237</cdr:x>
      <cdr:y>0.39832</cdr:y>
    </cdr:to>
    <cdr:sp macro="" textlink="">
      <cdr:nvSpPr>
        <cdr:cNvPr id="2" name="CaixaDeTexto 1"/>
        <cdr:cNvSpPr txBox="1"/>
      </cdr:nvSpPr>
      <cdr:spPr>
        <a:xfrm xmlns:a="http://schemas.openxmlformats.org/drawingml/2006/main">
          <a:off x="0" y="904874"/>
          <a:ext cx="609600" cy="237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H(m)</a:t>
          </a:r>
        </a:p>
      </cdr:txBody>
    </cdr:sp>
  </cdr:relSizeAnchor>
  <cdr:relSizeAnchor xmlns:cdr="http://schemas.openxmlformats.org/drawingml/2006/chartDrawing">
    <cdr:from>
      <cdr:x>0.45889</cdr:x>
      <cdr:y>0.88662</cdr:y>
    </cdr:from>
    <cdr:to>
      <cdr:x>0.60681</cdr:x>
      <cdr:y>0.97342</cdr:y>
    </cdr:to>
    <cdr:sp macro="" textlink="">
      <cdr:nvSpPr>
        <cdr:cNvPr id="3" name="CaixaDeTexto 1"/>
        <cdr:cNvSpPr txBox="1"/>
      </cdr:nvSpPr>
      <cdr:spPr>
        <a:xfrm xmlns:a="http://schemas.openxmlformats.org/drawingml/2006/main">
          <a:off x="2286000" y="2541967"/>
          <a:ext cx="736875" cy="2488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t>Q(m³/s)</a:t>
          </a:r>
        </a:p>
      </cdr:txBody>
    </cdr:sp>
  </cdr:relSizeAnchor>
  <cdr:relSizeAnchor xmlns:cdr="http://schemas.openxmlformats.org/drawingml/2006/chartDrawing">
    <cdr:from>
      <cdr:x>0</cdr:x>
      <cdr:y>0.31561</cdr:y>
    </cdr:from>
    <cdr:to>
      <cdr:x>0.12237</cdr:x>
      <cdr:y>0.39832</cdr:y>
    </cdr:to>
    <cdr:sp macro="" textlink="">
      <cdr:nvSpPr>
        <cdr:cNvPr id="4" name="CaixaDeTexto 1"/>
        <cdr:cNvSpPr txBox="1"/>
      </cdr:nvSpPr>
      <cdr:spPr>
        <a:xfrm xmlns:a="http://schemas.openxmlformats.org/drawingml/2006/main">
          <a:off x="0" y="904874"/>
          <a:ext cx="609600" cy="237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H(m)</a:t>
          </a:r>
        </a:p>
      </cdr:txBody>
    </cdr:sp>
  </cdr:relSizeAnchor>
  <cdr:relSizeAnchor xmlns:cdr="http://schemas.openxmlformats.org/drawingml/2006/chartDrawing">
    <cdr:from>
      <cdr:x>0.45889</cdr:x>
      <cdr:y>0.88662</cdr:y>
    </cdr:from>
    <cdr:to>
      <cdr:x>0.60681</cdr:x>
      <cdr:y>0.97342</cdr:y>
    </cdr:to>
    <cdr:sp macro="" textlink="">
      <cdr:nvSpPr>
        <cdr:cNvPr id="5" name="CaixaDeTexto 1"/>
        <cdr:cNvSpPr txBox="1"/>
      </cdr:nvSpPr>
      <cdr:spPr>
        <a:xfrm xmlns:a="http://schemas.openxmlformats.org/drawingml/2006/main">
          <a:off x="2286000" y="2541967"/>
          <a:ext cx="736875" cy="2488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t>Q(m³/s)</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0.34722</cdr:y>
    </cdr:from>
    <cdr:to>
      <cdr:x>0.15833</cdr:x>
      <cdr:y>0.43402</cdr:y>
    </cdr:to>
    <cdr:sp macro="" textlink="">
      <cdr:nvSpPr>
        <cdr:cNvPr id="2" name="CaixaDeTexto 1"/>
        <cdr:cNvSpPr txBox="1"/>
      </cdr:nvSpPr>
      <cdr:spPr>
        <a:xfrm xmlns:a="http://schemas.openxmlformats.org/drawingml/2006/main">
          <a:off x="0" y="952503"/>
          <a:ext cx="723885" cy="238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t-BR" sz="1100"/>
            <a:t>NPSH(m)</a:t>
          </a:r>
        </a:p>
      </cdr:txBody>
    </cdr:sp>
  </cdr:relSizeAnchor>
  <cdr:relSizeAnchor xmlns:cdr="http://schemas.openxmlformats.org/drawingml/2006/chartDrawing">
    <cdr:from>
      <cdr:x>0.47083</cdr:x>
      <cdr:y>0.86459</cdr:y>
    </cdr:from>
    <cdr:to>
      <cdr:x>0.62916</cdr:x>
      <cdr:y>0.95139</cdr:y>
    </cdr:to>
    <cdr:sp macro="" textlink="">
      <cdr:nvSpPr>
        <cdr:cNvPr id="3" name="CaixaDeTexto 1"/>
        <cdr:cNvSpPr txBox="1"/>
      </cdr:nvSpPr>
      <cdr:spPr>
        <a:xfrm xmlns:a="http://schemas.openxmlformats.org/drawingml/2006/main">
          <a:off x="2152650" y="2371731"/>
          <a:ext cx="723885" cy="238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a:t>Q(m³/s)</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06340-063D-4D3F-993A-A7A9F33B5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16533</Words>
  <Characters>89284</Characters>
  <Application>Microsoft Office Word</Application>
  <DocSecurity>0</DocSecurity>
  <Lines>744</Lines>
  <Paragraphs>211</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105606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Marcelo Kosminsky Protasio</dc:creator>
  <cp:lastModifiedBy>Marcelo Kosminsky Protasio</cp:lastModifiedBy>
  <cp:revision>2</cp:revision>
  <cp:lastPrinted>2010-06-29T01:14:00Z</cp:lastPrinted>
  <dcterms:created xsi:type="dcterms:W3CDTF">2010-08-17T17:04:00Z</dcterms:created>
  <dcterms:modified xsi:type="dcterms:W3CDTF">2010-08-17T17:04:00Z</dcterms:modified>
</cp:coreProperties>
</file>